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5C4E1" w14:textId="77777777" w:rsidR="000F1CF0" w:rsidRPr="00F95303" w:rsidRDefault="000F1CF0" w:rsidP="006F5C7F">
      <w:pPr>
        <w:spacing w:after="0"/>
        <w:jc w:val="center"/>
        <w:rPr>
          <w:rFonts w:ascii="Candara" w:hAnsi="Candara"/>
          <w:b/>
          <w:bCs/>
        </w:rPr>
      </w:pPr>
      <w:bookmarkStart w:id="0" w:name="_GoBack"/>
      <w:bookmarkEnd w:id="0"/>
    </w:p>
    <w:p w14:paraId="4D1EBFCF" w14:textId="77777777" w:rsidR="000F1CF0" w:rsidRDefault="000F1CF0" w:rsidP="006F5C7F">
      <w:pPr>
        <w:spacing w:after="0"/>
        <w:jc w:val="center"/>
        <w:rPr>
          <w:rFonts w:ascii="Candara" w:hAnsi="Candara"/>
          <w:b/>
          <w:bCs/>
        </w:rPr>
      </w:pPr>
    </w:p>
    <w:p w14:paraId="2FB13A66" w14:textId="77777777" w:rsidR="008A7912" w:rsidRPr="00F95303" w:rsidRDefault="008A7912" w:rsidP="006F5C7F">
      <w:pPr>
        <w:spacing w:after="0"/>
        <w:jc w:val="center"/>
        <w:rPr>
          <w:rFonts w:ascii="Candara" w:hAnsi="Candara"/>
          <w:b/>
          <w:bCs/>
        </w:rPr>
      </w:pPr>
    </w:p>
    <w:p w14:paraId="3D1A187F" w14:textId="77777777" w:rsidR="000F1CF0" w:rsidRPr="00F95303" w:rsidRDefault="000F1CF0" w:rsidP="006F5C7F">
      <w:pPr>
        <w:spacing w:after="0"/>
        <w:jc w:val="center"/>
        <w:rPr>
          <w:rFonts w:ascii="Candara" w:hAnsi="Candara"/>
          <w:b/>
          <w:bCs/>
        </w:rPr>
      </w:pPr>
    </w:p>
    <w:p w14:paraId="2D2A97E1" w14:textId="77777777" w:rsidR="000F1CF0" w:rsidRPr="00F95303" w:rsidRDefault="000F1CF0" w:rsidP="006F5C7F">
      <w:pPr>
        <w:spacing w:after="0"/>
        <w:jc w:val="center"/>
        <w:rPr>
          <w:rFonts w:ascii="Candara" w:hAnsi="Candara"/>
          <w:b/>
          <w:bCs/>
        </w:rPr>
      </w:pPr>
    </w:p>
    <w:p w14:paraId="5611611D" w14:textId="77777777" w:rsidR="0084266A" w:rsidRPr="00F95303" w:rsidRDefault="0084266A" w:rsidP="006F5C7F">
      <w:pPr>
        <w:spacing w:after="0"/>
        <w:jc w:val="center"/>
        <w:rPr>
          <w:rFonts w:ascii="Candara" w:hAnsi="Candara"/>
          <w:b/>
          <w:bCs/>
        </w:rPr>
      </w:pPr>
      <w:r w:rsidRPr="00F95303">
        <w:rPr>
          <w:rFonts w:ascii="Candara" w:hAnsi="Candara"/>
          <w:b/>
          <w:bCs/>
        </w:rPr>
        <w:t>Informe en derecho</w:t>
      </w:r>
    </w:p>
    <w:p w14:paraId="73C76F39" w14:textId="77777777" w:rsidR="0084266A" w:rsidRPr="00F95303" w:rsidRDefault="0084266A" w:rsidP="006F5C7F">
      <w:pPr>
        <w:spacing w:after="0"/>
        <w:jc w:val="center"/>
        <w:rPr>
          <w:rFonts w:ascii="Candara" w:hAnsi="Candara"/>
          <w:b/>
          <w:bCs/>
        </w:rPr>
      </w:pPr>
      <w:r w:rsidRPr="00F95303">
        <w:rPr>
          <w:rFonts w:ascii="Candara" w:hAnsi="Candara"/>
          <w:b/>
          <w:bCs/>
        </w:rPr>
        <w:t>La pena mixta</w:t>
      </w:r>
      <w:r w:rsidR="00660A37" w:rsidRPr="00F95303">
        <w:rPr>
          <w:rFonts w:ascii="Candara" w:hAnsi="Candara"/>
          <w:b/>
          <w:bCs/>
        </w:rPr>
        <w:t xml:space="preserve"> del artículo 33 de la Ley N</w:t>
      </w:r>
      <w:r w:rsidR="00E63852" w:rsidRPr="00F95303">
        <w:rPr>
          <w:rFonts w:ascii="Candara" w:hAnsi="Candara"/>
          <w:b/>
          <w:bCs/>
        </w:rPr>
        <w:t>º</w:t>
      </w:r>
      <w:r w:rsidR="00660A37" w:rsidRPr="00F95303">
        <w:rPr>
          <w:rFonts w:ascii="Candara" w:hAnsi="Candara"/>
          <w:b/>
          <w:bCs/>
        </w:rPr>
        <w:t xml:space="preserve"> 18.216</w:t>
      </w:r>
    </w:p>
    <w:p w14:paraId="4502C7CE" w14:textId="77777777" w:rsidR="00937286" w:rsidRPr="00F95303" w:rsidRDefault="00937286" w:rsidP="006F5C7F">
      <w:pPr>
        <w:spacing w:after="0" w:line="360" w:lineRule="auto"/>
        <w:jc w:val="center"/>
        <w:rPr>
          <w:rFonts w:ascii="Candara" w:hAnsi="Candara"/>
          <w:b/>
          <w:bCs/>
        </w:rPr>
      </w:pPr>
    </w:p>
    <w:p w14:paraId="16B80B78" w14:textId="77777777" w:rsidR="000F1CF0" w:rsidRPr="00F95303" w:rsidRDefault="000F1CF0" w:rsidP="006F5C7F">
      <w:pPr>
        <w:spacing w:after="0" w:line="360" w:lineRule="auto"/>
        <w:jc w:val="center"/>
        <w:rPr>
          <w:rFonts w:ascii="Candara" w:hAnsi="Candara"/>
          <w:b/>
          <w:bCs/>
        </w:rPr>
      </w:pPr>
    </w:p>
    <w:p w14:paraId="2D9CC812" w14:textId="77777777" w:rsidR="000F1CF0" w:rsidRPr="00F95303" w:rsidRDefault="000F1CF0" w:rsidP="006F5C7F">
      <w:pPr>
        <w:spacing w:after="0" w:line="360" w:lineRule="auto"/>
        <w:jc w:val="center"/>
        <w:rPr>
          <w:rFonts w:ascii="Candara" w:hAnsi="Candara"/>
          <w:b/>
          <w:bCs/>
        </w:rPr>
      </w:pPr>
    </w:p>
    <w:p w14:paraId="72B42D55" w14:textId="77777777" w:rsidR="00511D3C" w:rsidRPr="00F95303" w:rsidRDefault="00511D3C" w:rsidP="006F5C7F">
      <w:pPr>
        <w:spacing w:after="0" w:line="360" w:lineRule="auto"/>
        <w:jc w:val="center"/>
        <w:rPr>
          <w:rFonts w:ascii="Candara" w:hAnsi="Candara"/>
          <w:bCs/>
          <w:i/>
        </w:rPr>
      </w:pPr>
      <w:r w:rsidRPr="00F95303">
        <w:rPr>
          <w:rFonts w:ascii="Candara" w:hAnsi="Candara"/>
          <w:bCs/>
          <w:i/>
        </w:rPr>
        <w:t>César</w:t>
      </w:r>
      <w:r w:rsidR="00BC24E0">
        <w:rPr>
          <w:rFonts w:ascii="Candara" w:hAnsi="Candara"/>
          <w:bCs/>
          <w:i/>
        </w:rPr>
        <w:t xml:space="preserve"> </w:t>
      </w:r>
      <w:r w:rsidRPr="00F95303">
        <w:rPr>
          <w:rFonts w:ascii="Candara" w:hAnsi="Candara"/>
          <w:bCs/>
          <w:i/>
        </w:rPr>
        <w:t>Ramos Pérez</w:t>
      </w:r>
    </w:p>
    <w:p w14:paraId="053C0B12" w14:textId="77777777" w:rsidR="00511D3C" w:rsidRPr="00F95303" w:rsidRDefault="00511D3C" w:rsidP="00BC24E0">
      <w:pPr>
        <w:spacing w:after="0" w:line="240" w:lineRule="auto"/>
        <w:jc w:val="center"/>
        <w:rPr>
          <w:rFonts w:ascii="Candara" w:hAnsi="Candara"/>
          <w:bCs/>
          <w:sz w:val="20"/>
          <w:szCs w:val="20"/>
        </w:rPr>
      </w:pPr>
      <w:r w:rsidRPr="00F95303">
        <w:rPr>
          <w:rFonts w:ascii="Candara" w:hAnsi="Candara"/>
          <w:bCs/>
          <w:sz w:val="20"/>
          <w:szCs w:val="20"/>
        </w:rPr>
        <w:t xml:space="preserve">Profesor de derecho penal </w:t>
      </w:r>
    </w:p>
    <w:p w14:paraId="6B81684F" w14:textId="77777777" w:rsidR="00511D3C" w:rsidRPr="00F95303" w:rsidRDefault="00511D3C" w:rsidP="00BC24E0">
      <w:pPr>
        <w:spacing w:after="0" w:line="240" w:lineRule="auto"/>
        <w:jc w:val="center"/>
        <w:rPr>
          <w:rFonts w:ascii="Candara" w:hAnsi="Candara"/>
          <w:bCs/>
          <w:sz w:val="20"/>
          <w:szCs w:val="20"/>
        </w:rPr>
      </w:pPr>
      <w:r w:rsidRPr="00F95303">
        <w:rPr>
          <w:rFonts w:ascii="Candara" w:hAnsi="Candara"/>
          <w:bCs/>
          <w:sz w:val="20"/>
          <w:szCs w:val="20"/>
        </w:rPr>
        <w:t>Universidad Adolfo Ibáñez</w:t>
      </w:r>
    </w:p>
    <w:p w14:paraId="5E8B966F" w14:textId="77777777" w:rsidR="0084266A" w:rsidRPr="00F95303" w:rsidRDefault="0084266A" w:rsidP="006F5C7F">
      <w:pPr>
        <w:spacing w:after="0" w:line="360" w:lineRule="auto"/>
        <w:jc w:val="both"/>
        <w:rPr>
          <w:rFonts w:ascii="Candara" w:hAnsi="Candara"/>
          <w:b/>
          <w:bCs/>
        </w:rPr>
      </w:pPr>
    </w:p>
    <w:p w14:paraId="2C17045B" w14:textId="77777777" w:rsidR="0004172A" w:rsidRPr="00F95303" w:rsidRDefault="0004172A" w:rsidP="006F5C7F">
      <w:pPr>
        <w:spacing w:after="0" w:line="360" w:lineRule="auto"/>
        <w:jc w:val="both"/>
        <w:rPr>
          <w:rFonts w:ascii="Candara" w:hAnsi="Candara"/>
          <w:b/>
          <w:bCs/>
        </w:rPr>
      </w:pPr>
    </w:p>
    <w:p w14:paraId="0A0EDD58" w14:textId="77777777" w:rsidR="00937286" w:rsidRPr="00F95303" w:rsidRDefault="00937286" w:rsidP="006F5C7F">
      <w:pPr>
        <w:spacing w:after="0" w:line="360" w:lineRule="auto"/>
        <w:jc w:val="both"/>
        <w:rPr>
          <w:rFonts w:ascii="Candara" w:hAnsi="Candara"/>
          <w:b/>
          <w:bCs/>
        </w:rPr>
      </w:pPr>
    </w:p>
    <w:p w14:paraId="774E3AFA" w14:textId="77777777" w:rsidR="00D5454F" w:rsidRPr="00F95303" w:rsidRDefault="00D5454F" w:rsidP="006F5C7F">
      <w:pPr>
        <w:spacing w:after="0" w:line="360" w:lineRule="auto"/>
        <w:jc w:val="both"/>
        <w:rPr>
          <w:rFonts w:ascii="Candara" w:hAnsi="Candara"/>
          <w:b/>
          <w:bCs/>
        </w:rPr>
      </w:pPr>
    </w:p>
    <w:p w14:paraId="0F398A00" w14:textId="77777777" w:rsidR="0084266A" w:rsidRPr="00F95303" w:rsidRDefault="0084266A" w:rsidP="006F5C7F">
      <w:pPr>
        <w:spacing w:after="0" w:line="360" w:lineRule="auto"/>
        <w:ind w:firstLine="708"/>
        <w:jc w:val="both"/>
        <w:rPr>
          <w:rFonts w:ascii="Candara" w:hAnsi="Candara"/>
          <w:bCs/>
        </w:rPr>
      </w:pPr>
      <w:r w:rsidRPr="00F95303">
        <w:rPr>
          <w:rFonts w:ascii="Candara" w:hAnsi="Candara"/>
          <w:bCs/>
        </w:rPr>
        <w:t xml:space="preserve">La Defensoría Penal Pública me ha solicitado un </w:t>
      </w:r>
      <w:r w:rsidR="0004172A" w:rsidRPr="00F95303">
        <w:rPr>
          <w:rFonts w:ascii="Candara" w:hAnsi="Candara"/>
          <w:bCs/>
        </w:rPr>
        <w:t>informe en derecho</w:t>
      </w:r>
      <w:r w:rsidRPr="00F95303">
        <w:rPr>
          <w:rFonts w:ascii="Candara" w:hAnsi="Candara"/>
          <w:bCs/>
        </w:rPr>
        <w:t xml:space="preserve"> sobre la institución regulada en el artículo 33 </w:t>
      </w:r>
      <w:r w:rsidR="006E46FB" w:rsidRPr="00F95303">
        <w:rPr>
          <w:rFonts w:ascii="Candara" w:hAnsi="Candara"/>
          <w:bCs/>
        </w:rPr>
        <w:t>de la L</w:t>
      </w:r>
      <w:r w:rsidRPr="00F95303">
        <w:rPr>
          <w:rFonts w:ascii="Candara" w:hAnsi="Candara"/>
          <w:bCs/>
        </w:rPr>
        <w:t>ey N° 18.216</w:t>
      </w:r>
      <w:r w:rsidR="00785793">
        <w:rPr>
          <w:rStyle w:val="Refdenotaalpie"/>
          <w:rFonts w:ascii="Candara" w:hAnsi="Candara"/>
          <w:bCs/>
        </w:rPr>
        <w:footnoteReference w:id="1"/>
      </w:r>
      <w:r w:rsidRPr="00F95303">
        <w:rPr>
          <w:rFonts w:ascii="Candara" w:hAnsi="Candara"/>
          <w:bCs/>
        </w:rPr>
        <w:t xml:space="preserve">, </w:t>
      </w:r>
      <w:r w:rsidR="00785793">
        <w:rPr>
          <w:rFonts w:ascii="Candara" w:hAnsi="Candara"/>
          <w:bCs/>
        </w:rPr>
        <w:t xml:space="preserve">introducida </w:t>
      </w:r>
      <w:r w:rsidRPr="00F95303">
        <w:rPr>
          <w:rFonts w:ascii="Candara" w:hAnsi="Candara"/>
          <w:bCs/>
        </w:rPr>
        <w:t>por la Ley N° 20.603, de 27 de junio de 2012</w:t>
      </w:r>
      <w:r w:rsidR="00785793">
        <w:rPr>
          <w:rFonts w:ascii="Candara" w:hAnsi="Candara"/>
          <w:bCs/>
        </w:rPr>
        <w:t>, bajo el epígrafe denominado “</w:t>
      </w:r>
      <w:r w:rsidR="00785793" w:rsidRPr="00785793">
        <w:rPr>
          <w:rFonts w:ascii="Candara" w:hAnsi="Candara"/>
          <w:bCs/>
          <w:i/>
        </w:rPr>
        <w:t>De las penas mixtas</w:t>
      </w:r>
      <w:r w:rsidR="00785793">
        <w:rPr>
          <w:rFonts w:ascii="Candara" w:hAnsi="Candara"/>
          <w:bCs/>
        </w:rPr>
        <w:t>” del Párrafo 2º del Título V de dicha Ley</w:t>
      </w:r>
      <w:r w:rsidRPr="00F95303">
        <w:rPr>
          <w:rFonts w:ascii="Candara" w:hAnsi="Candara"/>
          <w:bCs/>
        </w:rPr>
        <w:t>.</w:t>
      </w:r>
    </w:p>
    <w:p w14:paraId="2D6FDB2C" w14:textId="77777777" w:rsidR="005E3C51" w:rsidRPr="00F95303" w:rsidRDefault="005E3C51" w:rsidP="006F5C7F">
      <w:pPr>
        <w:spacing w:after="0" w:line="360" w:lineRule="auto"/>
        <w:jc w:val="both"/>
        <w:rPr>
          <w:rFonts w:ascii="Candara" w:hAnsi="Candara"/>
          <w:bCs/>
        </w:rPr>
      </w:pPr>
    </w:p>
    <w:p w14:paraId="3737F12A" w14:textId="77777777" w:rsidR="005E3C51" w:rsidRPr="00F95303" w:rsidRDefault="005E3C51" w:rsidP="006F5C7F">
      <w:pPr>
        <w:spacing w:after="0" w:line="360" w:lineRule="auto"/>
        <w:ind w:firstLine="708"/>
        <w:jc w:val="both"/>
        <w:rPr>
          <w:rFonts w:ascii="Candara" w:hAnsi="Candara"/>
          <w:bCs/>
        </w:rPr>
      </w:pPr>
      <w:r w:rsidRPr="00F95303">
        <w:rPr>
          <w:rFonts w:ascii="Candara" w:hAnsi="Candara"/>
          <w:bCs/>
        </w:rPr>
        <w:t xml:space="preserve">Con el objeto de informar sobre esta materia, el presente </w:t>
      </w:r>
      <w:r w:rsidR="0004172A" w:rsidRPr="00F95303">
        <w:rPr>
          <w:rFonts w:ascii="Candara" w:hAnsi="Candara"/>
          <w:bCs/>
        </w:rPr>
        <w:t>estudio</w:t>
      </w:r>
      <w:r w:rsidRPr="00F95303">
        <w:rPr>
          <w:rFonts w:ascii="Candara" w:hAnsi="Candara"/>
          <w:bCs/>
        </w:rPr>
        <w:t xml:space="preserve"> se estructura según el esquema siguiente: </w:t>
      </w:r>
    </w:p>
    <w:p w14:paraId="782BAB5A" w14:textId="77777777" w:rsidR="005E3C51" w:rsidRPr="00F95303" w:rsidRDefault="005E3C51" w:rsidP="000C345D">
      <w:pPr>
        <w:pStyle w:val="Prrafodelista"/>
        <w:numPr>
          <w:ilvl w:val="0"/>
          <w:numId w:val="41"/>
        </w:numPr>
        <w:spacing w:after="0" w:line="360" w:lineRule="auto"/>
        <w:contextualSpacing w:val="0"/>
        <w:jc w:val="both"/>
        <w:rPr>
          <w:rFonts w:ascii="Candara" w:hAnsi="Candara"/>
          <w:bCs/>
        </w:rPr>
      </w:pPr>
      <w:r w:rsidRPr="00F95303">
        <w:rPr>
          <w:rFonts w:ascii="Candara" w:hAnsi="Candara"/>
          <w:bCs/>
        </w:rPr>
        <w:t xml:space="preserve">Determinación de la naturaleza jurídica de la </w:t>
      </w:r>
      <w:r w:rsidR="007154E3" w:rsidRPr="00F95303">
        <w:rPr>
          <w:rFonts w:ascii="Candara" w:hAnsi="Candara"/>
          <w:bCs/>
        </w:rPr>
        <w:t>pena mixta</w:t>
      </w:r>
      <w:r w:rsidRPr="00F95303">
        <w:rPr>
          <w:rFonts w:ascii="Candara" w:hAnsi="Candara"/>
          <w:bCs/>
        </w:rPr>
        <w:t>;</w:t>
      </w:r>
    </w:p>
    <w:p w14:paraId="3E598665" w14:textId="77777777" w:rsidR="0078697A" w:rsidRPr="00F95303" w:rsidRDefault="0078697A" w:rsidP="000C345D">
      <w:pPr>
        <w:pStyle w:val="Prrafodelista"/>
        <w:numPr>
          <w:ilvl w:val="0"/>
          <w:numId w:val="41"/>
        </w:numPr>
        <w:spacing w:after="0" w:line="360" w:lineRule="auto"/>
        <w:contextualSpacing w:val="0"/>
        <w:jc w:val="both"/>
        <w:rPr>
          <w:rFonts w:ascii="Candara" w:hAnsi="Candara"/>
          <w:bCs/>
        </w:rPr>
      </w:pPr>
      <w:r w:rsidRPr="00F95303">
        <w:rPr>
          <w:rFonts w:ascii="Candara" w:hAnsi="Candara"/>
          <w:bCs/>
        </w:rPr>
        <w:t>Aplicabilidad de la pena mixta a los condenados por hechos acaecidos con anterioridad a su entrada en vigencia;</w:t>
      </w:r>
    </w:p>
    <w:p w14:paraId="0B859D59" w14:textId="77777777" w:rsidR="005E3C51" w:rsidRPr="00F95303" w:rsidRDefault="005E3C51" w:rsidP="000C345D">
      <w:pPr>
        <w:pStyle w:val="Prrafodelista"/>
        <w:numPr>
          <w:ilvl w:val="0"/>
          <w:numId w:val="41"/>
        </w:numPr>
        <w:spacing w:after="0" w:line="360" w:lineRule="auto"/>
        <w:contextualSpacing w:val="0"/>
        <w:jc w:val="both"/>
        <w:rPr>
          <w:rFonts w:ascii="Candara" w:hAnsi="Candara"/>
          <w:bCs/>
        </w:rPr>
      </w:pPr>
      <w:r w:rsidRPr="00F95303">
        <w:rPr>
          <w:rFonts w:ascii="Candara" w:hAnsi="Candara"/>
          <w:bCs/>
        </w:rPr>
        <w:t>Identificación del fundamento general de la Ley N° 20.603 y su relación con el fundamento específico de la pena mixta;</w:t>
      </w:r>
    </w:p>
    <w:p w14:paraId="1FF20BD7" w14:textId="77777777" w:rsidR="005E3C51" w:rsidRPr="00F95303" w:rsidRDefault="005E3C51" w:rsidP="000C345D">
      <w:pPr>
        <w:pStyle w:val="Prrafodelista"/>
        <w:numPr>
          <w:ilvl w:val="0"/>
          <w:numId w:val="41"/>
        </w:numPr>
        <w:spacing w:after="0" w:line="360" w:lineRule="auto"/>
        <w:contextualSpacing w:val="0"/>
        <w:jc w:val="both"/>
        <w:rPr>
          <w:rFonts w:ascii="Candara" w:hAnsi="Candara"/>
          <w:bCs/>
        </w:rPr>
      </w:pPr>
      <w:r w:rsidRPr="00F95303">
        <w:rPr>
          <w:rFonts w:ascii="Candara" w:hAnsi="Candara"/>
          <w:bCs/>
        </w:rPr>
        <w:t>Análisis de los requisitos de procedencia de la pena mixta</w:t>
      </w:r>
      <w:r w:rsidR="00937286" w:rsidRPr="00F95303">
        <w:rPr>
          <w:rFonts w:ascii="Candara" w:hAnsi="Candara"/>
          <w:bCs/>
        </w:rPr>
        <w:t>;</w:t>
      </w:r>
    </w:p>
    <w:p w14:paraId="23BD0CE7" w14:textId="77777777" w:rsidR="005E3C51" w:rsidRPr="00F95303" w:rsidRDefault="0076296D" w:rsidP="000C345D">
      <w:pPr>
        <w:pStyle w:val="Prrafodelista"/>
        <w:numPr>
          <w:ilvl w:val="0"/>
          <w:numId w:val="41"/>
        </w:numPr>
        <w:spacing w:after="0" w:line="360" w:lineRule="auto"/>
        <w:contextualSpacing w:val="0"/>
        <w:jc w:val="both"/>
        <w:rPr>
          <w:rFonts w:ascii="Candara" w:hAnsi="Candara"/>
          <w:bCs/>
        </w:rPr>
      </w:pPr>
      <w:r w:rsidRPr="00F95303">
        <w:rPr>
          <w:rFonts w:ascii="Candara" w:hAnsi="Candara"/>
          <w:bCs/>
        </w:rPr>
        <w:t xml:space="preserve">Análisis del marco regulatorio del régimen de la libertad vigilada intensiva, en relación a las condiciones que impone, su forma de control, duración, cumplimiento e incumplimiento. </w:t>
      </w:r>
    </w:p>
    <w:p w14:paraId="26A4AC92" w14:textId="77777777" w:rsidR="0084266A" w:rsidRPr="00F95303" w:rsidRDefault="0004172A" w:rsidP="006F5C7F">
      <w:pPr>
        <w:spacing w:after="0" w:line="360" w:lineRule="auto"/>
        <w:jc w:val="both"/>
        <w:rPr>
          <w:rFonts w:ascii="Candara" w:hAnsi="Candara"/>
          <w:b/>
          <w:bCs/>
        </w:rPr>
      </w:pPr>
      <w:r w:rsidRPr="00F95303">
        <w:rPr>
          <w:rFonts w:ascii="Candara" w:hAnsi="Candara"/>
          <w:b/>
          <w:bCs/>
        </w:rPr>
        <w:lastRenderedPageBreak/>
        <w:t>I.</w:t>
      </w:r>
      <w:r w:rsidRPr="00F95303">
        <w:rPr>
          <w:rFonts w:ascii="Candara" w:hAnsi="Candara"/>
          <w:b/>
          <w:bCs/>
        </w:rPr>
        <w:tab/>
        <w:t>Naturaleza jurídica de la pena mixta</w:t>
      </w:r>
    </w:p>
    <w:p w14:paraId="167D2ECA" w14:textId="77777777" w:rsidR="0084266A" w:rsidRPr="00F95303" w:rsidRDefault="0084266A" w:rsidP="006F5C7F">
      <w:pPr>
        <w:spacing w:after="0" w:line="360" w:lineRule="auto"/>
        <w:jc w:val="both"/>
        <w:rPr>
          <w:rFonts w:ascii="Candara" w:hAnsi="Candara"/>
          <w:bCs/>
        </w:rPr>
      </w:pPr>
    </w:p>
    <w:p w14:paraId="5B78B560" w14:textId="77777777" w:rsidR="004A171C" w:rsidRPr="00F95303" w:rsidRDefault="0004172A" w:rsidP="006F5C7F">
      <w:pPr>
        <w:spacing w:after="0" w:line="360" w:lineRule="auto"/>
        <w:ind w:firstLine="708"/>
        <w:jc w:val="both"/>
        <w:rPr>
          <w:rFonts w:ascii="Candara" w:hAnsi="Candara"/>
          <w:bCs/>
        </w:rPr>
      </w:pPr>
      <w:r w:rsidRPr="00F95303">
        <w:rPr>
          <w:rFonts w:ascii="Candara" w:hAnsi="Candara"/>
          <w:bCs/>
        </w:rPr>
        <w:t>La Ley N° 18.216, que establece penas que indica como sustitutivas a las penas privativas o restrictivas de libertad, regula en su Título V “</w:t>
      </w:r>
      <w:r w:rsidRPr="00AC7B0C">
        <w:rPr>
          <w:rFonts w:ascii="Candara" w:hAnsi="Candara"/>
          <w:bCs/>
          <w:i/>
        </w:rPr>
        <w:t>Del reemplazo de la pena sustitutiva y las penas mixtas</w:t>
      </w:r>
      <w:r w:rsidRPr="00785793">
        <w:rPr>
          <w:rFonts w:ascii="Candara" w:hAnsi="Candara"/>
          <w:bCs/>
        </w:rPr>
        <w:t>”, en su Párrafo 2° “</w:t>
      </w:r>
      <w:r w:rsidRPr="00AC7B0C">
        <w:rPr>
          <w:rFonts w:ascii="Candara" w:hAnsi="Candara"/>
          <w:bCs/>
          <w:i/>
        </w:rPr>
        <w:t>De las penas mixtas</w:t>
      </w:r>
      <w:r w:rsidRPr="00785793">
        <w:rPr>
          <w:rFonts w:ascii="Candara" w:hAnsi="Candara"/>
          <w:bCs/>
        </w:rPr>
        <w:t>”</w:t>
      </w:r>
      <w:r w:rsidRPr="00F95303">
        <w:rPr>
          <w:rFonts w:ascii="Candara" w:hAnsi="Candara"/>
          <w:bCs/>
        </w:rPr>
        <w:t>, l</w:t>
      </w:r>
      <w:r w:rsidR="007E7DF2" w:rsidRPr="00F95303">
        <w:rPr>
          <w:rFonts w:ascii="Candara" w:hAnsi="Candara"/>
          <w:bCs/>
        </w:rPr>
        <w:t xml:space="preserve">a </w:t>
      </w:r>
      <w:r w:rsidR="007E7DF2" w:rsidRPr="00785793">
        <w:rPr>
          <w:rFonts w:ascii="Candara" w:hAnsi="Candara"/>
          <w:bCs/>
          <w:i/>
        </w:rPr>
        <w:t>posibilidad de disponer la interrupción de la pena privativa de libertad originalmente impuesta, reemplazándola por el régimen de libertad vigilada intensiva</w:t>
      </w:r>
      <w:r w:rsidR="007E7DF2" w:rsidRPr="00F95303">
        <w:rPr>
          <w:rFonts w:ascii="Candara" w:hAnsi="Candara"/>
          <w:bCs/>
        </w:rPr>
        <w:t xml:space="preserve">. </w:t>
      </w:r>
      <w:r w:rsidR="00785793">
        <w:rPr>
          <w:rFonts w:ascii="Candara" w:hAnsi="Candara"/>
          <w:bCs/>
        </w:rPr>
        <w:t>Dicha institución se regula preferentemente en</w:t>
      </w:r>
      <w:r w:rsidR="007E7DF2" w:rsidRPr="00F95303">
        <w:rPr>
          <w:rFonts w:ascii="Candara" w:hAnsi="Candara"/>
          <w:bCs/>
        </w:rPr>
        <w:t xml:space="preserve"> el artículo 33, </w:t>
      </w:r>
      <w:r w:rsidR="00785793">
        <w:rPr>
          <w:rFonts w:ascii="Candara" w:hAnsi="Candara"/>
          <w:bCs/>
        </w:rPr>
        <w:t>disposición</w:t>
      </w:r>
      <w:r w:rsidR="007E7DF2" w:rsidRPr="00F95303">
        <w:rPr>
          <w:rFonts w:ascii="Candara" w:hAnsi="Candara"/>
          <w:bCs/>
        </w:rPr>
        <w:t xml:space="preserve"> que, sin embargo, jamás alude en su texto a la expresión “</w:t>
      </w:r>
      <w:r w:rsidR="007E7DF2" w:rsidRPr="00785793">
        <w:rPr>
          <w:rFonts w:ascii="Candara" w:hAnsi="Candara"/>
          <w:bCs/>
          <w:i/>
        </w:rPr>
        <w:t>pena mixta</w:t>
      </w:r>
      <w:r w:rsidR="007E7DF2" w:rsidRPr="00F95303">
        <w:rPr>
          <w:rFonts w:ascii="Candara" w:hAnsi="Candara"/>
          <w:bCs/>
        </w:rPr>
        <w:t xml:space="preserve">”. En general, en el </w:t>
      </w:r>
      <w:r w:rsidR="004A171C" w:rsidRPr="00F95303">
        <w:rPr>
          <w:rFonts w:ascii="Candara" w:hAnsi="Candara"/>
          <w:bCs/>
        </w:rPr>
        <w:t>texto de la</w:t>
      </w:r>
      <w:r w:rsidR="007E7DF2" w:rsidRPr="00F95303">
        <w:rPr>
          <w:rFonts w:ascii="Candara" w:hAnsi="Candara"/>
          <w:bCs/>
        </w:rPr>
        <w:t xml:space="preserve"> ley, además de los encabezados ya citados, sólo el artículo 23 bis A Ley N° 18.216 utiliza el término, aludiendo a él como “</w:t>
      </w:r>
      <w:r w:rsidR="007E7DF2" w:rsidRPr="00AC7B0C">
        <w:rPr>
          <w:rFonts w:ascii="Candara" w:hAnsi="Candara"/>
          <w:bCs/>
          <w:i/>
        </w:rPr>
        <w:t>régimen de pena mixta</w:t>
      </w:r>
      <w:r w:rsidR="007E7DF2" w:rsidRPr="00F95303">
        <w:rPr>
          <w:rFonts w:ascii="Candara" w:hAnsi="Candara"/>
          <w:bCs/>
        </w:rPr>
        <w:t xml:space="preserve">”. </w:t>
      </w:r>
    </w:p>
    <w:p w14:paraId="40D31458" w14:textId="77777777" w:rsidR="004A171C" w:rsidRPr="00F95303" w:rsidRDefault="004A171C" w:rsidP="006F5C7F">
      <w:pPr>
        <w:spacing w:after="0" w:line="360" w:lineRule="auto"/>
        <w:jc w:val="both"/>
        <w:rPr>
          <w:rFonts w:ascii="Candara" w:hAnsi="Candara"/>
          <w:bCs/>
        </w:rPr>
      </w:pPr>
    </w:p>
    <w:p w14:paraId="7CC04018" w14:textId="77777777" w:rsidR="0084266A" w:rsidRPr="00F95303" w:rsidRDefault="004A171C" w:rsidP="006F5C7F">
      <w:pPr>
        <w:spacing w:after="0" w:line="360" w:lineRule="auto"/>
        <w:ind w:firstLine="708"/>
        <w:jc w:val="both"/>
        <w:rPr>
          <w:rFonts w:ascii="Candara" w:hAnsi="Candara"/>
          <w:bCs/>
        </w:rPr>
      </w:pPr>
      <w:r w:rsidRPr="00F95303">
        <w:rPr>
          <w:rFonts w:ascii="Candara" w:hAnsi="Candara"/>
          <w:bCs/>
        </w:rPr>
        <w:t>No ocurre lo mismo con las normas reglamentarias</w:t>
      </w:r>
      <w:r w:rsidR="00AC7B0C">
        <w:rPr>
          <w:rFonts w:ascii="Candara" w:hAnsi="Candara"/>
          <w:bCs/>
        </w:rPr>
        <w:t xml:space="preserve"> </w:t>
      </w:r>
      <w:r w:rsidRPr="00F95303">
        <w:rPr>
          <w:rFonts w:ascii="Candara" w:hAnsi="Candara"/>
          <w:bCs/>
        </w:rPr>
        <w:t xml:space="preserve">aplicables </w:t>
      </w:r>
      <w:r w:rsidR="00AC7B0C">
        <w:rPr>
          <w:rFonts w:ascii="Candara" w:hAnsi="Candara"/>
          <w:bCs/>
        </w:rPr>
        <w:t>a</w:t>
      </w:r>
      <w:r w:rsidRPr="00F95303">
        <w:rPr>
          <w:rFonts w:ascii="Candara" w:hAnsi="Candara"/>
          <w:bCs/>
        </w:rPr>
        <w:t xml:space="preserve"> esta materia. Tanto el artículo 33 del Decreto N° 1</w:t>
      </w:r>
      <w:r w:rsidR="00AC7B0C">
        <w:rPr>
          <w:rFonts w:ascii="Candara" w:hAnsi="Candara"/>
          <w:bCs/>
        </w:rPr>
        <w:t>.</w:t>
      </w:r>
      <w:r w:rsidRPr="00F95303">
        <w:rPr>
          <w:rFonts w:ascii="Candara" w:hAnsi="Candara"/>
          <w:bCs/>
        </w:rPr>
        <w:t>120,</w:t>
      </w:r>
      <w:r w:rsidR="006E46FB" w:rsidRPr="00F95303">
        <w:rPr>
          <w:rFonts w:ascii="Candara" w:hAnsi="Candara"/>
          <w:bCs/>
        </w:rPr>
        <w:t xml:space="preserve"> del Ministerio de Justicia, </w:t>
      </w:r>
      <w:r w:rsidRPr="00F95303">
        <w:rPr>
          <w:rFonts w:ascii="Candara" w:hAnsi="Candara"/>
          <w:bCs/>
        </w:rPr>
        <w:t xml:space="preserve">de 10 de enero de 1984, Reglamento de la Ley N° 18.216, y </w:t>
      </w:r>
      <w:r w:rsidR="006E46FB" w:rsidRPr="00F95303">
        <w:rPr>
          <w:rFonts w:ascii="Candara" w:hAnsi="Candara"/>
          <w:bCs/>
        </w:rPr>
        <w:t>como el artículo 12 d</w:t>
      </w:r>
      <w:r w:rsidRPr="00F95303">
        <w:rPr>
          <w:rFonts w:ascii="Candara" w:hAnsi="Candara"/>
          <w:bCs/>
        </w:rPr>
        <w:t xml:space="preserve">el Decreto </w:t>
      </w:r>
      <w:r w:rsidR="006E46FB" w:rsidRPr="00F95303">
        <w:rPr>
          <w:rFonts w:ascii="Candara" w:hAnsi="Candara"/>
          <w:bCs/>
        </w:rPr>
        <w:t>N° 515, del Ministerio de Justicia, de fecha 18 de</w:t>
      </w:r>
      <w:r w:rsidR="00AC7B0C">
        <w:rPr>
          <w:rFonts w:ascii="Candara" w:hAnsi="Candara"/>
          <w:bCs/>
        </w:rPr>
        <w:t xml:space="preserve"> enero de 2013, que aprueba el R</w:t>
      </w:r>
      <w:r w:rsidR="006E46FB" w:rsidRPr="00F95303">
        <w:rPr>
          <w:rFonts w:ascii="Candara" w:hAnsi="Candara"/>
          <w:bCs/>
        </w:rPr>
        <w:t>eglamento de monitoreo telemático de condenados a penas sustitutivas a las penas privativas o restrictivas de libertad, utilizan la expresión “</w:t>
      </w:r>
      <w:r w:rsidR="006E46FB" w:rsidRPr="00AC7B0C">
        <w:rPr>
          <w:rFonts w:ascii="Candara" w:hAnsi="Candara"/>
          <w:bCs/>
          <w:i/>
        </w:rPr>
        <w:t>pena mixta</w:t>
      </w:r>
      <w:r w:rsidR="006E46FB" w:rsidRPr="00F95303">
        <w:rPr>
          <w:rFonts w:ascii="Candara" w:hAnsi="Candara"/>
          <w:bCs/>
        </w:rPr>
        <w:t>” para referirse a la institución regulada en el artículo 33</w:t>
      </w:r>
      <w:r w:rsidR="00AC7B0C">
        <w:rPr>
          <w:rFonts w:ascii="Candara" w:hAnsi="Candara"/>
          <w:bCs/>
        </w:rPr>
        <w:t xml:space="preserve"> de la Ley nº 18.216</w:t>
      </w:r>
      <w:r w:rsidR="006E46FB" w:rsidRPr="00F95303">
        <w:rPr>
          <w:rFonts w:ascii="Candara" w:hAnsi="Candara"/>
          <w:bCs/>
        </w:rPr>
        <w:t>.</w:t>
      </w:r>
    </w:p>
    <w:p w14:paraId="7667C789" w14:textId="77777777" w:rsidR="006E46FB" w:rsidRPr="00F95303" w:rsidRDefault="006E46FB" w:rsidP="006F5C7F">
      <w:pPr>
        <w:spacing w:after="0" w:line="360" w:lineRule="auto"/>
        <w:jc w:val="both"/>
        <w:rPr>
          <w:rFonts w:ascii="Candara" w:hAnsi="Candara"/>
          <w:bCs/>
        </w:rPr>
      </w:pPr>
    </w:p>
    <w:p w14:paraId="065EC57D" w14:textId="77777777" w:rsidR="006E46FB" w:rsidRPr="00F95303" w:rsidRDefault="006E46FB" w:rsidP="006F5C7F">
      <w:pPr>
        <w:spacing w:after="0" w:line="360" w:lineRule="auto"/>
        <w:ind w:firstLine="708"/>
        <w:jc w:val="both"/>
        <w:rPr>
          <w:rFonts w:ascii="Candara" w:hAnsi="Candara"/>
          <w:bCs/>
        </w:rPr>
      </w:pPr>
      <w:r w:rsidRPr="00F95303">
        <w:rPr>
          <w:rFonts w:ascii="Candara" w:hAnsi="Candara"/>
          <w:bCs/>
        </w:rPr>
        <w:t xml:space="preserve">El problema a resolver, en este contexto, </w:t>
      </w:r>
      <w:r w:rsidR="00AC7B0C">
        <w:rPr>
          <w:rFonts w:ascii="Candara" w:hAnsi="Candara"/>
          <w:bCs/>
        </w:rPr>
        <w:t>consiste en</w:t>
      </w:r>
      <w:r w:rsidRPr="00F95303">
        <w:rPr>
          <w:rFonts w:ascii="Candara" w:hAnsi="Candara"/>
          <w:bCs/>
        </w:rPr>
        <w:t xml:space="preserve"> determinar si la institución regulada en el artículo 33 constituye por sí misma una pena sustitutiva</w:t>
      </w:r>
      <w:r w:rsidR="00AC7B0C">
        <w:rPr>
          <w:rFonts w:ascii="Candara" w:hAnsi="Candara"/>
          <w:bCs/>
        </w:rPr>
        <w:t xml:space="preserve">, </w:t>
      </w:r>
      <w:r w:rsidRPr="00F95303">
        <w:rPr>
          <w:rFonts w:ascii="Candara" w:hAnsi="Candara"/>
          <w:bCs/>
        </w:rPr>
        <w:t>o si su regulación indica que se trata de otra contenida en el catálogo general del artículo 1°</w:t>
      </w:r>
      <w:r w:rsidR="00AC7B0C">
        <w:rPr>
          <w:rFonts w:ascii="Candara" w:hAnsi="Candara"/>
          <w:bCs/>
        </w:rPr>
        <w:t xml:space="preserve"> inciso primero, </w:t>
      </w:r>
      <w:r w:rsidRPr="00F95303">
        <w:rPr>
          <w:rFonts w:ascii="Candara" w:hAnsi="Candara"/>
          <w:bCs/>
        </w:rPr>
        <w:t xml:space="preserve">o una institución </w:t>
      </w:r>
      <w:r w:rsidR="00AC7B0C">
        <w:rPr>
          <w:rFonts w:ascii="Candara" w:hAnsi="Candara"/>
          <w:bCs/>
        </w:rPr>
        <w:t>de naturaleza distinta</w:t>
      </w:r>
      <w:r w:rsidRPr="00F95303">
        <w:rPr>
          <w:rFonts w:ascii="Candara" w:hAnsi="Candara"/>
          <w:bCs/>
        </w:rPr>
        <w:t>.</w:t>
      </w:r>
    </w:p>
    <w:p w14:paraId="7CCB037B" w14:textId="77777777" w:rsidR="006E46FB" w:rsidRPr="00F95303" w:rsidRDefault="006E46FB" w:rsidP="006F5C7F">
      <w:pPr>
        <w:spacing w:after="0" w:line="360" w:lineRule="auto"/>
        <w:jc w:val="both"/>
        <w:rPr>
          <w:rFonts w:ascii="Candara" w:hAnsi="Candara"/>
          <w:bCs/>
        </w:rPr>
      </w:pPr>
    </w:p>
    <w:p w14:paraId="135172EF" w14:textId="77777777" w:rsidR="004F65D0" w:rsidRPr="00F95303" w:rsidRDefault="004F65D0" w:rsidP="006F5C7F">
      <w:pPr>
        <w:spacing w:after="0" w:line="360" w:lineRule="auto"/>
        <w:ind w:firstLine="708"/>
        <w:jc w:val="both"/>
        <w:rPr>
          <w:rFonts w:ascii="Candara" w:hAnsi="Candara"/>
          <w:bCs/>
        </w:rPr>
      </w:pPr>
      <w:r w:rsidRPr="00F95303">
        <w:rPr>
          <w:rFonts w:ascii="Candara" w:hAnsi="Candara"/>
          <w:bCs/>
        </w:rPr>
        <w:t>La alternativa interpretativa de atribuir a la “</w:t>
      </w:r>
      <w:r w:rsidRPr="00AC7B0C">
        <w:rPr>
          <w:rFonts w:ascii="Candara" w:hAnsi="Candara"/>
          <w:bCs/>
          <w:i/>
        </w:rPr>
        <w:t>pena mixta</w:t>
      </w:r>
      <w:r w:rsidRPr="00F95303">
        <w:rPr>
          <w:rFonts w:ascii="Candara" w:hAnsi="Candara"/>
          <w:bCs/>
        </w:rPr>
        <w:t xml:space="preserve">” el carácter de </w:t>
      </w:r>
      <w:r w:rsidR="00AC7B0C">
        <w:rPr>
          <w:rFonts w:ascii="Candara" w:hAnsi="Candara"/>
          <w:bCs/>
        </w:rPr>
        <w:t xml:space="preserve">una </w:t>
      </w:r>
      <w:r w:rsidRPr="00F95303">
        <w:rPr>
          <w:rFonts w:ascii="Candara" w:hAnsi="Candara"/>
          <w:bCs/>
        </w:rPr>
        <w:t xml:space="preserve">pena sustitutiva, propiamente tal, resulta descartada en el propio contexto regulativo de la Ley N° 18.216, </w:t>
      </w:r>
      <w:r w:rsidR="00AC7B0C">
        <w:rPr>
          <w:rFonts w:ascii="Candara" w:hAnsi="Candara"/>
          <w:bCs/>
        </w:rPr>
        <w:t xml:space="preserve">en especial, en la definición normativa contenida en </w:t>
      </w:r>
      <w:r w:rsidRPr="00F95303">
        <w:rPr>
          <w:rFonts w:ascii="Candara" w:hAnsi="Candara"/>
          <w:bCs/>
        </w:rPr>
        <w:t>su artículo 1° inciso primero, que establece el catálogo de penas con las que el tribunal puede sustituir la ejecución de una pena privativa o restrictiva de libertad</w:t>
      </w:r>
      <w:r w:rsidR="00AC7B0C">
        <w:rPr>
          <w:rFonts w:ascii="Candara" w:hAnsi="Candara"/>
          <w:bCs/>
        </w:rPr>
        <w:t>, al momento de la imposición de la pena</w:t>
      </w:r>
      <w:r w:rsidRPr="00F95303">
        <w:rPr>
          <w:rFonts w:ascii="Candara" w:hAnsi="Candara"/>
          <w:bCs/>
        </w:rPr>
        <w:t>. Por el contrario, el régimen de “</w:t>
      </w:r>
      <w:r w:rsidRPr="00AC7B0C">
        <w:rPr>
          <w:rFonts w:ascii="Candara" w:hAnsi="Candara"/>
          <w:bCs/>
          <w:i/>
        </w:rPr>
        <w:t>pena mixta</w:t>
      </w:r>
      <w:r w:rsidRPr="00F95303">
        <w:rPr>
          <w:rFonts w:ascii="Candara" w:hAnsi="Candara"/>
          <w:bCs/>
        </w:rPr>
        <w:t xml:space="preserve">” no se encuentra comprendido en dicha definición, y su referencia se encuentra en el inciso segundo del artículo 1°, que distingue alternativamente entre la facultad del inciso primero, esto es, la sustitución de la ejecución de las penas privativas o restrictivas de </w:t>
      </w:r>
      <w:r w:rsidRPr="00F95303">
        <w:rPr>
          <w:rFonts w:ascii="Candara" w:hAnsi="Candara"/>
          <w:bCs/>
        </w:rPr>
        <w:lastRenderedPageBreak/>
        <w:t xml:space="preserve">libertad por alguna de las </w:t>
      </w:r>
      <w:r w:rsidR="003F12D8" w:rsidRPr="00F95303">
        <w:rPr>
          <w:rFonts w:ascii="Candara" w:hAnsi="Candara"/>
          <w:bCs/>
        </w:rPr>
        <w:t>penas señaladas en dicho inciso</w:t>
      </w:r>
      <w:r w:rsidRPr="00F95303">
        <w:rPr>
          <w:rFonts w:ascii="Candara" w:hAnsi="Candara"/>
          <w:bCs/>
        </w:rPr>
        <w:t>, y la facultad del artículo 33, esto es, la interrupción de la</w:t>
      </w:r>
      <w:r w:rsidR="00AC7B0C">
        <w:rPr>
          <w:rFonts w:ascii="Candara" w:hAnsi="Candara"/>
          <w:bCs/>
        </w:rPr>
        <w:t xml:space="preserve"> ejecución de la</w:t>
      </w:r>
      <w:r w:rsidRPr="00F95303">
        <w:rPr>
          <w:rFonts w:ascii="Candara" w:hAnsi="Candara"/>
          <w:bCs/>
        </w:rPr>
        <w:t xml:space="preserve"> pena privativa de libertad originalmente impuesta, y su remplazo por el régimen de libertad vigilada intensiva. </w:t>
      </w:r>
    </w:p>
    <w:p w14:paraId="36B2E802" w14:textId="77777777" w:rsidR="004F65D0" w:rsidRPr="00F95303" w:rsidRDefault="004F65D0" w:rsidP="006F5C7F">
      <w:pPr>
        <w:spacing w:after="0" w:line="360" w:lineRule="auto"/>
        <w:jc w:val="both"/>
        <w:rPr>
          <w:rFonts w:ascii="Candara" w:hAnsi="Candara"/>
          <w:bCs/>
        </w:rPr>
      </w:pPr>
    </w:p>
    <w:p w14:paraId="087B5C83"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 xml:space="preserve">Artículo 1°.- La ejecución de las penas privativas o restrictivas de libertad podrá sustituirse por el tribunal que las imponga, por alguna de las siguientes penas: </w:t>
      </w:r>
    </w:p>
    <w:p w14:paraId="7F98C183"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 xml:space="preserve">a) Remisión condicional. </w:t>
      </w:r>
    </w:p>
    <w:p w14:paraId="2244BA13"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b) Reclusión parcial.</w:t>
      </w:r>
    </w:p>
    <w:p w14:paraId="41A32B91"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c) Libertad vigilada.</w:t>
      </w:r>
    </w:p>
    <w:p w14:paraId="2BCB2A26"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d) Libertad vigilada intensiva.</w:t>
      </w:r>
    </w:p>
    <w:p w14:paraId="2C1CD0CB"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e) Expulsión, en el caso señalado en el artículo 34.</w:t>
      </w:r>
    </w:p>
    <w:p w14:paraId="6882BF2E"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f) Prestación de servicios en beneficio de la comunidad.</w:t>
      </w:r>
    </w:p>
    <w:p w14:paraId="7AED33D4" w14:textId="77777777" w:rsidR="004F65D0" w:rsidRPr="00F95303" w:rsidRDefault="004F65D0" w:rsidP="006F5C7F">
      <w:pPr>
        <w:spacing w:after="0"/>
        <w:ind w:left="1416" w:right="1467"/>
        <w:jc w:val="both"/>
        <w:rPr>
          <w:rFonts w:ascii="Candara" w:hAnsi="Candara"/>
          <w:bCs/>
          <w:i/>
          <w:sz w:val="21"/>
          <w:szCs w:val="21"/>
        </w:rPr>
      </w:pPr>
      <w:r w:rsidRPr="00F95303">
        <w:rPr>
          <w:rFonts w:ascii="Candara" w:hAnsi="Candara"/>
          <w:bCs/>
          <w:i/>
          <w:sz w:val="21"/>
          <w:szCs w:val="21"/>
        </w:rPr>
        <w:t xml:space="preserve">No procederá </w:t>
      </w:r>
      <w:r w:rsidRPr="00AC7B0C">
        <w:rPr>
          <w:rFonts w:ascii="Candara" w:hAnsi="Candara"/>
          <w:b/>
          <w:bCs/>
          <w:i/>
          <w:sz w:val="21"/>
          <w:szCs w:val="21"/>
        </w:rPr>
        <w:t>la facultad establecida en el inciso precedente ni la del artículo 33 de esta ley</w:t>
      </w:r>
      <w:r w:rsidRPr="00F95303">
        <w:rPr>
          <w:rFonts w:ascii="Candara" w:hAnsi="Candara"/>
          <w:bCs/>
          <w:i/>
          <w:sz w:val="21"/>
          <w:szCs w:val="21"/>
        </w:rPr>
        <w:t xml:space="preserve"> </w:t>
      </w:r>
      <w:r w:rsidRPr="00AC7B0C">
        <w:rPr>
          <w:rFonts w:ascii="Candara" w:hAnsi="Candara"/>
          <w:bCs/>
          <w:sz w:val="21"/>
          <w:szCs w:val="21"/>
        </w:rPr>
        <w:t>[…]</w:t>
      </w:r>
      <w:r w:rsidR="00AC7B0C">
        <w:rPr>
          <w:rFonts w:ascii="Candara" w:hAnsi="Candara"/>
          <w:bCs/>
          <w:sz w:val="21"/>
          <w:szCs w:val="21"/>
        </w:rPr>
        <w:t xml:space="preserve"> (énfasis agregado)</w:t>
      </w:r>
      <w:r w:rsidR="00714729" w:rsidRPr="00AC7B0C">
        <w:rPr>
          <w:rFonts w:ascii="Candara" w:hAnsi="Candara"/>
          <w:bCs/>
          <w:sz w:val="21"/>
          <w:szCs w:val="21"/>
        </w:rPr>
        <w:t>.</w:t>
      </w:r>
    </w:p>
    <w:p w14:paraId="78EA5056" w14:textId="77777777" w:rsidR="004F65D0" w:rsidRPr="00F95303" w:rsidRDefault="004F65D0" w:rsidP="006F5C7F">
      <w:pPr>
        <w:spacing w:after="0" w:line="360" w:lineRule="auto"/>
        <w:jc w:val="both"/>
        <w:rPr>
          <w:rFonts w:ascii="Candara" w:hAnsi="Candara"/>
          <w:bCs/>
        </w:rPr>
      </w:pPr>
    </w:p>
    <w:p w14:paraId="5018EB0D" w14:textId="77777777" w:rsidR="006E46FB" w:rsidRPr="00F95303" w:rsidRDefault="004F65D0" w:rsidP="006F5C7F">
      <w:pPr>
        <w:spacing w:after="0" w:line="360" w:lineRule="auto"/>
        <w:ind w:firstLine="708"/>
        <w:jc w:val="both"/>
        <w:rPr>
          <w:rFonts w:ascii="Candara" w:hAnsi="Candara"/>
          <w:bCs/>
        </w:rPr>
      </w:pPr>
      <w:r w:rsidRPr="00F95303">
        <w:rPr>
          <w:rFonts w:ascii="Candara" w:hAnsi="Candara"/>
          <w:bCs/>
        </w:rPr>
        <w:t xml:space="preserve">En consecuencia, </w:t>
      </w:r>
      <w:r w:rsidR="003F12D8" w:rsidRPr="00F95303">
        <w:rPr>
          <w:rFonts w:ascii="Candara" w:hAnsi="Candara"/>
          <w:bCs/>
        </w:rPr>
        <w:t>la “pena mixta” no es una pena sustitutiva autónoma</w:t>
      </w:r>
      <w:r w:rsidR="00541A57">
        <w:rPr>
          <w:rStyle w:val="Refdenotaalpie"/>
          <w:rFonts w:ascii="Candara" w:hAnsi="Candara"/>
          <w:bCs/>
        </w:rPr>
        <w:footnoteReference w:id="2"/>
      </w:r>
      <w:r w:rsidR="003F12D8" w:rsidRPr="00F95303">
        <w:rPr>
          <w:rFonts w:ascii="Candara" w:hAnsi="Candara"/>
          <w:bCs/>
        </w:rPr>
        <w:t>.</w:t>
      </w:r>
    </w:p>
    <w:p w14:paraId="66FE3CA5" w14:textId="77777777" w:rsidR="003F12D8" w:rsidRPr="00F95303" w:rsidRDefault="003F12D8" w:rsidP="006F5C7F">
      <w:pPr>
        <w:spacing w:after="0" w:line="360" w:lineRule="auto"/>
        <w:jc w:val="both"/>
        <w:rPr>
          <w:rFonts w:ascii="Candara" w:hAnsi="Candara"/>
          <w:bCs/>
        </w:rPr>
      </w:pPr>
    </w:p>
    <w:p w14:paraId="42696780" w14:textId="77777777" w:rsidR="003F12D8" w:rsidRPr="00F95303" w:rsidRDefault="003F12D8" w:rsidP="006F5C7F">
      <w:pPr>
        <w:spacing w:after="0" w:line="360" w:lineRule="auto"/>
        <w:ind w:firstLine="708"/>
        <w:jc w:val="both"/>
        <w:rPr>
          <w:rFonts w:ascii="Candara" w:hAnsi="Candara"/>
          <w:bCs/>
        </w:rPr>
      </w:pPr>
      <w:r w:rsidRPr="00F95303">
        <w:rPr>
          <w:rFonts w:ascii="Candara" w:hAnsi="Candara"/>
          <w:bCs/>
        </w:rPr>
        <w:t xml:space="preserve">Luego, la cuestión a resolver es si la “pena mixta” es una forma </w:t>
      </w:r>
      <w:r w:rsidR="00AC7B0C">
        <w:rPr>
          <w:rFonts w:ascii="Candara" w:hAnsi="Candara"/>
          <w:bCs/>
        </w:rPr>
        <w:t>especial de referirse a</w:t>
      </w:r>
      <w:r w:rsidRPr="00F95303">
        <w:rPr>
          <w:rFonts w:ascii="Candara" w:hAnsi="Candara"/>
          <w:bCs/>
        </w:rPr>
        <w:t xml:space="preserve"> la aplicación de una pena </w:t>
      </w:r>
      <w:r w:rsidR="00AC7B0C">
        <w:rPr>
          <w:rFonts w:ascii="Candara" w:hAnsi="Candara"/>
          <w:bCs/>
        </w:rPr>
        <w:t>sustitutiva</w:t>
      </w:r>
      <w:r w:rsidRPr="00F95303">
        <w:rPr>
          <w:rFonts w:ascii="Candara" w:hAnsi="Candara"/>
          <w:bCs/>
        </w:rPr>
        <w:t xml:space="preserve"> comprendida en el catálogo del artículo 1° </w:t>
      </w:r>
      <w:r w:rsidR="00AC7B0C">
        <w:rPr>
          <w:rFonts w:ascii="Candara" w:hAnsi="Candara"/>
          <w:bCs/>
        </w:rPr>
        <w:t>inciso primero</w:t>
      </w:r>
      <w:r w:rsidRPr="00F95303">
        <w:rPr>
          <w:rFonts w:ascii="Candara" w:hAnsi="Candara"/>
          <w:bCs/>
        </w:rPr>
        <w:t xml:space="preserve">. En este sentido, la institución objeto de análisis sería una especie de alguna de las penas sustitutivas reguladas en la Ley N° 18.216, y en consecuencia, salvo regla especial, se </w:t>
      </w:r>
      <w:r w:rsidR="00AC7B0C">
        <w:rPr>
          <w:rFonts w:ascii="Candara" w:hAnsi="Candara"/>
          <w:bCs/>
        </w:rPr>
        <w:t xml:space="preserve">debiera aplicar </w:t>
      </w:r>
      <w:r w:rsidRPr="00F95303">
        <w:rPr>
          <w:rFonts w:ascii="Candara" w:hAnsi="Candara"/>
          <w:bCs/>
        </w:rPr>
        <w:t xml:space="preserve">íntegramente el </w:t>
      </w:r>
      <w:r w:rsidR="00AC7B0C">
        <w:rPr>
          <w:rFonts w:ascii="Candara" w:hAnsi="Candara"/>
          <w:bCs/>
        </w:rPr>
        <w:t>marco normativo</w:t>
      </w:r>
      <w:r w:rsidRPr="00F95303">
        <w:rPr>
          <w:rFonts w:ascii="Candara" w:hAnsi="Candara"/>
          <w:bCs/>
        </w:rPr>
        <w:t xml:space="preserve"> que regula dicha pena </w:t>
      </w:r>
      <w:r w:rsidR="00AC7B0C">
        <w:rPr>
          <w:rFonts w:ascii="Candara" w:hAnsi="Candara"/>
          <w:bCs/>
        </w:rPr>
        <w:t xml:space="preserve">sustitutiva </w:t>
      </w:r>
      <w:r w:rsidRPr="00F95303">
        <w:rPr>
          <w:rFonts w:ascii="Candara" w:hAnsi="Candara"/>
          <w:bCs/>
        </w:rPr>
        <w:t>en concreto.</w:t>
      </w:r>
    </w:p>
    <w:p w14:paraId="60B46001" w14:textId="77777777" w:rsidR="003F12D8" w:rsidRPr="00F95303" w:rsidRDefault="003F12D8" w:rsidP="006F5C7F">
      <w:pPr>
        <w:spacing w:after="0" w:line="360" w:lineRule="auto"/>
        <w:jc w:val="both"/>
        <w:rPr>
          <w:rFonts w:ascii="Candara" w:hAnsi="Candara"/>
          <w:bCs/>
        </w:rPr>
      </w:pPr>
    </w:p>
    <w:p w14:paraId="02D403A6" w14:textId="77777777" w:rsidR="006E46FB" w:rsidRPr="00F95303" w:rsidRDefault="003F12D8" w:rsidP="006F5C7F">
      <w:pPr>
        <w:spacing w:after="0" w:line="360" w:lineRule="auto"/>
        <w:ind w:firstLine="708"/>
        <w:jc w:val="both"/>
        <w:rPr>
          <w:rFonts w:ascii="Candara" w:hAnsi="Candara"/>
          <w:bCs/>
        </w:rPr>
      </w:pPr>
      <w:r w:rsidRPr="00F95303">
        <w:rPr>
          <w:rFonts w:ascii="Candara" w:hAnsi="Candara"/>
          <w:bCs/>
        </w:rPr>
        <w:t>Evidentemente, si la pena mixta importa la interrupción de la pena privativa de libertad originalmente impuesta, y su remplazo por el régimen de libertad vigilada intensiva, el argumento anterior se vincula naturalmente a la pena sustitutiva contemplada en la letra d) del artículo 1° inciso primero, esto es la “</w:t>
      </w:r>
      <w:r w:rsidRPr="00AC7B0C">
        <w:rPr>
          <w:rFonts w:ascii="Candara" w:hAnsi="Candara"/>
          <w:bCs/>
          <w:i/>
        </w:rPr>
        <w:t>libertad vigilada intensiva</w:t>
      </w:r>
      <w:r w:rsidRPr="00F95303">
        <w:rPr>
          <w:rFonts w:ascii="Candara" w:hAnsi="Candara"/>
          <w:bCs/>
        </w:rPr>
        <w:t xml:space="preserve">”. </w:t>
      </w:r>
    </w:p>
    <w:p w14:paraId="1A9C9F65" w14:textId="77777777" w:rsidR="003F12D8" w:rsidRPr="00F95303" w:rsidRDefault="003F12D8" w:rsidP="006F5C7F">
      <w:pPr>
        <w:spacing w:after="0" w:line="360" w:lineRule="auto"/>
        <w:jc w:val="both"/>
        <w:rPr>
          <w:rFonts w:ascii="Candara" w:hAnsi="Candara"/>
          <w:bCs/>
        </w:rPr>
      </w:pPr>
    </w:p>
    <w:p w14:paraId="059B9FFE" w14:textId="77777777" w:rsidR="003F12D8" w:rsidRPr="00F95303" w:rsidRDefault="003F12D8" w:rsidP="006F5C7F">
      <w:pPr>
        <w:spacing w:after="0" w:line="360" w:lineRule="auto"/>
        <w:ind w:firstLine="708"/>
        <w:jc w:val="both"/>
        <w:rPr>
          <w:rFonts w:ascii="Candara" w:hAnsi="Candara"/>
          <w:bCs/>
        </w:rPr>
      </w:pPr>
      <w:r w:rsidRPr="00F95303">
        <w:rPr>
          <w:rFonts w:ascii="Candara" w:hAnsi="Candara"/>
          <w:bCs/>
        </w:rPr>
        <w:t xml:space="preserve">La pretensión original del legislador, coincidía plenamente con el argumento expuesto, en tanto comprendía a la </w:t>
      </w:r>
      <w:r w:rsidR="00AC7B0C">
        <w:rPr>
          <w:rFonts w:ascii="Candara" w:hAnsi="Candara"/>
          <w:bCs/>
        </w:rPr>
        <w:t>“</w:t>
      </w:r>
      <w:r w:rsidRPr="00AC7B0C">
        <w:rPr>
          <w:rFonts w:ascii="Candara" w:hAnsi="Candara"/>
          <w:bCs/>
          <w:i/>
        </w:rPr>
        <w:t>pena mixta</w:t>
      </w:r>
      <w:r w:rsidR="00AC7B0C">
        <w:rPr>
          <w:rFonts w:ascii="Candara" w:hAnsi="Candara"/>
          <w:bCs/>
        </w:rPr>
        <w:t>”</w:t>
      </w:r>
      <w:r w:rsidRPr="00F95303">
        <w:rPr>
          <w:rFonts w:ascii="Candara" w:hAnsi="Candara"/>
          <w:bCs/>
        </w:rPr>
        <w:t xml:space="preserve"> como una </w:t>
      </w:r>
      <w:r w:rsidR="00553D40" w:rsidRPr="00F95303">
        <w:rPr>
          <w:rFonts w:ascii="Candara" w:hAnsi="Candara"/>
          <w:bCs/>
        </w:rPr>
        <w:t xml:space="preserve">de dos modalidades </w:t>
      </w:r>
      <w:r w:rsidR="00CB1BC3" w:rsidRPr="00F95303">
        <w:rPr>
          <w:rFonts w:ascii="Candara" w:hAnsi="Candara"/>
          <w:bCs/>
        </w:rPr>
        <w:t>de</w:t>
      </w:r>
      <w:r w:rsidRPr="00F95303">
        <w:rPr>
          <w:rFonts w:ascii="Candara" w:hAnsi="Candara"/>
          <w:bCs/>
        </w:rPr>
        <w:t xml:space="preserve"> libertad vigilada intensiva. Toda pena mixta, en consecuencia, era un caso de libertad vigilada intensiva, lo que </w:t>
      </w:r>
      <w:r w:rsidRPr="00F95303">
        <w:rPr>
          <w:rFonts w:ascii="Candara" w:hAnsi="Candara"/>
          <w:bCs/>
        </w:rPr>
        <w:lastRenderedPageBreak/>
        <w:t>se observa inequívocamente, en el artículo 23 bis del proyecto, se</w:t>
      </w:r>
      <w:r w:rsidR="00AC7B0C">
        <w:rPr>
          <w:rFonts w:ascii="Candara" w:hAnsi="Candara"/>
          <w:bCs/>
        </w:rPr>
        <w:t>gún el texto introducido por la I</w:t>
      </w:r>
      <w:r w:rsidRPr="00F95303">
        <w:rPr>
          <w:rFonts w:ascii="Candara" w:hAnsi="Candara"/>
          <w:bCs/>
        </w:rPr>
        <w:t xml:space="preserve">ndicación sustitutiva del Ejecutivo, de 18 de agosto de 2010. </w:t>
      </w:r>
    </w:p>
    <w:p w14:paraId="3E558387" w14:textId="77777777" w:rsidR="003F12D8" w:rsidRPr="00F95303" w:rsidRDefault="003F12D8" w:rsidP="006F5C7F">
      <w:pPr>
        <w:spacing w:after="0" w:line="360" w:lineRule="auto"/>
        <w:jc w:val="both"/>
        <w:rPr>
          <w:rFonts w:ascii="Candara" w:hAnsi="Candara"/>
          <w:bCs/>
        </w:rPr>
      </w:pPr>
    </w:p>
    <w:p w14:paraId="71A3AAFB" w14:textId="77777777" w:rsidR="003F12D8" w:rsidRPr="00F95303" w:rsidRDefault="003F12D8" w:rsidP="006F5C7F">
      <w:pPr>
        <w:autoSpaceDE w:val="0"/>
        <w:autoSpaceDN w:val="0"/>
        <w:adjustRightInd w:val="0"/>
        <w:spacing w:after="0"/>
        <w:ind w:left="1416" w:right="1467"/>
        <w:jc w:val="both"/>
        <w:rPr>
          <w:rFonts w:ascii="Candara" w:hAnsi="Candara" w:cs="Verdana"/>
          <w:i/>
          <w:sz w:val="21"/>
          <w:szCs w:val="21"/>
        </w:rPr>
      </w:pPr>
      <w:r w:rsidRPr="00F95303">
        <w:rPr>
          <w:rFonts w:ascii="Candara" w:hAnsi="Candara" w:cs="Verdana,Bold"/>
          <w:b/>
          <w:bCs/>
          <w:i/>
          <w:sz w:val="21"/>
          <w:szCs w:val="21"/>
        </w:rPr>
        <w:t xml:space="preserve">Artículo 23 bis.- </w:t>
      </w:r>
      <w:r w:rsidRPr="00F95303">
        <w:rPr>
          <w:rFonts w:ascii="Candara" w:hAnsi="Candara" w:cs="Verdana"/>
          <w:i/>
          <w:sz w:val="21"/>
          <w:szCs w:val="21"/>
        </w:rPr>
        <w:t xml:space="preserve">Se </w:t>
      </w:r>
      <w:r w:rsidR="00714729" w:rsidRPr="00F95303">
        <w:rPr>
          <w:rFonts w:ascii="Candara" w:hAnsi="Candara" w:cs="Verdana"/>
          <w:i/>
          <w:sz w:val="21"/>
          <w:szCs w:val="21"/>
        </w:rPr>
        <w:t>entenderá</w:t>
      </w:r>
      <w:r w:rsidRPr="00F95303">
        <w:rPr>
          <w:rFonts w:ascii="Candara" w:hAnsi="Candara" w:cs="Verdana"/>
          <w:i/>
          <w:sz w:val="21"/>
          <w:szCs w:val="21"/>
        </w:rPr>
        <w:t xml:space="preserve"> por monitoreo </w:t>
      </w:r>
      <w:r w:rsidR="00714729" w:rsidRPr="00F95303">
        <w:rPr>
          <w:rFonts w:ascii="Candara" w:hAnsi="Candara" w:cs="Verdana"/>
          <w:i/>
          <w:sz w:val="21"/>
          <w:szCs w:val="21"/>
        </w:rPr>
        <w:t>telemático</w:t>
      </w:r>
      <w:r w:rsidRPr="00F95303">
        <w:rPr>
          <w:rFonts w:ascii="Candara" w:hAnsi="Candara" w:cs="Verdana"/>
          <w:i/>
          <w:sz w:val="21"/>
          <w:szCs w:val="21"/>
        </w:rPr>
        <w:t>, toda</w:t>
      </w:r>
      <w:r w:rsidR="00714729" w:rsidRPr="00F95303">
        <w:rPr>
          <w:rFonts w:ascii="Candara" w:hAnsi="Candara" w:cs="Verdana"/>
          <w:i/>
          <w:sz w:val="21"/>
          <w:szCs w:val="21"/>
        </w:rPr>
        <w:t xml:space="preserve"> supervisión</w:t>
      </w:r>
      <w:r w:rsidRPr="00F95303">
        <w:rPr>
          <w:rFonts w:ascii="Candara" w:hAnsi="Candara" w:cs="Verdana"/>
          <w:i/>
          <w:sz w:val="21"/>
          <w:szCs w:val="21"/>
        </w:rPr>
        <w:t xml:space="preserve"> por medios </w:t>
      </w:r>
      <w:r w:rsidR="00714729" w:rsidRPr="00F95303">
        <w:rPr>
          <w:rFonts w:ascii="Candara" w:hAnsi="Candara" w:cs="Verdana"/>
          <w:i/>
          <w:sz w:val="21"/>
          <w:szCs w:val="21"/>
        </w:rPr>
        <w:t>tecnológicos</w:t>
      </w:r>
      <w:r w:rsidRPr="00F95303">
        <w:rPr>
          <w:rFonts w:ascii="Candara" w:hAnsi="Candara" w:cs="Verdana"/>
          <w:i/>
          <w:sz w:val="21"/>
          <w:szCs w:val="21"/>
        </w:rPr>
        <w:t xml:space="preserve"> de las penas impuestas por la presente</w:t>
      </w:r>
      <w:r w:rsidR="00714729" w:rsidRPr="00F95303">
        <w:rPr>
          <w:rFonts w:ascii="Candara" w:hAnsi="Candara" w:cs="Verdana"/>
          <w:i/>
          <w:sz w:val="21"/>
          <w:szCs w:val="21"/>
        </w:rPr>
        <w:t xml:space="preserve"> </w:t>
      </w:r>
      <w:r w:rsidRPr="00F95303">
        <w:rPr>
          <w:rFonts w:ascii="Candara" w:hAnsi="Candara" w:cs="Verdana"/>
          <w:i/>
          <w:sz w:val="21"/>
          <w:szCs w:val="21"/>
        </w:rPr>
        <w:t>ley.</w:t>
      </w:r>
    </w:p>
    <w:p w14:paraId="2EE35054" w14:textId="77777777" w:rsidR="003F12D8" w:rsidRPr="00F95303" w:rsidRDefault="003F12D8" w:rsidP="006F5C7F">
      <w:pPr>
        <w:autoSpaceDE w:val="0"/>
        <w:autoSpaceDN w:val="0"/>
        <w:adjustRightInd w:val="0"/>
        <w:spacing w:after="0"/>
        <w:ind w:left="1416" w:right="1467"/>
        <w:jc w:val="both"/>
        <w:rPr>
          <w:rFonts w:ascii="Candara" w:hAnsi="Candara"/>
          <w:bCs/>
          <w:i/>
          <w:sz w:val="21"/>
          <w:szCs w:val="21"/>
        </w:rPr>
      </w:pPr>
      <w:r w:rsidRPr="00F95303">
        <w:rPr>
          <w:rFonts w:ascii="Candara" w:hAnsi="Candara" w:cs="Verdana"/>
          <w:i/>
          <w:sz w:val="21"/>
          <w:szCs w:val="21"/>
        </w:rPr>
        <w:t xml:space="preserve">Dicho control </w:t>
      </w:r>
      <w:r w:rsidR="00714729" w:rsidRPr="00F95303">
        <w:rPr>
          <w:rFonts w:ascii="Candara" w:hAnsi="Candara" w:cs="Verdana"/>
          <w:i/>
          <w:sz w:val="21"/>
          <w:szCs w:val="21"/>
        </w:rPr>
        <w:t>podrá</w:t>
      </w:r>
      <w:r w:rsidRPr="00F95303">
        <w:rPr>
          <w:rFonts w:ascii="Candara" w:hAnsi="Candara" w:cs="Verdana"/>
          <w:i/>
          <w:sz w:val="21"/>
          <w:szCs w:val="21"/>
        </w:rPr>
        <w:t xml:space="preserve"> ser utilizado para la </w:t>
      </w:r>
      <w:r w:rsidR="00714729" w:rsidRPr="00F95303">
        <w:rPr>
          <w:rFonts w:ascii="Candara" w:hAnsi="Candara" w:cs="Verdana"/>
          <w:i/>
          <w:sz w:val="21"/>
          <w:szCs w:val="21"/>
        </w:rPr>
        <w:t>supervisión</w:t>
      </w:r>
      <w:r w:rsidRPr="00F95303">
        <w:rPr>
          <w:rFonts w:ascii="Candara" w:hAnsi="Candara" w:cs="Verdana"/>
          <w:i/>
          <w:sz w:val="21"/>
          <w:szCs w:val="21"/>
        </w:rPr>
        <w:t xml:space="preserve"> de las penas de</w:t>
      </w:r>
      <w:r w:rsidR="00714729" w:rsidRPr="00F95303">
        <w:rPr>
          <w:rFonts w:ascii="Candara" w:hAnsi="Candara" w:cs="Verdana"/>
          <w:i/>
          <w:sz w:val="21"/>
          <w:szCs w:val="21"/>
        </w:rPr>
        <w:t xml:space="preserve"> reclusión</w:t>
      </w:r>
      <w:r w:rsidRPr="00F95303">
        <w:rPr>
          <w:rFonts w:ascii="Candara" w:hAnsi="Candara" w:cs="Verdana"/>
          <w:i/>
          <w:sz w:val="21"/>
          <w:szCs w:val="21"/>
        </w:rPr>
        <w:t xml:space="preserve"> parcial y la </w:t>
      </w:r>
      <w:r w:rsidRPr="00AC7B0C">
        <w:rPr>
          <w:rFonts w:ascii="Candara" w:hAnsi="Candara" w:cs="Verdana"/>
          <w:i/>
          <w:sz w:val="21"/>
          <w:szCs w:val="21"/>
        </w:rPr>
        <w:t xml:space="preserve">libertad vigilada intensiva, </w:t>
      </w:r>
      <w:r w:rsidRPr="00AC7B0C">
        <w:rPr>
          <w:rFonts w:ascii="Candara" w:hAnsi="Candara" w:cs="Verdana"/>
          <w:b/>
          <w:i/>
          <w:sz w:val="21"/>
          <w:szCs w:val="21"/>
        </w:rPr>
        <w:t xml:space="preserve">ya sea que esta </w:t>
      </w:r>
      <w:r w:rsidR="00714729" w:rsidRPr="00AC7B0C">
        <w:rPr>
          <w:rFonts w:ascii="Candara" w:hAnsi="Candara" w:cs="Verdana"/>
          <w:b/>
          <w:i/>
          <w:sz w:val="21"/>
          <w:szCs w:val="21"/>
        </w:rPr>
        <w:t>última</w:t>
      </w:r>
      <w:r w:rsidRPr="00AC7B0C">
        <w:rPr>
          <w:rFonts w:ascii="Candara" w:hAnsi="Candara" w:cs="Verdana"/>
          <w:b/>
          <w:i/>
          <w:sz w:val="21"/>
          <w:szCs w:val="21"/>
        </w:rPr>
        <w:t xml:space="preserve"> se</w:t>
      </w:r>
      <w:r w:rsidR="00714729" w:rsidRPr="00AC7B0C">
        <w:rPr>
          <w:rFonts w:ascii="Candara" w:hAnsi="Candara" w:cs="Verdana"/>
          <w:b/>
          <w:i/>
          <w:sz w:val="21"/>
          <w:szCs w:val="21"/>
        </w:rPr>
        <w:t xml:space="preserve"> </w:t>
      </w:r>
      <w:r w:rsidRPr="00AC7B0C">
        <w:rPr>
          <w:rFonts w:ascii="Candara" w:hAnsi="Candara" w:cs="Verdana"/>
          <w:b/>
          <w:i/>
          <w:sz w:val="21"/>
          <w:szCs w:val="21"/>
        </w:rPr>
        <w:t xml:space="preserve">imponga de acuerdo a lo establecido en el </w:t>
      </w:r>
      <w:r w:rsidR="00714729" w:rsidRPr="00AC7B0C">
        <w:rPr>
          <w:rFonts w:ascii="Candara" w:hAnsi="Candara" w:cs="Verdana"/>
          <w:b/>
          <w:i/>
          <w:sz w:val="21"/>
          <w:szCs w:val="21"/>
        </w:rPr>
        <w:t>artículo</w:t>
      </w:r>
      <w:r w:rsidRPr="00AC7B0C">
        <w:rPr>
          <w:rFonts w:ascii="Candara" w:hAnsi="Candara" w:cs="Verdana"/>
          <w:b/>
          <w:i/>
          <w:sz w:val="21"/>
          <w:szCs w:val="21"/>
        </w:rPr>
        <w:t xml:space="preserve"> 15 bis de la presente ley, o</w:t>
      </w:r>
      <w:r w:rsidR="00714729" w:rsidRPr="00AC7B0C">
        <w:rPr>
          <w:rFonts w:ascii="Candara" w:hAnsi="Candara" w:cs="Verdana"/>
          <w:b/>
          <w:i/>
          <w:sz w:val="21"/>
          <w:szCs w:val="21"/>
        </w:rPr>
        <w:t xml:space="preserve"> </w:t>
      </w:r>
      <w:r w:rsidRPr="00AC7B0C">
        <w:rPr>
          <w:rFonts w:ascii="Candara" w:hAnsi="Candara" w:cs="Verdana"/>
          <w:b/>
          <w:i/>
          <w:sz w:val="21"/>
          <w:szCs w:val="21"/>
        </w:rPr>
        <w:t xml:space="preserve">bien, </w:t>
      </w:r>
      <w:r w:rsidR="00714729" w:rsidRPr="00AC7B0C">
        <w:rPr>
          <w:rFonts w:ascii="Candara" w:hAnsi="Candara" w:cs="Verdana"/>
          <w:b/>
          <w:i/>
          <w:sz w:val="21"/>
          <w:szCs w:val="21"/>
        </w:rPr>
        <w:t>según</w:t>
      </w:r>
      <w:r w:rsidRPr="00AC7B0C">
        <w:rPr>
          <w:rFonts w:ascii="Candara" w:hAnsi="Candara" w:cs="Verdana"/>
          <w:b/>
          <w:i/>
          <w:sz w:val="21"/>
          <w:szCs w:val="21"/>
        </w:rPr>
        <w:t xml:space="preserve"> el </w:t>
      </w:r>
      <w:r w:rsidR="00714729" w:rsidRPr="00AC7B0C">
        <w:rPr>
          <w:rFonts w:ascii="Candara" w:hAnsi="Candara" w:cs="Verdana"/>
          <w:b/>
          <w:i/>
          <w:sz w:val="21"/>
          <w:szCs w:val="21"/>
        </w:rPr>
        <w:t>régimen</w:t>
      </w:r>
      <w:r w:rsidRPr="00AC7B0C">
        <w:rPr>
          <w:rFonts w:ascii="Candara" w:hAnsi="Candara" w:cs="Verdana"/>
          <w:b/>
          <w:i/>
          <w:sz w:val="21"/>
          <w:szCs w:val="21"/>
        </w:rPr>
        <w:t xml:space="preserve"> de pena mixta, previsto en el </w:t>
      </w:r>
      <w:r w:rsidR="00714729" w:rsidRPr="00AC7B0C">
        <w:rPr>
          <w:rFonts w:ascii="Candara" w:hAnsi="Candara" w:cs="Verdana"/>
          <w:b/>
          <w:i/>
          <w:sz w:val="21"/>
          <w:szCs w:val="21"/>
        </w:rPr>
        <w:t>artículo</w:t>
      </w:r>
      <w:r w:rsidRPr="00AC7B0C">
        <w:rPr>
          <w:rFonts w:ascii="Candara" w:hAnsi="Candara" w:cs="Verdana"/>
          <w:b/>
          <w:i/>
          <w:sz w:val="21"/>
          <w:szCs w:val="21"/>
        </w:rPr>
        <w:t xml:space="preserve"> 34 de esta misma</w:t>
      </w:r>
      <w:r w:rsidR="00714729" w:rsidRPr="00AC7B0C">
        <w:rPr>
          <w:rFonts w:ascii="Candara" w:hAnsi="Candara" w:cs="Verdana"/>
          <w:b/>
          <w:i/>
          <w:sz w:val="21"/>
          <w:szCs w:val="21"/>
        </w:rPr>
        <w:t xml:space="preserve"> </w:t>
      </w:r>
      <w:r w:rsidRPr="00AC7B0C">
        <w:rPr>
          <w:rFonts w:ascii="Candara" w:hAnsi="Candara" w:cs="Verdana"/>
          <w:b/>
          <w:i/>
          <w:sz w:val="21"/>
          <w:szCs w:val="21"/>
        </w:rPr>
        <w:t>ley</w:t>
      </w:r>
      <w:r w:rsidR="00AC7B0C">
        <w:rPr>
          <w:rFonts w:ascii="Candara" w:hAnsi="Candara" w:cs="Verdana"/>
          <w:b/>
          <w:i/>
          <w:sz w:val="21"/>
          <w:szCs w:val="21"/>
        </w:rPr>
        <w:t xml:space="preserve"> </w:t>
      </w:r>
      <w:r w:rsidR="00AC7B0C">
        <w:rPr>
          <w:rFonts w:ascii="Candara" w:hAnsi="Candara" w:cs="Verdana"/>
          <w:sz w:val="21"/>
          <w:szCs w:val="21"/>
        </w:rPr>
        <w:t>(énfasis agregado)</w:t>
      </w:r>
      <w:r w:rsidR="00714729" w:rsidRPr="00F95303">
        <w:rPr>
          <w:rStyle w:val="Refdenotaalpie"/>
          <w:rFonts w:ascii="Candara" w:hAnsi="Candara" w:cs="Verdana"/>
          <w:i/>
          <w:sz w:val="21"/>
          <w:szCs w:val="21"/>
        </w:rPr>
        <w:footnoteReference w:id="3"/>
      </w:r>
      <w:r w:rsidRPr="00F95303">
        <w:rPr>
          <w:rFonts w:ascii="Candara" w:hAnsi="Candara" w:cs="Verdana"/>
          <w:i/>
          <w:sz w:val="21"/>
          <w:szCs w:val="21"/>
        </w:rPr>
        <w:t>.</w:t>
      </w:r>
    </w:p>
    <w:p w14:paraId="618D64C8" w14:textId="77777777" w:rsidR="0004172A" w:rsidRPr="00F95303" w:rsidRDefault="0004172A" w:rsidP="006F5C7F">
      <w:pPr>
        <w:spacing w:after="0" w:line="360" w:lineRule="auto"/>
        <w:jc w:val="both"/>
        <w:rPr>
          <w:rFonts w:ascii="Candara" w:hAnsi="Candara"/>
          <w:bCs/>
        </w:rPr>
      </w:pPr>
    </w:p>
    <w:p w14:paraId="08602453" w14:textId="77777777" w:rsidR="00B56BE4" w:rsidRPr="00F95303" w:rsidRDefault="00AC7B0C" w:rsidP="006F5C7F">
      <w:pPr>
        <w:spacing w:after="0" w:line="360" w:lineRule="auto"/>
        <w:ind w:firstLine="708"/>
        <w:jc w:val="both"/>
        <w:rPr>
          <w:rFonts w:ascii="Candara" w:hAnsi="Candara"/>
          <w:bCs/>
        </w:rPr>
      </w:pPr>
      <w:r>
        <w:rPr>
          <w:rFonts w:ascii="Candara" w:hAnsi="Candara"/>
          <w:bCs/>
        </w:rPr>
        <w:t>Sin embargo</w:t>
      </w:r>
      <w:r w:rsidR="00B56BE4" w:rsidRPr="00F95303">
        <w:rPr>
          <w:rFonts w:ascii="Candara" w:hAnsi="Candara"/>
          <w:bCs/>
        </w:rPr>
        <w:t>, la regulación finalmente aprobada y actualmente vigente</w:t>
      </w:r>
      <w:r>
        <w:rPr>
          <w:rFonts w:ascii="Candara" w:hAnsi="Candara"/>
          <w:bCs/>
        </w:rPr>
        <w:t>,</w:t>
      </w:r>
      <w:r w:rsidR="00B56BE4" w:rsidRPr="00F95303">
        <w:rPr>
          <w:rFonts w:ascii="Candara" w:hAnsi="Candara"/>
          <w:bCs/>
        </w:rPr>
        <w:t xml:space="preserve"> distingue entre la posible supervisión de la pena </w:t>
      </w:r>
      <w:r>
        <w:rPr>
          <w:rFonts w:ascii="Candara" w:hAnsi="Candara"/>
          <w:bCs/>
        </w:rPr>
        <w:t xml:space="preserve">sustitutiva </w:t>
      </w:r>
      <w:r w:rsidR="00B56BE4" w:rsidRPr="00F95303">
        <w:rPr>
          <w:rFonts w:ascii="Candara" w:hAnsi="Candara"/>
          <w:bCs/>
        </w:rPr>
        <w:t xml:space="preserve">de </w:t>
      </w:r>
      <w:r w:rsidR="00B56BE4" w:rsidRPr="00AC7B0C">
        <w:rPr>
          <w:rFonts w:ascii="Candara" w:hAnsi="Candara"/>
          <w:bCs/>
          <w:i/>
        </w:rPr>
        <w:t>libertad vigilada intensiva</w:t>
      </w:r>
      <w:r w:rsidR="00B56BE4" w:rsidRPr="00F95303">
        <w:rPr>
          <w:rFonts w:ascii="Candara" w:hAnsi="Candara"/>
          <w:bCs/>
        </w:rPr>
        <w:t xml:space="preserve"> (artículo 23 bis) y la supervisión obligatoria del </w:t>
      </w:r>
      <w:r w:rsidR="00B56BE4" w:rsidRPr="007D1C19">
        <w:rPr>
          <w:rFonts w:ascii="Candara" w:hAnsi="Candara"/>
          <w:bCs/>
          <w:i/>
        </w:rPr>
        <w:t>régimen de pena mixta</w:t>
      </w:r>
      <w:r w:rsidR="00B56BE4" w:rsidRPr="00F95303">
        <w:rPr>
          <w:rFonts w:ascii="Candara" w:hAnsi="Candara"/>
          <w:bCs/>
        </w:rPr>
        <w:t xml:space="preserve">, durante todo el periodo de la libertad vigilada intensiva (artículo 23 bis A). </w:t>
      </w:r>
    </w:p>
    <w:p w14:paraId="6B5E4B8F" w14:textId="77777777" w:rsidR="00937286" w:rsidRPr="00F95303" w:rsidRDefault="00937286" w:rsidP="006F5C7F">
      <w:pPr>
        <w:spacing w:after="0" w:line="360" w:lineRule="auto"/>
        <w:ind w:firstLine="708"/>
        <w:jc w:val="both"/>
        <w:rPr>
          <w:rFonts w:ascii="Candara" w:hAnsi="Candara"/>
          <w:bCs/>
        </w:rPr>
      </w:pPr>
    </w:p>
    <w:p w14:paraId="1B858AC3" w14:textId="77777777" w:rsidR="00553D40" w:rsidRPr="00F95303" w:rsidRDefault="00B56BE4" w:rsidP="006F5C7F">
      <w:pPr>
        <w:spacing w:after="0" w:line="360" w:lineRule="auto"/>
        <w:ind w:firstLine="708"/>
        <w:jc w:val="both"/>
        <w:rPr>
          <w:rFonts w:ascii="Candara" w:hAnsi="Candara"/>
          <w:bCs/>
        </w:rPr>
      </w:pPr>
      <w:r w:rsidRPr="00F95303">
        <w:rPr>
          <w:rFonts w:ascii="Candara" w:hAnsi="Candara"/>
          <w:bCs/>
        </w:rPr>
        <w:t>Esta distinción entre la pena sustitutiva de libertad vigilada intensiva, y el régimen de pena mixta, se encuen</w:t>
      </w:r>
      <w:r w:rsidR="007D1C19">
        <w:rPr>
          <w:rFonts w:ascii="Candara" w:hAnsi="Candara"/>
          <w:bCs/>
        </w:rPr>
        <w:t>tra expresamente referida en</w:t>
      </w:r>
      <w:r w:rsidRPr="00F95303">
        <w:rPr>
          <w:rFonts w:ascii="Candara" w:hAnsi="Candara"/>
          <w:bCs/>
        </w:rPr>
        <w:t xml:space="preserve"> la Ley N°</w:t>
      </w:r>
      <w:r w:rsidR="00553D40" w:rsidRPr="00F95303">
        <w:rPr>
          <w:rFonts w:ascii="Candara" w:hAnsi="Candara"/>
          <w:bCs/>
        </w:rPr>
        <w:t xml:space="preserve"> 18.</w:t>
      </w:r>
      <w:r w:rsidRPr="00F95303">
        <w:rPr>
          <w:rFonts w:ascii="Candara" w:hAnsi="Candara"/>
          <w:bCs/>
        </w:rPr>
        <w:t xml:space="preserve">216. </w:t>
      </w:r>
      <w:r w:rsidR="00553D40" w:rsidRPr="00F95303">
        <w:rPr>
          <w:rFonts w:ascii="Candara" w:hAnsi="Candara"/>
          <w:bCs/>
        </w:rPr>
        <w:t xml:space="preserve">Por una parte, el artículo 37 distingue </w:t>
      </w:r>
      <w:r w:rsidR="007D1C19">
        <w:rPr>
          <w:rFonts w:ascii="Candara" w:hAnsi="Candara"/>
          <w:bCs/>
        </w:rPr>
        <w:t>entre la</w:t>
      </w:r>
      <w:r w:rsidR="00553D40" w:rsidRPr="00F95303">
        <w:rPr>
          <w:rFonts w:ascii="Candara" w:hAnsi="Candara"/>
          <w:bCs/>
        </w:rPr>
        <w:t xml:space="preserve"> “</w:t>
      </w:r>
      <w:r w:rsidR="00553D40" w:rsidRPr="007D1C19">
        <w:rPr>
          <w:rFonts w:ascii="Candara" w:hAnsi="Candara"/>
          <w:bCs/>
          <w:i/>
        </w:rPr>
        <w:t>concesión de las penas sustitutivas que establece esta ley</w:t>
      </w:r>
      <w:r w:rsidR="00553D40" w:rsidRPr="00F95303">
        <w:rPr>
          <w:rFonts w:ascii="Candara" w:hAnsi="Candara"/>
          <w:bCs/>
        </w:rPr>
        <w:t>” y la “</w:t>
      </w:r>
      <w:r w:rsidR="00553D40" w:rsidRPr="007D1C19">
        <w:rPr>
          <w:rFonts w:ascii="Candara" w:hAnsi="Candara"/>
          <w:bCs/>
          <w:i/>
        </w:rPr>
        <w:t>interrupción de la pena privativa de libertad a que alude el artículo 33</w:t>
      </w:r>
      <w:r w:rsidR="00553D40" w:rsidRPr="00F95303">
        <w:rPr>
          <w:rFonts w:ascii="Candara" w:hAnsi="Candara"/>
          <w:bCs/>
        </w:rPr>
        <w:t xml:space="preserve">”, otorgando en ambos casos el recurso de apelación como vía de impugnación. </w:t>
      </w:r>
    </w:p>
    <w:p w14:paraId="6D291E33" w14:textId="77777777" w:rsidR="00553D40" w:rsidRPr="00F95303" w:rsidRDefault="00553D40" w:rsidP="006F5C7F">
      <w:pPr>
        <w:spacing w:after="0"/>
        <w:ind w:right="1467"/>
        <w:jc w:val="both"/>
        <w:rPr>
          <w:rFonts w:ascii="Candara" w:hAnsi="Candara"/>
          <w:bCs/>
          <w:i/>
          <w:sz w:val="21"/>
          <w:szCs w:val="21"/>
        </w:rPr>
      </w:pPr>
    </w:p>
    <w:p w14:paraId="5D786FAE" w14:textId="77777777" w:rsidR="00553D40" w:rsidRPr="00F95303" w:rsidRDefault="00553D40" w:rsidP="006F5C7F">
      <w:pPr>
        <w:spacing w:after="0"/>
        <w:ind w:left="1418" w:right="1467"/>
        <w:jc w:val="both"/>
        <w:rPr>
          <w:rFonts w:ascii="Candara" w:hAnsi="Candara"/>
          <w:i/>
          <w:sz w:val="21"/>
          <w:szCs w:val="21"/>
        </w:rPr>
      </w:pPr>
      <w:r w:rsidRPr="00F95303">
        <w:rPr>
          <w:rFonts w:ascii="Candara" w:hAnsi="Candara"/>
          <w:i/>
          <w:sz w:val="21"/>
          <w:szCs w:val="21"/>
        </w:rPr>
        <w:t xml:space="preserve">Art. 37.- La decisión acerca de la </w:t>
      </w:r>
      <w:r w:rsidRPr="007D1C19">
        <w:rPr>
          <w:rFonts w:ascii="Candara" w:hAnsi="Candara"/>
          <w:b/>
          <w:bCs/>
          <w:i/>
          <w:sz w:val="21"/>
          <w:szCs w:val="21"/>
        </w:rPr>
        <w:t>concesión</w:t>
      </w:r>
      <w:r w:rsidRPr="007D1C19">
        <w:rPr>
          <w:rFonts w:ascii="Candara" w:hAnsi="Candara"/>
          <w:b/>
          <w:i/>
          <w:sz w:val="21"/>
          <w:szCs w:val="21"/>
        </w:rPr>
        <w:t>, denegación</w:t>
      </w:r>
      <w:r w:rsidRPr="00F95303">
        <w:rPr>
          <w:rFonts w:ascii="Candara" w:hAnsi="Candara"/>
          <w:i/>
          <w:sz w:val="21"/>
          <w:szCs w:val="21"/>
        </w:rPr>
        <w:t xml:space="preserve">, revocación, sustitución, reemplazo, reducción, intensificación y término anticipado </w:t>
      </w:r>
      <w:r w:rsidRPr="007D1C19">
        <w:rPr>
          <w:rFonts w:ascii="Candara" w:hAnsi="Candara"/>
          <w:b/>
          <w:bCs/>
          <w:i/>
          <w:sz w:val="21"/>
          <w:szCs w:val="21"/>
        </w:rPr>
        <w:t>de las penas sustitutivas</w:t>
      </w:r>
      <w:r w:rsidRPr="00F95303">
        <w:rPr>
          <w:rFonts w:ascii="Candara" w:hAnsi="Candara"/>
          <w:bCs/>
          <w:i/>
          <w:sz w:val="21"/>
          <w:szCs w:val="21"/>
        </w:rPr>
        <w:t xml:space="preserve"> </w:t>
      </w:r>
      <w:r w:rsidRPr="00F95303">
        <w:rPr>
          <w:rFonts w:ascii="Candara" w:hAnsi="Candara"/>
          <w:i/>
          <w:sz w:val="21"/>
          <w:szCs w:val="21"/>
        </w:rPr>
        <w:t xml:space="preserve">que establece esta ley </w:t>
      </w:r>
      <w:r w:rsidRPr="007D1C19">
        <w:rPr>
          <w:rFonts w:ascii="Candara" w:hAnsi="Candara"/>
          <w:b/>
          <w:bCs/>
          <w:i/>
          <w:iCs/>
          <w:sz w:val="21"/>
          <w:szCs w:val="21"/>
        </w:rPr>
        <w:t>y la referida a la interrupción de la pena privativa de libertad a que alude el artículo 33</w:t>
      </w:r>
      <w:r w:rsidRPr="00F95303">
        <w:rPr>
          <w:rFonts w:ascii="Candara" w:hAnsi="Candara"/>
          <w:bCs/>
          <w:i/>
          <w:sz w:val="21"/>
          <w:szCs w:val="21"/>
        </w:rPr>
        <w:t xml:space="preserve">, </w:t>
      </w:r>
      <w:r w:rsidRPr="00F95303">
        <w:rPr>
          <w:rFonts w:ascii="Candara" w:hAnsi="Candara"/>
          <w:i/>
          <w:sz w:val="21"/>
          <w:szCs w:val="21"/>
        </w:rPr>
        <w:t>será apelable para ante el tribunal de alzada respectivo, de acuerdo a las reglas generales</w:t>
      </w:r>
      <w:r w:rsidR="007D1C19">
        <w:rPr>
          <w:rFonts w:ascii="Candara" w:hAnsi="Candara"/>
          <w:i/>
          <w:sz w:val="21"/>
          <w:szCs w:val="21"/>
        </w:rPr>
        <w:t xml:space="preserve"> </w:t>
      </w:r>
      <w:r w:rsidR="007D1C19">
        <w:rPr>
          <w:rFonts w:ascii="Candara" w:hAnsi="Candara"/>
          <w:sz w:val="21"/>
          <w:szCs w:val="21"/>
        </w:rPr>
        <w:t>(énfasis agregado)</w:t>
      </w:r>
      <w:r w:rsidRPr="00F95303">
        <w:rPr>
          <w:rFonts w:ascii="Candara" w:hAnsi="Candara"/>
          <w:i/>
          <w:sz w:val="21"/>
          <w:szCs w:val="21"/>
        </w:rPr>
        <w:t>.</w:t>
      </w:r>
    </w:p>
    <w:p w14:paraId="70614870" w14:textId="77777777" w:rsidR="00553D40" w:rsidRPr="00F95303" w:rsidRDefault="00553D40" w:rsidP="006F5C7F">
      <w:pPr>
        <w:spacing w:after="0" w:line="360" w:lineRule="auto"/>
        <w:ind w:right="900"/>
        <w:jc w:val="both"/>
        <w:rPr>
          <w:rFonts w:ascii="Candara" w:hAnsi="Candara"/>
          <w:bCs/>
          <w:i/>
        </w:rPr>
      </w:pPr>
    </w:p>
    <w:p w14:paraId="5F24F5E9" w14:textId="77777777" w:rsidR="00B56BE4" w:rsidRDefault="00553D40" w:rsidP="006F5C7F">
      <w:pPr>
        <w:spacing w:after="0" w:line="360" w:lineRule="auto"/>
        <w:ind w:firstLine="708"/>
        <w:jc w:val="both"/>
        <w:rPr>
          <w:rFonts w:ascii="Candara" w:hAnsi="Candara"/>
          <w:bCs/>
          <w:i/>
          <w:iCs/>
        </w:rPr>
      </w:pPr>
      <w:r w:rsidRPr="00F95303">
        <w:rPr>
          <w:rFonts w:ascii="Candara" w:hAnsi="Candara"/>
          <w:bCs/>
        </w:rPr>
        <w:t xml:space="preserve">Por otra parte, el mismo artículo </w:t>
      </w:r>
      <w:r w:rsidR="007D1C19">
        <w:rPr>
          <w:rFonts w:ascii="Candara" w:hAnsi="Candara"/>
          <w:bCs/>
        </w:rPr>
        <w:t>1</w:t>
      </w:r>
      <w:r w:rsidRPr="00F95303">
        <w:rPr>
          <w:rFonts w:ascii="Candara" w:hAnsi="Candara"/>
          <w:bCs/>
        </w:rPr>
        <w:t xml:space="preserve">° </w:t>
      </w:r>
      <w:r w:rsidR="007D1C19">
        <w:rPr>
          <w:rFonts w:ascii="Candara" w:hAnsi="Candara"/>
          <w:bCs/>
        </w:rPr>
        <w:t>inciso segundo</w:t>
      </w:r>
      <w:r w:rsidRPr="00F95303">
        <w:rPr>
          <w:rFonts w:ascii="Candara" w:hAnsi="Candara"/>
          <w:bCs/>
        </w:rPr>
        <w:t>, ya referido, distingue e</w:t>
      </w:r>
      <w:r w:rsidR="00861BCE">
        <w:rPr>
          <w:rFonts w:ascii="Candara" w:hAnsi="Candara"/>
          <w:bCs/>
        </w:rPr>
        <w:t>xpresamente entre la “</w:t>
      </w:r>
      <w:r w:rsidR="00861BCE" w:rsidRPr="007D1C19">
        <w:rPr>
          <w:rFonts w:ascii="Candara" w:hAnsi="Candara"/>
          <w:bCs/>
          <w:i/>
        </w:rPr>
        <w:t xml:space="preserve">facultad </w:t>
      </w:r>
      <w:r w:rsidRPr="007D1C19">
        <w:rPr>
          <w:rFonts w:ascii="Candara" w:hAnsi="Candara"/>
          <w:bCs/>
          <w:i/>
        </w:rPr>
        <w:t>establecida en el inciso precedente</w:t>
      </w:r>
      <w:r w:rsidRPr="00F95303">
        <w:rPr>
          <w:rFonts w:ascii="Candara" w:hAnsi="Candara"/>
          <w:bCs/>
        </w:rPr>
        <w:t xml:space="preserve">”, esto es, la sustitución de la ejecución de la pena privativa o restrictiva de libertad por la pena de libertad vigilada intensiva, y la facultad </w:t>
      </w:r>
      <w:r w:rsidRPr="00F95303">
        <w:rPr>
          <w:rFonts w:ascii="Candara" w:hAnsi="Candara"/>
          <w:bCs/>
        </w:rPr>
        <w:lastRenderedPageBreak/>
        <w:t xml:space="preserve">del artículo 33 de la Ley N° 18.216, esto es, la interrupción de la pena </w:t>
      </w:r>
      <w:r w:rsidR="00B56BE4" w:rsidRPr="00F95303">
        <w:rPr>
          <w:rFonts w:ascii="Candara" w:hAnsi="Candara"/>
        </w:rPr>
        <w:t xml:space="preserve">privativa de libertad originalmente impuesta, </w:t>
      </w:r>
      <w:r w:rsidRPr="00F95303">
        <w:rPr>
          <w:rFonts w:ascii="Candara" w:hAnsi="Candara"/>
        </w:rPr>
        <w:t>y su remplazo</w:t>
      </w:r>
      <w:r w:rsidR="00B56BE4" w:rsidRPr="00F95303">
        <w:rPr>
          <w:rFonts w:ascii="Candara" w:hAnsi="Candara"/>
        </w:rPr>
        <w:t xml:space="preserve"> por el </w:t>
      </w:r>
      <w:r w:rsidR="00B56BE4" w:rsidRPr="007D1C19">
        <w:rPr>
          <w:rFonts w:ascii="Candara" w:hAnsi="Candara"/>
          <w:bCs/>
          <w:iCs/>
        </w:rPr>
        <w:t>régimen de libertad vigilada intensiva</w:t>
      </w:r>
      <w:r w:rsidRPr="00F95303">
        <w:rPr>
          <w:rFonts w:ascii="Candara" w:hAnsi="Candara"/>
          <w:bCs/>
          <w:i/>
          <w:iCs/>
        </w:rPr>
        <w:t>.</w:t>
      </w:r>
    </w:p>
    <w:p w14:paraId="27FAC3FD" w14:textId="77777777" w:rsidR="0094212F" w:rsidRPr="00F95303" w:rsidRDefault="0094212F" w:rsidP="006F5C7F">
      <w:pPr>
        <w:spacing w:after="0" w:line="360" w:lineRule="auto"/>
        <w:ind w:firstLine="708"/>
        <w:jc w:val="both"/>
        <w:rPr>
          <w:rFonts w:ascii="Candara" w:hAnsi="Candara"/>
          <w:b/>
          <w:bCs/>
          <w:i/>
          <w:iCs/>
          <w:color w:val="FF0000"/>
        </w:rPr>
      </w:pPr>
    </w:p>
    <w:p w14:paraId="5A3D7A4E" w14:textId="77777777" w:rsidR="00553D40" w:rsidRPr="00F95303" w:rsidRDefault="00553D40" w:rsidP="006F5C7F">
      <w:pPr>
        <w:spacing w:after="0" w:line="360" w:lineRule="auto"/>
        <w:ind w:firstLine="708"/>
        <w:jc w:val="both"/>
        <w:rPr>
          <w:rFonts w:ascii="Candara" w:hAnsi="Candara"/>
          <w:bCs/>
          <w:iCs/>
        </w:rPr>
      </w:pPr>
      <w:r w:rsidRPr="00F95303">
        <w:rPr>
          <w:rFonts w:ascii="Candara" w:hAnsi="Candara"/>
          <w:bCs/>
          <w:iCs/>
        </w:rPr>
        <w:t xml:space="preserve">En consecuencia, la pena mixta no es una pena sustitutiva propiamente tal, adicional a las reguladas en el </w:t>
      </w:r>
      <w:r w:rsidR="007D1C19" w:rsidRPr="00F95303">
        <w:rPr>
          <w:rFonts w:ascii="Candara" w:hAnsi="Candara"/>
          <w:bCs/>
          <w:iCs/>
        </w:rPr>
        <w:t xml:space="preserve">artículo 1° </w:t>
      </w:r>
      <w:r w:rsidRPr="00F95303">
        <w:rPr>
          <w:rFonts w:ascii="Candara" w:hAnsi="Candara"/>
          <w:bCs/>
          <w:iCs/>
        </w:rPr>
        <w:t xml:space="preserve">inciso primero de la Ley N° 18.216. Pero </w:t>
      </w:r>
      <w:r w:rsidR="007D1C19">
        <w:rPr>
          <w:rFonts w:ascii="Candara" w:hAnsi="Candara"/>
          <w:bCs/>
          <w:iCs/>
        </w:rPr>
        <w:t xml:space="preserve">tampoco </w:t>
      </w:r>
      <w:r w:rsidRPr="00F95303">
        <w:rPr>
          <w:rFonts w:ascii="Candara" w:hAnsi="Candara"/>
          <w:bCs/>
          <w:iCs/>
        </w:rPr>
        <w:t xml:space="preserve">la institución regulada en el artículo 33 es un caso especial de la pena sustitutiva de libertad vigilada intensiva. </w:t>
      </w:r>
    </w:p>
    <w:p w14:paraId="0389E16D" w14:textId="77777777" w:rsidR="00CB1BC3" w:rsidRPr="00F95303" w:rsidRDefault="00CB1BC3" w:rsidP="006F5C7F">
      <w:pPr>
        <w:spacing w:after="0" w:line="360" w:lineRule="auto"/>
        <w:jc w:val="both"/>
        <w:rPr>
          <w:rFonts w:ascii="Candara" w:hAnsi="Candara"/>
          <w:bCs/>
          <w:iCs/>
        </w:rPr>
      </w:pPr>
    </w:p>
    <w:p w14:paraId="5B99B2F7" w14:textId="77777777" w:rsidR="00CB1BC3" w:rsidRPr="00F95303" w:rsidRDefault="007D1C19" w:rsidP="006F5C7F">
      <w:pPr>
        <w:spacing w:after="0" w:line="360" w:lineRule="auto"/>
        <w:ind w:firstLine="708"/>
        <w:jc w:val="both"/>
        <w:rPr>
          <w:rFonts w:ascii="Candara" w:hAnsi="Candara"/>
          <w:bCs/>
          <w:iCs/>
        </w:rPr>
      </w:pPr>
      <w:r>
        <w:rPr>
          <w:rFonts w:ascii="Candara" w:hAnsi="Candara"/>
          <w:bCs/>
          <w:iCs/>
        </w:rPr>
        <w:t>Por el contrario, l</w:t>
      </w:r>
      <w:r w:rsidR="00CB1BC3" w:rsidRPr="00F95303">
        <w:rPr>
          <w:rFonts w:ascii="Candara" w:hAnsi="Candara"/>
          <w:bCs/>
          <w:iCs/>
        </w:rPr>
        <w:t xml:space="preserve">a pena mixta constituye un </w:t>
      </w:r>
      <w:r w:rsidR="00CB1BC3" w:rsidRPr="007D1C19">
        <w:rPr>
          <w:rFonts w:ascii="Candara" w:hAnsi="Candara"/>
          <w:bCs/>
          <w:i/>
          <w:iCs/>
        </w:rPr>
        <w:t>medio para poner término anticipado a la ejecución ya iniciada de una pena privativa de libertad</w:t>
      </w:r>
      <w:r w:rsidR="00CB1BC3" w:rsidRPr="00F95303">
        <w:rPr>
          <w:rFonts w:ascii="Candara" w:hAnsi="Candara"/>
          <w:bCs/>
          <w:iCs/>
        </w:rPr>
        <w:t xml:space="preserve">, </w:t>
      </w:r>
      <w:r>
        <w:rPr>
          <w:rFonts w:ascii="Candara" w:hAnsi="Candara"/>
          <w:bCs/>
          <w:iCs/>
        </w:rPr>
        <w:t>que dispone su remplazo</w:t>
      </w:r>
      <w:r w:rsidR="00CB1BC3" w:rsidRPr="00F95303">
        <w:rPr>
          <w:rFonts w:ascii="Candara" w:hAnsi="Candara"/>
          <w:bCs/>
          <w:iCs/>
        </w:rPr>
        <w:t xml:space="preserve"> por el régimen de libertad vigilada intensiva, es decir, por las condiciones de cumplimiento, duración y formas de control aplicables a dicha pena sustitutiva</w:t>
      </w:r>
      <w:r w:rsidR="00861BCE">
        <w:rPr>
          <w:rFonts w:ascii="Candara" w:hAnsi="Candara"/>
          <w:bCs/>
          <w:iCs/>
        </w:rPr>
        <w:t>, teleológicamente orientada a la eficacia de una intervención psicosocial en los más diversos ámbitos del plan de vida del condenado</w:t>
      </w:r>
      <w:r w:rsidR="00BF3D7C">
        <w:rPr>
          <w:rStyle w:val="Refdenotaalpie"/>
          <w:rFonts w:ascii="Candara" w:hAnsi="Candara"/>
          <w:bCs/>
          <w:iCs/>
        </w:rPr>
        <w:footnoteReference w:id="4"/>
      </w:r>
      <w:r w:rsidR="00CB1BC3" w:rsidRPr="00F95303">
        <w:rPr>
          <w:rFonts w:ascii="Candara" w:hAnsi="Candara"/>
          <w:bCs/>
          <w:iCs/>
        </w:rPr>
        <w:t xml:space="preserve">. </w:t>
      </w:r>
    </w:p>
    <w:p w14:paraId="3273998E" w14:textId="77777777" w:rsidR="009A3273" w:rsidRPr="00F95303" w:rsidRDefault="009A3273" w:rsidP="006F5C7F">
      <w:pPr>
        <w:spacing w:after="0" w:line="360" w:lineRule="auto"/>
        <w:jc w:val="both"/>
        <w:rPr>
          <w:rFonts w:ascii="Candara" w:hAnsi="Candara"/>
          <w:bCs/>
          <w:iCs/>
        </w:rPr>
      </w:pPr>
    </w:p>
    <w:p w14:paraId="17D69EAD" w14:textId="77777777" w:rsidR="00CB1BC3" w:rsidRPr="00F95303" w:rsidRDefault="00CB1BC3" w:rsidP="006F5C7F">
      <w:pPr>
        <w:spacing w:after="0" w:line="360" w:lineRule="auto"/>
        <w:ind w:firstLine="708"/>
        <w:jc w:val="both"/>
        <w:rPr>
          <w:rFonts w:ascii="Candara" w:hAnsi="Candara"/>
          <w:bCs/>
          <w:iCs/>
        </w:rPr>
      </w:pPr>
      <w:r w:rsidRPr="00F95303">
        <w:rPr>
          <w:rFonts w:ascii="Candara" w:hAnsi="Candara"/>
          <w:bCs/>
          <w:iCs/>
        </w:rPr>
        <w:t xml:space="preserve">En este mismo sentido, el Ministerio de Justicia, ha señalado sobre la pena </w:t>
      </w:r>
      <w:r w:rsidR="00F52E01">
        <w:rPr>
          <w:rFonts w:ascii="Candara" w:hAnsi="Candara"/>
          <w:bCs/>
          <w:iCs/>
        </w:rPr>
        <w:t xml:space="preserve">mixta </w:t>
      </w:r>
      <w:r w:rsidR="008A4376">
        <w:rPr>
          <w:rFonts w:ascii="Candara" w:hAnsi="Candara"/>
          <w:bCs/>
          <w:iCs/>
        </w:rPr>
        <w:t>lo siguiente</w:t>
      </w:r>
      <w:r w:rsidRPr="00F95303">
        <w:rPr>
          <w:rFonts w:ascii="Candara" w:hAnsi="Candara"/>
          <w:bCs/>
          <w:iCs/>
        </w:rPr>
        <w:t xml:space="preserve">: </w:t>
      </w:r>
    </w:p>
    <w:p w14:paraId="1F920E45" w14:textId="77777777" w:rsidR="009A3273" w:rsidRPr="00F95303" w:rsidRDefault="009A3273" w:rsidP="006F5C7F">
      <w:pPr>
        <w:spacing w:after="0" w:line="360" w:lineRule="auto"/>
        <w:ind w:left="708" w:right="900"/>
        <w:jc w:val="both"/>
        <w:rPr>
          <w:rFonts w:ascii="Candara" w:hAnsi="Candara"/>
        </w:rPr>
      </w:pPr>
    </w:p>
    <w:p w14:paraId="413A221E" w14:textId="77777777" w:rsidR="00562355" w:rsidRDefault="00562355" w:rsidP="006F5C7F">
      <w:pPr>
        <w:spacing w:after="0"/>
        <w:ind w:left="1416" w:right="1467"/>
        <w:jc w:val="both"/>
        <w:rPr>
          <w:rFonts w:ascii="Candara" w:hAnsi="Candara"/>
          <w:sz w:val="21"/>
          <w:szCs w:val="21"/>
        </w:rPr>
      </w:pPr>
      <w:r w:rsidRPr="00F95303">
        <w:rPr>
          <w:rFonts w:ascii="Candara" w:hAnsi="Candara"/>
          <w:sz w:val="21"/>
          <w:szCs w:val="21"/>
        </w:rPr>
        <w:t>“[…]</w:t>
      </w:r>
      <w:r w:rsidR="00CB1BC3" w:rsidRPr="00F95303">
        <w:rPr>
          <w:rFonts w:ascii="Candara" w:hAnsi="Candara"/>
          <w:sz w:val="21"/>
          <w:szCs w:val="21"/>
        </w:rPr>
        <w:t xml:space="preserve"> </w:t>
      </w:r>
      <w:r w:rsidRPr="00F95303">
        <w:rPr>
          <w:rFonts w:ascii="Candara" w:hAnsi="Candara"/>
          <w:i/>
          <w:iCs/>
          <w:sz w:val="21"/>
          <w:szCs w:val="21"/>
        </w:rPr>
        <w:t xml:space="preserve">en estricto rigor no constituye una pena sustitutiva en particular, sino un mecanismo para llegar a imponer la libertad vigilada intensiva, por consistir en </w:t>
      </w:r>
      <w:r w:rsidRPr="00C2608A">
        <w:rPr>
          <w:rFonts w:ascii="Candara" w:hAnsi="Candara"/>
          <w:b/>
          <w:i/>
          <w:iCs/>
          <w:sz w:val="21"/>
          <w:szCs w:val="21"/>
        </w:rPr>
        <w:t>una forma adicional de poner término al cumplimiento de penas privativas de libertad, junto a las ya existentes</w:t>
      </w:r>
      <w:r w:rsidRPr="00F95303">
        <w:rPr>
          <w:rFonts w:ascii="Candara" w:hAnsi="Candara"/>
          <w:i/>
          <w:iCs/>
          <w:sz w:val="21"/>
          <w:szCs w:val="21"/>
        </w:rPr>
        <w:t>, tales como el cumplimiento efectivo de la pena, la obtención de la libertad condicional o de la rebaja de condena, o la aplicación de indultos generales y particulares”</w:t>
      </w:r>
      <w:r w:rsidR="00CB1BC3" w:rsidRPr="00F95303">
        <w:rPr>
          <w:rStyle w:val="Refdenotaalpie"/>
          <w:rFonts w:ascii="Candara" w:hAnsi="Candara"/>
          <w:i/>
          <w:iCs/>
          <w:sz w:val="21"/>
          <w:szCs w:val="21"/>
        </w:rPr>
        <w:footnoteReference w:id="5"/>
      </w:r>
      <w:r w:rsidR="00CB1BC3" w:rsidRPr="00F95303">
        <w:rPr>
          <w:rFonts w:ascii="Candara" w:hAnsi="Candara"/>
          <w:sz w:val="21"/>
          <w:szCs w:val="21"/>
        </w:rPr>
        <w:t>.</w:t>
      </w:r>
    </w:p>
    <w:p w14:paraId="6E3BA373" w14:textId="77777777" w:rsidR="00F52E01" w:rsidRDefault="00F52E01" w:rsidP="006F5C7F">
      <w:pPr>
        <w:spacing w:after="0"/>
        <w:ind w:left="1416" w:right="1467"/>
        <w:jc w:val="both"/>
        <w:rPr>
          <w:rFonts w:ascii="Candara" w:hAnsi="Candara"/>
          <w:sz w:val="21"/>
          <w:szCs w:val="21"/>
        </w:rPr>
      </w:pPr>
    </w:p>
    <w:p w14:paraId="00FA68B8" w14:textId="77777777" w:rsidR="00F52E01" w:rsidRPr="00F52E01" w:rsidRDefault="00F52E01" w:rsidP="006F5C7F">
      <w:pPr>
        <w:spacing w:after="0"/>
        <w:ind w:left="1416" w:right="1467"/>
        <w:jc w:val="both"/>
        <w:rPr>
          <w:rFonts w:ascii="Candara" w:hAnsi="Candara"/>
          <w:i/>
          <w:sz w:val="21"/>
          <w:szCs w:val="21"/>
        </w:rPr>
      </w:pPr>
      <w:r w:rsidRPr="00F52E01">
        <w:rPr>
          <w:rFonts w:ascii="Candara" w:hAnsi="Candara"/>
          <w:i/>
          <w:sz w:val="21"/>
          <w:szCs w:val="21"/>
        </w:rPr>
        <w:t>“</w:t>
      </w:r>
      <w:r>
        <w:rPr>
          <w:rFonts w:ascii="Candara" w:hAnsi="Candara"/>
          <w:sz w:val="21"/>
          <w:szCs w:val="21"/>
        </w:rPr>
        <w:t xml:space="preserve">[…] </w:t>
      </w:r>
      <w:r>
        <w:rPr>
          <w:rFonts w:ascii="Candara" w:hAnsi="Candara"/>
          <w:i/>
          <w:sz w:val="21"/>
          <w:szCs w:val="21"/>
        </w:rPr>
        <w:t xml:space="preserve">la pena mixta constituye un mecanismo innovador en nuestro actual sistema, dentro de las posibilidades de </w:t>
      </w:r>
      <w:r w:rsidRPr="00C2608A">
        <w:rPr>
          <w:rFonts w:ascii="Candara" w:hAnsi="Candara"/>
          <w:b/>
          <w:i/>
          <w:sz w:val="21"/>
          <w:szCs w:val="21"/>
        </w:rPr>
        <w:t>egreso anticipado</w:t>
      </w:r>
      <w:r>
        <w:rPr>
          <w:rFonts w:ascii="Candara" w:hAnsi="Candara"/>
          <w:i/>
          <w:sz w:val="21"/>
          <w:szCs w:val="21"/>
        </w:rPr>
        <w:t xml:space="preserve"> al cumplimiento normal de una pena privativa de libertad”</w:t>
      </w:r>
      <w:r w:rsidR="00C2608A">
        <w:rPr>
          <w:rFonts w:ascii="Candara" w:hAnsi="Candara"/>
          <w:i/>
          <w:sz w:val="21"/>
          <w:szCs w:val="21"/>
        </w:rPr>
        <w:t xml:space="preserve"> </w:t>
      </w:r>
      <w:r w:rsidR="00C2608A">
        <w:rPr>
          <w:rFonts w:ascii="Candara" w:hAnsi="Candara"/>
          <w:iCs/>
          <w:sz w:val="21"/>
          <w:szCs w:val="21"/>
        </w:rPr>
        <w:t>(énfasis agregado)</w:t>
      </w:r>
      <w:r>
        <w:rPr>
          <w:rStyle w:val="Refdenotaalpie"/>
          <w:rFonts w:ascii="Candara" w:hAnsi="Candara"/>
          <w:i/>
          <w:sz w:val="21"/>
          <w:szCs w:val="21"/>
        </w:rPr>
        <w:footnoteReference w:id="6"/>
      </w:r>
      <w:r>
        <w:rPr>
          <w:rFonts w:ascii="Candara" w:hAnsi="Candara"/>
          <w:i/>
          <w:sz w:val="21"/>
          <w:szCs w:val="21"/>
        </w:rPr>
        <w:t>.</w:t>
      </w:r>
    </w:p>
    <w:p w14:paraId="21900ABA" w14:textId="77777777" w:rsidR="00CB1BC3" w:rsidRPr="00F95303" w:rsidRDefault="00CB1BC3" w:rsidP="006F5C7F">
      <w:pPr>
        <w:spacing w:after="0" w:line="360" w:lineRule="auto"/>
        <w:ind w:right="900"/>
        <w:jc w:val="both"/>
        <w:rPr>
          <w:rFonts w:ascii="Candara" w:hAnsi="Candara"/>
        </w:rPr>
      </w:pPr>
    </w:p>
    <w:p w14:paraId="2DF837AC" w14:textId="77777777" w:rsidR="008A4376" w:rsidRPr="00C6634E" w:rsidRDefault="008A4376" w:rsidP="00C6634E">
      <w:pPr>
        <w:spacing w:after="0" w:line="360" w:lineRule="auto"/>
        <w:ind w:firstLine="708"/>
        <w:jc w:val="both"/>
        <w:rPr>
          <w:rFonts w:ascii="Candara" w:hAnsi="Candara"/>
        </w:rPr>
      </w:pPr>
      <w:r>
        <w:rPr>
          <w:rFonts w:ascii="Candara" w:hAnsi="Candara"/>
        </w:rPr>
        <w:t xml:space="preserve">Desde esta perspectiva, es plenamente aplicable la distinción categorial trazada por </w:t>
      </w:r>
      <w:r>
        <w:rPr>
          <w:rFonts w:ascii="Candara" w:hAnsi="Candara"/>
          <w:smallCaps/>
        </w:rPr>
        <w:t>Cesano</w:t>
      </w:r>
      <w:r>
        <w:rPr>
          <w:rFonts w:ascii="Candara" w:hAnsi="Candara"/>
        </w:rPr>
        <w:t xml:space="preserve"> en Argentina, quien señala, respecto de la regulación de alternativas al encierro carcelario en la Ley 24.660, de ejecución de la pena privativa de libertad, </w:t>
      </w:r>
      <w:r w:rsidR="00C6634E">
        <w:rPr>
          <w:rFonts w:ascii="Candara" w:hAnsi="Candara"/>
        </w:rPr>
        <w:t xml:space="preserve">que </w:t>
      </w:r>
      <w:r w:rsidRPr="00F52E01">
        <w:rPr>
          <w:rFonts w:ascii="Candara" w:hAnsi="Candara"/>
          <w:i/>
          <w:sz w:val="21"/>
          <w:szCs w:val="21"/>
        </w:rPr>
        <w:t>“</w:t>
      </w:r>
      <w:r>
        <w:rPr>
          <w:rFonts w:ascii="Candara" w:hAnsi="Candara"/>
          <w:sz w:val="21"/>
          <w:szCs w:val="21"/>
        </w:rPr>
        <w:t xml:space="preserve">[…] </w:t>
      </w:r>
      <w:r>
        <w:rPr>
          <w:rFonts w:ascii="Candara" w:hAnsi="Candara"/>
          <w:i/>
          <w:sz w:val="21"/>
          <w:szCs w:val="21"/>
        </w:rPr>
        <w:t xml:space="preserve">tal como están reguladas casi todas las alternativas </w:t>
      </w:r>
      <w:r w:rsidRPr="008A4376">
        <w:rPr>
          <w:rFonts w:ascii="Candara" w:hAnsi="Candara"/>
          <w:sz w:val="21"/>
          <w:szCs w:val="21"/>
        </w:rPr>
        <w:t>[</w:t>
      </w:r>
      <w:r>
        <w:rPr>
          <w:rFonts w:ascii="Candara" w:hAnsi="Candara"/>
          <w:sz w:val="21"/>
          <w:szCs w:val="21"/>
        </w:rPr>
        <w:t>…</w:t>
      </w:r>
      <w:r w:rsidRPr="008A4376">
        <w:rPr>
          <w:rFonts w:ascii="Candara" w:hAnsi="Candara"/>
          <w:sz w:val="21"/>
          <w:szCs w:val="21"/>
        </w:rPr>
        <w:t>]</w:t>
      </w:r>
      <w:r>
        <w:rPr>
          <w:rFonts w:ascii="Candara" w:hAnsi="Candara"/>
          <w:sz w:val="21"/>
          <w:szCs w:val="21"/>
        </w:rPr>
        <w:t xml:space="preserve"> </w:t>
      </w:r>
      <w:r w:rsidRPr="008A4376">
        <w:rPr>
          <w:rFonts w:ascii="Candara" w:hAnsi="Candara"/>
          <w:i/>
          <w:sz w:val="21"/>
          <w:szCs w:val="21"/>
        </w:rPr>
        <w:t>los institutos incorporados aparecen como mecanismos destinados a menguar o reducir el rigor en la ejecución del encierro carcelario clásico, sea ya como</w:t>
      </w:r>
      <w:r>
        <w:rPr>
          <w:rFonts w:ascii="Candara" w:hAnsi="Candara"/>
          <w:sz w:val="21"/>
          <w:szCs w:val="21"/>
        </w:rPr>
        <w:t xml:space="preserve"> un medio de resguardar el denominado </w:t>
      </w:r>
      <w:r w:rsidRPr="008A4376">
        <w:rPr>
          <w:rFonts w:ascii="Candara" w:hAnsi="Candara"/>
          <w:i/>
          <w:sz w:val="21"/>
          <w:szCs w:val="21"/>
        </w:rPr>
        <w:t>principio de “atenuación o ejecución penitenciaria mínima</w:t>
      </w:r>
      <w:r>
        <w:rPr>
          <w:rFonts w:ascii="Candara" w:hAnsi="Candara"/>
          <w:sz w:val="21"/>
          <w:szCs w:val="21"/>
        </w:rPr>
        <w:t>”</w:t>
      </w:r>
      <w:r w:rsidRPr="00A70229">
        <w:rPr>
          <w:rFonts w:ascii="Candara" w:hAnsi="Candara"/>
          <w:i/>
          <w:sz w:val="21"/>
          <w:szCs w:val="21"/>
        </w:rPr>
        <w:t xml:space="preserve"> (en los casos de la prisión discontinua y la semidetención) o el de humanidad (en las hipótesis de prisión domiciliaria) y no al de sustituir determinada categoría de penas (las privativas de libertad de corta duración</w:t>
      </w:r>
      <w:r w:rsidR="00A70229">
        <w:rPr>
          <w:rFonts w:ascii="Candara" w:hAnsi="Candara"/>
          <w:i/>
          <w:sz w:val="21"/>
          <w:szCs w:val="21"/>
        </w:rPr>
        <w:t>), tal como ocurre con las sanciones autónomas que funcionan en el derecho comparado”</w:t>
      </w:r>
      <w:r w:rsidR="00A70229">
        <w:rPr>
          <w:rStyle w:val="Refdenotaalpie"/>
          <w:rFonts w:ascii="Candara" w:hAnsi="Candara"/>
          <w:i/>
          <w:sz w:val="21"/>
          <w:szCs w:val="21"/>
        </w:rPr>
        <w:footnoteReference w:id="7"/>
      </w:r>
      <w:r w:rsidR="00A70229">
        <w:rPr>
          <w:rFonts w:ascii="Candara" w:hAnsi="Candara"/>
          <w:i/>
          <w:sz w:val="21"/>
          <w:szCs w:val="21"/>
        </w:rPr>
        <w:t xml:space="preserve">. </w:t>
      </w:r>
      <w:r w:rsidR="00C6634E" w:rsidRPr="00C6634E">
        <w:rPr>
          <w:rFonts w:ascii="Candara" w:hAnsi="Candara"/>
          <w:sz w:val="21"/>
          <w:szCs w:val="21"/>
        </w:rPr>
        <w:t>Subyace a est</w:t>
      </w:r>
      <w:r w:rsidR="00C6634E">
        <w:rPr>
          <w:rFonts w:ascii="Candara" w:hAnsi="Candara"/>
          <w:sz w:val="21"/>
          <w:szCs w:val="21"/>
        </w:rPr>
        <w:t xml:space="preserve">e argumento, la distinción entre verdaderas penas </w:t>
      </w:r>
      <w:r w:rsidR="002D1FDD">
        <w:rPr>
          <w:rFonts w:ascii="Candara" w:hAnsi="Candara"/>
          <w:sz w:val="21"/>
          <w:szCs w:val="21"/>
        </w:rPr>
        <w:t>alternativas,</w:t>
      </w:r>
      <w:r w:rsidR="00C6634E">
        <w:rPr>
          <w:rFonts w:ascii="Candara" w:hAnsi="Candara"/>
          <w:sz w:val="21"/>
          <w:szCs w:val="21"/>
        </w:rPr>
        <w:t xml:space="preserve"> es decir, </w:t>
      </w:r>
      <w:r w:rsidR="002D1FDD">
        <w:rPr>
          <w:rFonts w:ascii="Candara" w:hAnsi="Candara"/>
          <w:sz w:val="21"/>
          <w:szCs w:val="21"/>
        </w:rPr>
        <w:t>medidas</w:t>
      </w:r>
      <w:r w:rsidR="00C6634E">
        <w:rPr>
          <w:rFonts w:ascii="Candara" w:hAnsi="Candara"/>
          <w:sz w:val="21"/>
          <w:szCs w:val="21"/>
        </w:rPr>
        <w:t xml:space="preserve"> diferentes al encierro que </w:t>
      </w:r>
      <w:r w:rsidR="00C6634E" w:rsidRPr="00C2608A">
        <w:rPr>
          <w:rFonts w:ascii="Candara" w:hAnsi="Candara"/>
          <w:i/>
          <w:sz w:val="21"/>
          <w:szCs w:val="21"/>
        </w:rPr>
        <w:t>se deciden en el momento de imposición</w:t>
      </w:r>
      <w:r w:rsidR="002D1FDD" w:rsidRPr="00C2608A">
        <w:rPr>
          <w:rFonts w:ascii="Candara" w:hAnsi="Candara"/>
          <w:i/>
          <w:sz w:val="21"/>
          <w:szCs w:val="21"/>
        </w:rPr>
        <w:t xml:space="preserve"> </w:t>
      </w:r>
      <w:r w:rsidR="00C6634E" w:rsidRPr="00C2608A">
        <w:rPr>
          <w:rFonts w:ascii="Candara" w:hAnsi="Candara"/>
          <w:i/>
          <w:sz w:val="21"/>
          <w:szCs w:val="21"/>
        </w:rPr>
        <w:t>de la condena</w:t>
      </w:r>
      <w:r w:rsidR="00C6634E">
        <w:rPr>
          <w:rFonts w:ascii="Candara" w:hAnsi="Candara"/>
          <w:sz w:val="21"/>
          <w:szCs w:val="21"/>
        </w:rPr>
        <w:t xml:space="preserve">, </w:t>
      </w:r>
      <w:r w:rsidR="002D1FDD">
        <w:rPr>
          <w:rFonts w:ascii="Candara" w:hAnsi="Candara"/>
          <w:sz w:val="21"/>
          <w:szCs w:val="21"/>
        </w:rPr>
        <w:t xml:space="preserve">de otras meras alternativas que se deciden como </w:t>
      </w:r>
      <w:r w:rsidR="002D1FDD" w:rsidRPr="00C2608A">
        <w:rPr>
          <w:rFonts w:ascii="Candara" w:hAnsi="Candara"/>
          <w:i/>
          <w:sz w:val="21"/>
          <w:szCs w:val="21"/>
        </w:rPr>
        <w:t>modificaciones en la forma de ejecución de penas ya impuestas</w:t>
      </w:r>
      <w:r w:rsidR="002D1FDD">
        <w:rPr>
          <w:rFonts w:ascii="Candara" w:hAnsi="Candara"/>
          <w:sz w:val="21"/>
          <w:szCs w:val="21"/>
        </w:rPr>
        <w:t>, bajo la forma de alternativas especiales de cumplimiento</w:t>
      </w:r>
      <w:r w:rsidR="002D1FDD">
        <w:rPr>
          <w:rStyle w:val="Refdenotaalpie"/>
          <w:rFonts w:ascii="Candara" w:hAnsi="Candara"/>
          <w:sz w:val="21"/>
          <w:szCs w:val="21"/>
        </w:rPr>
        <w:footnoteReference w:id="8"/>
      </w:r>
      <w:r w:rsidR="002D1FDD">
        <w:rPr>
          <w:rFonts w:ascii="Candara" w:hAnsi="Candara"/>
          <w:sz w:val="21"/>
          <w:szCs w:val="21"/>
        </w:rPr>
        <w:t>.</w:t>
      </w:r>
    </w:p>
    <w:p w14:paraId="267C8602" w14:textId="77777777" w:rsidR="008A4376" w:rsidRDefault="008A4376" w:rsidP="006F5C7F">
      <w:pPr>
        <w:spacing w:after="0" w:line="360" w:lineRule="auto"/>
        <w:ind w:firstLine="708"/>
        <w:jc w:val="both"/>
        <w:rPr>
          <w:rFonts w:ascii="Candara" w:hAnsi="Candara"/>
        </w:rPr>
      </w:pPr>
    </w:p>
    <w:p w14:paraId="122DC59F" w14:textId="77777777" w:rsidR="0041593A" w:rsidRPr="00F95303" w:rsidRDefault="00674AD6" w:rsidP="006F5C7F">
      <w:pPr>
        <w:spacing w:after="0" w:line="360" w:lineRule="auto"/>
        <w:ind w:firstLine="708"/>
        <w:jc w:val="both"/>
        <w:rPr>
          <w:rFonts w:ascii="Candara" w:hAnsi="Candara"/>
        </w:rPr>
      </w:pPr>
      <w:r w:rsidRPr="00F95303">
        <w:rPr>
          <w:rFonts w:ascii="Candara" w:hAnsi="Candara"/>
        </w:rPr>
        <w:t>En tanto la aplicación de la pena mixta importa un medio para poner término anticipado a la ejecución de una pena privativa de libertad, adicional a los conocidos por la legislación chilena (libertad condicional, rebaja de condena, indulto y amnistía), es posible trazar una demarcación estricta entre normas configuradoras del marco regulatorio aplicable a la decisión de interrumpir la pena privativa de libertad y otras normas que rigen la ejecución del régimen de libertad vigilada intensiva consecuencial a la decisión anterior.</w:t>
      </w:r>
      <w:r w:rsidR="0041593A" w:rsidRPr="00F95303">
        <w:rPr>
          <w:rFonts w:ascii="Candara" w:hAnsi="Candara"/>
        </w:rPr>
        <w:t xml:space="preserve"> </w:t>
      </w:r>
    </w:p>
    <w:p w14:paraId="01031A27" w14:textId="77777777" w:rsidR="0041593A" w:rsidRPr="00F95303" w:rsidRDefault="0041593A" w:rsidP="006F5C7F">
      <w:pPr>
        <w:spacing w:after="0" w:line="360" w:lineRule="auto"/>
        <w:jc w:val="both"/>
        <w:rPr>
          <w:rFonts w:ascii="Candara" w:hAnsi="Candara"/>
        </w:rPr>
      </w:pPr>
    </w:p>
    <w:p w14:paraId="6F0EFA88" w14:textId="77777777" w:rsidR="00674AD6" w:rsidRPr="00F95303" w:rsidRDefault="00674AD6" w:rsidP="006F5C7F">
      <w:pPr>
        <w:spacing w:after="0" w:line="360" w:lineRule="auto"/>
        <w:ind w:firstLine="708"/>
        <w:jc w:val="both"/>
        <w:rPr>
          <w:rFonts w:ascii="Candara" w:hAnsi="Candara"/>
        </w:rPr>
      </w:pPr>
      <w:r w:rsidRPr="00F95303">
        <w:rPr>
          <w:rFonts w:ascii="Candara" w:hAnsi="Candara"/>
        </w:rPr>
        <w:t xml:space="preserve">Desde un punto de vista operativo, el problema consiste en </w:t>
      </w:r>
      <w:r w:rsidR="0041593A" w:rsidRPr="00F95303">
        <w:rPr>
          <w:rFonts w:ascii="Candara" w:hAnsi="Candara"/>
        </w:rPr>
        <w:t>determinar</w:t>
      </w:r>
      <w:r w:rsidRPr="00F95303">
        <w:rPr>
          <w:rFonts w:ascii="Candara" w:hAnsi="Candara"/>
        </w:rPr>
        <w:t xml:space="preserve">, aplicando la tesis sostenida en este apartado, la aplicabilidad </w:t>
      </w:r>
      <w:r w:rsidR="0041593A" w:rsidRPr="00F95303">
        <w:rPr>
          <w:rFonts w:ascii="Candara" w:hAnsi="Candara"/>
        </w:rPr>
        <w:t xml:space="preserve">o inaplicabilidad </w:t>
      </w:r>
      <w:r w:rsidRPr="00F95303">
        <w:rPr>
          <w:rFonts w:ascii="Candara" w:hAnsi="Candara"/>
        </w:rPr>
        <w:t xml:space="preserve">de reglas contempladas en la regulación de la libertad vigilada intensiva, que carecen de una norma correlativa especial </w:t>
      </w:r>
      <w:r w:rsidR="0041593A" w:rsidRPr="00F95303">
        <w:rPr>
          <w:rFonts w:ascii="Candara" w:hAnsi="Candara"/>
        </w:rPr>
        <w:t xml:space="preserve">en el artículo 33, u otra disposición que expresamente afirme su aplicabilidad en esta materia. </w:t>
      </w:r>
    </w:p>
    <w:p w14:paraId="2CAE29FC" w14:textId="77777777" w:rsidR="00937286" w:rsidRPr="00F95303" w:rsidRDefault="00937286" w:rsidP="006F5C7F">
      <w:pPr>
        <w:spacing w:after="0" w:line="360" w:lineRule="auto"/>
        <w:ind w:firstLine="708"/>
        <w:jc w:val="both"/>
        <w:rPr>
          <w:rFonts w:ascii="Candara" w:hAnsi="Candara"/>
        </w:rPr>
      </w:pPr>
    </w:p>
    <w:p w14:paraId="308D6577" w14:textId="77777777" w:rsidR="008200E0" w:rsidRPr="00F95303" w:rsidRDefault="0041593A" w:rsidP="006F5C7F">
      <w:pPr>
        <w:spacing w:after="0" w:line="360" w:lineRule="auto"/>
        <w:ind w:firstLine="708"/>
        <w:jc w:val="both"/>
        <w:rPr>
          <w:rFonts w:ascii="Candara" w:hAnsi="Candara"/>
        </w:rPr>
      </w:pPr>
      <w:r w:rsidRPr="00F95303">
        <w:rPr>
          <w:rFonts w:ascii="Candara" w:hAnsi="Candara"/>
        </w:rPr>
        <w:t xml:space="preserve">Un ejemplo del problema al que se hace referencia, </w:t>
      </w:r>
      <w:r w:rsidR="00C82AA3" w:rsidRPr="00F95303">
        <w:rPr>
          <w:rFonts w:ascii="Candara" w:hAnsi="Candara"/>
        </w:rPr>
        <w:t>corresponde</w:t>
      </w:r>
      <w:r w:rsidRPr="00F95303">
        <w:rPr>
          <w:rFonts w:ascii="Candara" w:hAnsi="Candara"/>
        </w:rPr>
        <w:t xml:space="preserve"> </w:t>
      </w:r>
      <w:r w:rsidR="00D5454F" w:rsidRPr="00F95303">
        <w:rPr>
          <w:rFonts w:ascii="Candara" w:hAnsi="Candara"/>
        </w:rPr>
        <w:t>a</w:t>
      </w:r>
      <w:r w:rsidR="005658B8" w:rsidRPr="00F95303">
        <w:rPr>
          <w:rFonts w:ascii="Candara" w:hAnsi="Candara"/>
        </w:rPr>
        <w:t xml:space="preserve">l marco regulatorio aplicable a la pena sustitutiva de libertad vigilada intensiva, </w:t>
      </w:r>
      <w:r w:rsidR="00D5454F" w:rsidRPr="00F95303">
        <w:rPr>
          <w:rFonts w:ascii="Candara" w:hAnsi="Candara"/>
        </w:rPr>
        <w:t xml:space="preserve">en tanto </w:t>
      </w:r>
      <w:r w:rsidR="00587AB0">
        <w:rPr>
          <w:rFonts w:ascii="Candara" w:hAnsi="Candara"/>
        </w:rPr>
        <w:t>establecimiento legal de</w:t>
      </w:r>
      <w:r w:rsidR="00AC7B0C">
        <w:rPr>
          <w:rFonts w:ascii="Candara" w:hAnsi="Candara"/>
        </w:rPr>
        <w:t xml:space="preserve"> </w:t>
      </w:r>
      <w:r w:rsidR="005658B8" w:rsidRPr="00F95303">
        <w:rPr>
          <w:rFonts w:ascii="Candara" w:hAnsi="Candara"/>
        </w:rPr>
        <w:t>requis</w:t>
      </w:r>
      <w:r w:rsidR="00D5454F" w:rsidRPr="00F95303">
        <w:rPr>
          <w:rFonts w:ascii="Candara" w:hAnsi="Candara"/>
        </w:rPr>
        <w:t>itos de procedencia específicos</w:t>
      </w:r>
      <w:r w:rsidR="005658B8" w:rsidRPr="00F95303">
        <w:rPr>
          <w:rFonts w:ascii="Candara" w:hAnsi="Candara"/>
        </w:rPr>
        <w:t xml:space="preserve"> en relación a la cuantía de la pena privativa o restrictiva </w:t>
      </w:r>
      <w:r w:rsidR="005658B8" w:rsidRPr="00F95303">
        <w:rPr>
          <w:rFonts w:ascii="Candara" w:hAnsi="Candara"/>
        </w:rPr>
        <w:lastRenderedPageBreak/>
        <w:t xml:space="preserve">de libertad sustituible, estableciendo como regla general una pena concreta de tres años y un día </w:t>
      </w:r>
      <w:r w:rsidR="008200E0" w:rsidRPr="00F95303">
        <w:rPr>
          <w:rFonts w:ascii="Candara" w:hAnsi="Candara"/>
        </w:rPr>
        <w:t xml:space="preserve">a cinco años </w:t>
      </w:r>
      <w:r w:rsidR="005658B8" w:rsidRPr="00F95303">
        <w:rPr>
          <w:rFonts w:ascii="Candara" w:hAnsi="Candara"/>
        </w:rPr>
        <w:t>de presidio</w:t>
      </w:r>
      <w:r w:rsidR="00D5454F" w:rsidRPr="00F95303">
        <w:rPr>
          <w:rFonts w:ascii="Candara" w:hAnsi="Candara"/>
        </w:rPr>
        <w:t xml:space="preserve"> menor en su grado máximo –</w:t>
      </w:r>
      <w:r w:rsidR="008200E0" w:rsidRPr="00F95303">
        <w:rPr>
          <w:rFonts w:ascii="Candara" w:hAnsi="Candara"/>
        </w:rPr>
        <w:t>artículo</w:t>
      </w:r>
      <w:r w:rsidR="00D5454F" w:rsidRPr="00F95303">
        <w:rPr>
          <w:rFonts w:ascii="Candara" w:hAnsi="Candara"/>
        </w:rPr>
        <w:t xml:space="preserve"> </w:t>
      </w:r>
      <w:r w:rsidR="008200E0" w:rsidRPr="00F95303">
        <w:rPr>
          <w:rFonts w:ascii="Candara" w:hAnsi="Candara"/>
        </w:rPr>
        <w:t>15 b</w:t>
      </w:r>
      <w:r w:rsidR="00D5454F" w:rsidRPr="00F95303">
        <w:rPr>
          <w:rFonts w:ascii="Candara" w:hAnsi="Candara"/>
        </w:rPr>
        <w:t>is letra a)–</w:t>
      </w:r>
      <w:r w:rsidR="008200E0" w:rsidRPr="00F95303">
        <w:rPr>
          <w:rFonts w:ascii="Candara" w:hAnsi="Candara"/>
        </w:rPr>
        <w:t xml:space="preserve">, sin perjuicio de la regla especial que extiende el ámbito de aplicación de la pena de libertad vigilada intensiva a las penas privativas o restrictivas de libertad superiores a quinientos cuarenta y un días de presidio menor en su grado medio, en los casos de ciertos delitos cometidos en el contexto de violencia intrafamiliar y otros vinculados a </w:t>
      </w:r>
      <w:r w:rsidR="00587AB0">
        <w:rPr>
          <w:rFonts w:ascii="Candara" w:hAnsi="Candara"/>
        </w:rPr>
        <w:t>algunos</w:t>
      </w:r>
      <w:r w:rsidR="008200E0" w:rsidRPr="00F95303">
        <w:rPr>
          <w:rFonts w:ascii="Candara" w:hAnsi="Candara"/>
        </w:rPr>
        <w:t xml:space="preserve"> delitos sexuales </w:t>
      </w:r>
      <w:r w:rsidR="00D5454F" w:rsidRPr="00F95303">
        <w:rPr>
          <w:rFonts w:ascii="Candara" w:hAnsi="Candara"/>
        </w:rPr>
        <w:t>–</w:t>
      </w:r>
      <w:r w:rsidR="008200E0" w:rsidRPr="00F95303">
        <w:rPr>
          <w:rFonts w:ascii="Candara" w:hAnsi="Candara"/>
        </w:rPr>
        <w:t>artículo 15 b</w:t>
      </w:r>
      <w:r w:rsidR="00D5454F" w:rsidRPr="00F95303">
        <w:rPr>
          <w:rFonts w:ascii="Candara" w:hAnsi="Candara"/>
        </w:rPr>
        <w:t>is letra b)–</w:t>
      </w:r>
      <w:r w:rsidR="008200E0" w:rsidRPr="00F95303">
        <w:rPr>
          <w:rFonts w:ascii="Candara" w:hAnsi="Candara"/>
        </w:rPr>
        <w:t>.</w:t>
      </w:r>
      <w:r w:rsidR="00AC7B0C">
        <w:rPr>
          <w:rFonts w:ascii="Candara" w:hAnsi="Candara"/>
        </w:rPr>
        <w:t xml:space="preserve"> </w:t>
      </w:r>
    </w:p>
    <w:p w14:paraId="3B7A538F" w14:textId="77777777" w:rsidR="008200E0" w:rsidRPr="00F95303" w:rsidRDefault="008200E0" w:rsidP="006F5C7F">
      <w:pPr>
        <w:spacing w:after="0" w:line="360" w:lineRule="auto"/>
        <w:jc w:val="both"/>
        <w:rPr>
          <w:rFonts w:ascii="Candara" w:hAnsi="Candara"/>
        </w:rPr>
      </w:pPr>
    </w:p>
    <w:p w14:paraId="5EE459CF" w14:textId="77777777" w:rsidR="005658B8" w:rsidRPr="00F95303" w:rsidRDefault="008200E0" w:rsidP="006F5C7F">
      <w:pPr>
        <w:spacing w:after="0" w:line="360" w:lineRule="auto"/>
        <w:ind w:firstLine="708"/>
        <w:jc w:val="both"/>
        <w:rPr>
          <w:rFonts w:ascii="Candara" w:hAnsi="Candara"/>
        </w:rPr>
      </w:pPr>
      <w:r w:rsidRPr="00F95303">
        <w:rPr>
          <w:rFonts w:ascii="Candara" w:hAnsi="Candara"/>
        </w:rPr>
        <w:t xml:space="preserve">Por supuesto, la regulación de la pena mixta </w:t>
      </w:r>
      <w:r w:rsidR="007A29A7" w:rsidRPr="00F95303">
        <w:rPr>
          <w:rFonts w:ascii="Candara" w:hAnsi="Candara"/>
        </w:rPr>
        <w:t xml:space="preserve">establece expresamente un umbral superior </w:t>
      </w:r>
      <w:r w:rsidR="00D73786" w:rsidRPr="00F95303">
        <w:rPr>
          <w:rFonts w:ascii="Candara" w:hAnsi="Candara"/>
        </w:rPr>
        <w:t>distinto</w:t>
      </w:r>
      <w:r w:rsidR="007A29A7" w:rsidRPr="00F95303">
        <w:rPr>
          <w:rFonts w:ascii="Candara" w:hAnsi="Candara"/>
        </w:rPr>
        <w:t xml:space="preserve"> que la pena sustitutiva de libertad vigilada intensiva, pues abarca también la pena de cinco años y un día de presidio mayor en su grado mínimo. Sin embargo, se plantea la pregunta por el umbral mínimo: ¿puede aplicarse la plena mixta a una pena de tres años, sin estar en los casos especiales del artículo 15 bis b)? ¿Puede aplicarse la pena mixta a una pena privativa de libertad de 540 días de presidio menor en su grado mínimo? ¿Se aplican todas las hipótesis de exclusión general contempladas en el artículo 1°?</w:t>
      </w:r>
    </w:p>
    <w:p w14:paraId="79563143" w14:textId="77777777" w:rsidR="007A29A7" w:rsidRPr="00F95303" w:rsidRDefault="007A29A7" w:rsidP="006F5C7F">
      <w:pPr>
        <w:spacing w:after="0" w:line="360" w:lineRule="auto"/>
        <w:jc w:val="both"/>
        <w:rPr>
          <w:rFonts w:ascii="Candara" w:hAnsi="Candara"/>
        </w:rPr>
      </w:pPr>
    </w:p>
    <w:p w14:paraId="7AACDA16" w14:textId="77777777" w:rsidR="007A29A7" w:rsidRPr="00F95303" w:rsidRDefault="007A29A7" w:rsidP="006F5C7F">
      <w:pPr>
        <w:spacing w:after="0" w:line="360" w:lineRule="auto"/>
        <w:ind w:firstLine="708"/>
        <w:jc w:val="both"/>
        <w:rPr>
          <w:rFonts w:ascii="Candara" w:hAnsi="Candara"/>
        </w:rPr>
      </w:pPr>
      <w:r w:rsidRPr="00F95303">
        <w:rPr>
          <w:rFonts w:ascii="Candara" w:hAnsi="Candara"/>
        </w:rPr>
        <w:t xml:space="preserve">Si se estima correcta la tesis sustentada en este apartado, entonces la pena mixta no es una pena sustitutiva propiamente tal, ni tampoco corresponde a la pena sustitutiva de libertad vigilada intensiva. Por el contrario, la pena mixta es una institución autónoma, cuyo efecto es la interrupción de una pena privativa de libertad ya impuesta y </w:t>
      </w:r>
      <w:r w:rsidR="00587AB0">
        <w:rPr>
          <w:rFonts w:ascii="Candara" w:hAnsi="Candara"/>
        </w:rPr>
        <w:t>en ejecución</w:t>
      </w:r>
      <w:r w:rsidRPr="00F95303">
        <w:rPr>
          <w:rFonts w:ascii="Candara" w:hAnsi="Candara"/>
        </w:rPr>
        <w:t xml:space="preserve">, que </w:t>
      </w:r>
      <w:r w:rsidR="00587AB0">
        <w:rPr>
          <w:rFonts w:ascii="Candara" w:hAnsi="Candara"/>
        </w:rPr>
        <w:t>es</w:t>
      </w:r>
      <w:r w:rsidRPr="00F95303">
        <w:rPr>
          <w:rFonts w:ascii="Candara" w:hAnsi="Candara"/>
        </w:rPr>
        <w:t xml:space="preserve"> remplaza</w:t>
      </w:r>
      <w:r w:rsidR="00587AB0">
        <w:rPr>
          <w:rFonts w:ascii="Candara" w:hAnsi="Candara"/>
        </w:rPr>
        <w:t>da</w:t>
      </w:r>
      <w:r w:rsidRPr="00F95303">
        <w:rPr>
          <w:rFonts w:ascii="Candara" w:hAnsi="Candara"/>
        </w:rPr>
        <w:t xml:space="preserve"> por el régimen de libertad vigilada intensiva, lo que se manifiesta en las condiciones a cumplir por el condenado en libertad, la duración y la forma de control correspondiente.</w:t>
      </w:r>
      <w:r w:rsidR="00AC7B0C">
        <w:rPr>
          <w:rFonts w:ascii="Candara" w:hAnsi="Candara"/>
        </w:rPr>
        <w:t xml:space="preserve"> </w:t>
      </w:r>
      <w:r w:rsidRPr="00F95303">
        <w:rPr>
          <w:rFonts w:ascii="Candara" w:hAnsi="Candara"/>
        </w:rPr>
        <w:t xml:space="preserve">En consecuencia, el marco regulatorio de la libertad vigilada intensiva sólo es aplicable, salvo regla expresa, a la ejecución de la libertad vigilada intensiva. Por el contrario, la decisión </w:t>
      </w:r>
      <w:r w:rsidR="00510E1C" w:rsidRPr="00F95303">
        <w:rPr>
          <w:rFonts w:ascii="Candara" w:hAnsi="Candara"/>
        </w:rPr>
        <w:t>d</w:t>
      </w:r>
      <w:r w:rsidRPr="00F95303">
        <w:rPr>
          <w:rFonts w:ascii="Candara" w:hAnsi="Candara"/>
        </w:rPr>
        <w:t xml:space="preserve">e interrumpir la pena privativa de libertad, responde a un marco regulatorio autónomo, compuesto por las siguientes reglas: </w:t>
      </w:r>
    </w:p>
    <w:p w14:paraId="54377CD8" w14:textId="77777777" w:rsidR="007A29A7" w:rsidRPr="00F95303" w:rsidRDefault="007A29A7" w:rsidP="006F5C7F">
      <w:pPr>
        <w:spacing w:after="0" w:line="360" w:lineRule="auto"/>
        <w:jc w:val="both"/>
        <w:rPr>
          <w:rFonts w:ascii="Candara" w:hAnsi="Candara"/>
        </w:rPr>
      </w:pPr>
    </w:p>
    <w:p w14:paraId="6FBD583C" w14:textId="77777777" w:rsidR="007A29A7" w:rsidRPr="00F95303" w:rsidRDefault="007A29A7" w:rsidP="006F5C7F">
      <w:pPr>
        <w:pStyle w:val="Prrafodelista"/>
        <w:numPr>
          <w:ilvl w:val="0"/>
          <w:numId w:val="22"/>
        </w:numPr>
        <w:spacing w:after="0" w:line="360" w:lineRule="auto"/>
        <w:contextualSpacing w:val="0"/>
        <w:jc w:val="both"/>
        <w:rPr>
          <w:rFonts w:ascii="Candara" w:hAnsi="Candara"/>
        </w:rPr>
      </w:pPr>
      <w:r w:rsidRPr="00F95303">
        <w:rPr>
          <w:rFonts w:ascii="Candara" w:hAnsi="Candara"/>
        </w:rPr>
        <w:t>Reglas de procedencia</w:t>
      </w:r>
      <w:r w:rsidR="006B660B" w:rsidRPr="00F95303">
        <w:rPr>
          <w:rFonts w:ascii="Candara" w:hAnsi="Candara"/>
        </w:rPr>
        <w:t xml:space="preserve"> </w:t>
      </w:r>
      <w:r w:rsidR="00D73786" w:rsidRPr="00F95303">
        <w:rPr>
          <w:rFonts w:ascii="Candara" w:hAnsi="Candara"/>
        </w:rPr>
        <w:t>respecto de</w:t>
      </w:r>
      <w:r w:rsidR="006B660B" w:rsidRPr="00F95303">
        <w:rPr>
          <w:rFonts w:ascii="Candara" w:hAnsi="Candara"/>
        </w:rPr>
        <w:t xml:space="preserve"> la pena interrumpida</w:t>
      </w:r>
      <w:r w:rsidRPr="00F95303">
        <w:rPr>
          <w:rFonts w:ascii="Candara" w:hAnsi="Candara"/>
        </w:rPr>
        <w:t xml:space="preserve">: artículo 33 inciso primero </w:t>
      </w:r>
      <w:r w:rsidR="006B660B" w:rsidRPr="00F95303">
        <w:rPr>
          <w:rFonts w:ascii="Candara" w:hAnsi="Candara"/>
        </w:rPr>
        <w:t>letras a) y c)</w:t>
      </w:r>
      <w:r w:rsidRPr="00F95303">
        <w:rPr>
          <w:rFonts w:ascii="Candara" w:hAnsi="Candara"/>
        </w:rPr>
        <w:t>.</w:t>
      </w:r>
    </w:p>
    <w:p w14:paraId="4DEEF9F8" w14:textId="77777777" w:rsidR="00E63852" w:rsidRPr="00F95303" w:rsidRDefault="00E63852" w:rsidP="006F5C7F">
      <w:pPr>
        <w:pStyle w:val="Prrafodelista"/>
        <w:spacing w:after="0" w:line="360" w:lineRule="auto"/>
        <w:contextualSpacing w:val="0"/>
        <w:jc w:val="both"/>
        <w:rPr>
          <w:rFonts w:ascii="Candara" w:hAnsi="Candara"/>
        </w:rPr>
      </w:pPr>
    </w:p>
    <w:p w14:paraId="63F888D1" w14:textId="77777777" w:rsidR="006B660B" w:rsidRPr="00F95303" w:rsidRDefault="006B660B" w:rsidP="006F5C7F">
      <w:pPr>
        <w:pStyle w:val="Prrafodelista"/>
        <w:numPr>
          <w:ilvl w:val="0"/>
          <w:numId w:val="22"/>
        </w:numPr>
        <w:spacing w:after="0" w:line="360" w:lineRule="auto"/>
        <w:contextualSpacing w:val="0"/>
        <w:jc w:val="both"/>
        <w:rPr>
          <w:rFonts w:ascii="Candara" w:hAnsi="Candara"/>
        </w:rPr>
      </w:pPr>
      <w:r w:rsidRPr="00F95303">
        <w:rPr>
          <w:rFonts w:ascii="Candara" w:hAnsi="Candara"/>
        </w:rPr>
        <w:t>Regla de procedencia respecto de la inexistencia de condenas por crimen o simple delito</w:t>
      </w:r>
      <w:r w:rsidR="007275A1" w:rsidRPr="00F95303">
        <w:rPr>
          <w:rFonts w:ascii="Candara" w:hAnsi="Candara"/>
        </w:rPr>
        <w:t xml:space="preserve"> registradas</w:t>
      </w:r>
      <w:r w:rsidRPr="00F95303">
        <w:rPr>
          <w:rFonts w:ascii="Candara" w:hAnsi="Candara"/>
        </w:rPr>
        <w:t>: artículo 33 inciso primero, letra b).</w:t>
      </w:r>
    </w:p>
    <w:p w14:paraId="50A59F14" w14:textId="77777777" w:rsidR="006B660B" w:rsidRPr="00F95303" w:rsidRDefault="006B660B" w:rsidP="006F5C7F">
      <w:pPr>
        <w:pStyle w:val="Prrafodelista"/>
        <w:spacing w:after="0" w:line="360" w:lineRule="auto"/>
        <w:contextualSpacing w:val="0"/>
        <w:rPr>
          <w:rFonts w:ascii="Candara" w:hAnsi="Candara"/>
        </w:rPr>
      </w:pPr>
    </w:p>
    <w:p w14:paraId="7CD4A458" w14:textId="77777777" w:rsidR="006B660B" w:rsidRPr="00F95303" w:rsidRDefault="006B660B" w:rsidP="006F5C7F">
      <w:pPr>
        <w:pStyle w:val="Prrafodelista"/>
        <w:numPr>
          <w:ilvl w:val="0"/>
          <w:numId w:val="22"/>
        </w:numPr>
        <w:spacing w:after="0" w:line="360" w:lineRule="auto"/>
        <w:contextualSpacing w:val="0"/>
        <w:jc w:val="both"/>
        <w:rPr>
          <w:rFonts w:ascii="Candara" w:hAnsi="Candara"/>
        </w:rPr>
      </w:pPr>
      <w:r w:rsidRPr="00F95303">
        <w:rPr>
          <w:rFonts w:ascii="Candara" w:hAnsi="Candara"/>
        </w:rPr>
        <w:t>Regla de procedencia respecto de los méritos intrapenitenciarios del condenado</w:t>
      </w:r>
      <w:r w:rsidR="00DA5330">
        <w:rPr>
          <w:rFonts w:ascii="Candara" w:hAnsi="Candara"/>
        </w:rPr>
        <w:t xml:space="preserve"> y consideraciones preventivo-especiales</w:t>
      </w:r>
      <w:r w:rsidRPr="00F95303">
        <w:rPr>
          <w:rFonts w:ascii="Candara" w:hAnsi="Candara"/>
        </w:rPr>
        <w:t>: artículo 33 inciso primero letra d) e inciso tercero.</w:t>
      </w:r>
    </w:p>
    <w:p w14:paraId="04B1BB42" w14:textId="77777777" w:rsidR="006B660B" w:rsidRPr="00F95303" w:rsidRDefault="006B660B" w:rsidP="006F5C7F">
      <w:pPr>
        <w:pStyle w:val="Prrafodelista"/>
        <w:spacing w:after="0" w:line="360" w:lineRule="auto"/>
        <w:contextualSpacing w:val="0"/>
        <w:rPr>
          <w:rFonts w:ascii="Candara" w:hAnsi="Candara"/>
        </w:rPr>
      </w:pPr>
    </w:p>
    <w:p w14:paraId="31698D0C" w14:textId="77777777" w:rsidR="007A29A7" w:rsidRPr="00F95303" w:rsidRDefault="007A29A7" w:rsidP="006F5C7F">
      <w:pPr>
        <w:pStyle w:val="Prrafodelista"/>
        <w:numPr>
          <w:ilvl w:val="0"/>
          <w:numId w:val="22"/>
        </w:numPr>
        <w:spacing w:after="0" w:line="360" w:lineRule="auto"/>
        <w:contextualSpacing w:val="0"/>
        <w:jc w:val="both"/>
        <w:rPr>
          <w:rFonts w:ascii="Candara" w:hAnsi="Candara"/>
        </w:rPr>
      </w:pPr>
      <w:r w:rsidRPr="00F95303">
        <w:rPr>
          <w:rFonts w:ascii="Candara" w:hAnsi="Candara"/>
        </w:rPr>
        <w:t>Reglas de exclusión: artículo 1° inciso segundo</w:t>
      </w:r>
      <w:r w:rsidR="006B660B" w:rsidRPr="00F95303">
        <w:rPr>
          <w:rFonts w:ascii="Candara" w:hAnsi="Candara"/>
        </w:rPr>
        <w:t>.</w:t>
      </w:r>
    </w:p>
    <w:p w14:paraId="3954D66F" w14:textId="77777777" w:rsidR="00D73786" w:rsidRPr="00F95303" w:rsidRDefault="00D73786" w:rsidP="006F5C7F">
      <w:pPr>
        <w:spacing w:after="0" w:line="360" w:lineRule="auto"/>
        <w:jc w:val="both"/>
        <w:rPr>
          <w:rFonts w:ascii="Candara" w:hAnsi="Candara"/>
        </w:rPr>
      </w:pPr>
    </w:p>
    <w:tbl>
      <w:tblPr>
        <w:tblStyle w:val="Tablaconcuadrcula"/>
        <w:tblW w:w="0" w:type="auto"/>
        <w:jc w:val="center"/>
        <w:tblLook w:val="04A0" w:firstRow="1" w:lastRow="0" w:firstColumn="1" w:lastColumn="0" w:noHBand="0" w:noVBand="1"/>
      </w:tblPr>
      <w:tblGrid>
        <w:gridCol w:w="2338"/>
        <w:gridCol w:w="2150"/>
        <w:gridCol w:w="2386"/>
        <w:gridCol w:w="2104"/>
      </w:tblGrid>
      <w:tr w:rsidR="00D73786" w:rsidRPr="00F95303" w14:paraId="1C5DC7E0" w14:textId="77777777" w:rsidTr="00523F85">
        <w:trPr>
          <w:jc w:val="center"/>
        </w:trPr>
        <w:tc>
          <w:tcPr>
            <w:tcW w:w="4488" w:type="dxa"/>
            <w:gridSpan w:val="2"/>
          </w:tcPr>
          <w:p w14:paraId="06B32856" w14:textId="77777777" w:rsidR="00D73786" w:rsidRPr="00F95303" w:rsidRDefault="00D73786" w:rsidP="006F5C7F">
            <w:pPr>
              <w:spacing w:line="360" w:lineRule="auto"/>
              <w:jc w:val="center"/>
              <w:rPr>
                <w:rFonts w:ascii="Candara" w:hAnsi="Candara"/>
                <w:b/>
              </w:rPr>
            </w:pPr>
            <w:r w:rsidRPr="00F95303">
              <w:rPr>
                <w:rFonts w:ascii="Candara" w:hAnsi="Candara"/>
                <w:b/>
              </w:rPr>
              <w:t>Pena sustitutiva de LVI</w:t>
            </w:r>
          </w:p>
        </w:tc>
        <w:tc>
          <w:tcPr>
            <w:tcW w:w="4490" w:type="dxa"/>
            <w:gridSpan w:val="2"/>
          </w:tcPr>
          <w:p w14:paraId="221F0DB6" w14:textId="77777777" w:rsidR="00D73786" w:rsidRPr="00F95303" w:rsidRDefault="00D73786" w:rsidP="006F5C7F">
            <w:pPr>
              <w:spacing w:line="360" w:lineRule="auto"/>
              <w:jc w:val="center"/>
              <w:rPr>
                <w:rFonts w:ascii="Candara" w:hAnsi="Candara"/>
                <w:b/>
              </w:rPr>
            </w:pPr>
            <w:r w:rsidRPr="00F95303">
              <w:rPr>
                <w:rFonts w:ascii="Candara" w:hAnsi="Candara"/>
                <w:b/>
              </w:rPr>
              <w:t>Pena mixta</w:t>
            </w:r>
          </w:p>
        </w:tc>
      </w:tr>
      <w:tr w:rsidR="00D73786" w:rsidRPr="00F95303" w14:paraId="13797228" w14:textId="77777777" w:rsidTr="00523F85">
        <w:trPr>
          <w:jc w:val="center"/>
        </w:trPr>
        <w:tc>
          <w:tcPr>
            <w:tcW w:w="4488" w:type="dxa"/>
            <w:gridSpan w:val="2"/>
          </w:tcPr>
          <w:p w14:paraId="54C99E29" w14:textId="77777777" w:rsidR="00D73786" w:rsidRPr="00F95303" w:rsidRDefault="00D73786" w:rsidP="006F5C7F">
            <w:pPr>
              <w:spacing w:line="360" w:lineRule="auto"/>
              <w:jc w:val="center"/>
              <w:rPr>
                <w:rFonts w:ascii="Candara" w:hAnsi="Candara"/>
                <w:b/>
              </w:rPr>
            </w:pPr>
            <w:r w:rsidRPr="00F95303">
              <w:rPr>
                <w:rFonts w:ascii="Candara" w:hAnsi="Candara"/>
                <w:b/>
              </w:rPr>
              <w:t>Reglas de procedencia</w:t>
            </w:r>
          </w:p>
        </w:tc>
        <w:tc>
          <w:tcPr>
            <w:tcW w:w="4490" w:type="dxa"/>
            <w:gridSpan w:val="2"/>
          </w:tcPr>
          <w:p w14:paraId="55C5772A" w14:textId="77777777" w:rsidR="00D73786" w:rsidRPr="00F95303" w:rsidRDefault="00D73786" w:rsidP="006F5C7F">
            <w:pPr>
              <w:spacing w:line="360" w:lineRule="auto"/>
              <w:jc w:val="center"/>
              <w:rPr>
                <w:rFonts w:ascii="Candara" w:hAnsi="Candara"/>
                <w:b/>
              </w:rPr>
            </w:pPr>
            <w:r w:rsidRPr="00F95303">
              <w:rPr>
                <w:rFonts w:ascii="Candara" w:hAnsi="Candara"/>
                <w:b/>
              </w:rPr>
              <w:t>Reglas de procedencia</w:t>
            </w:r>
          </w:p>
        </w:tc>
      </w:tr>
      <w:tr w:rsidR="00D73786" w:rsidRPr="00F95303" w14:paraId="598F449A" w14:textId="77777777" w:rsidTr="007154E3">
        <w:trPr>
          <w:jc w:val="center"/>
        </w:trPr>
        <w:tc>
          <w:tcPr>
            <w:tcW w:w="2338" w:type="dxa"/>
          </w:tcPr>
          <w:p w14:paraId="351D3196" w14:textId="77777777" w:rsidR="00D73786" w:rsidRPr="00F95303" w:rsidRDefault="007275A1" w:rsidP="00BC24E0">
            <w:pPr>
              <w:spacing w:line="360" w:lineRule="auto"/>
              <w:rPr>
                <w:rFonts w:ascii="Candara" w:hAnsi="Candara"/>
              </w:rPr>
            </w:pPr>
            <w:r w:rsidRPr="00F95303">
              <w:rPr>
                <w:rFonts w:ascii="Candara" w:hAnsi="Candara"/>
              </w:rPr>
              <w:t>Cuantía de la</w:t>
            </w:r>
            <w:r w:rsidR="00D73786" w:rsidRPr="00F95303">
              <w:rPr>
                <w:rFonts w:ascii="Candara" w:hAnsi="Candara"/>
              </w:rPr>
              <w:t xml:space="preserve"> </w:t>
            </w:r>
            <w:r w:rsidR="00511D3C" w:rsidRPr="00F95303">
              <w:rPr>
                <w:rFonts w:ascii="Candara" w:hAnsi="Candara"/>
              </w:rPr>
              <w:t xml:space="preserve">pena </w:t>
            </w:r>
            <w:r w:rsidR="00D73786" w:rsidRPr="00F95303">
              <w:rPr>
                <w:rFonts w:ascii="Candara" w:hAnsi="Candara"/>
              </w:rPr>
              <w:t xml:space="preserve">sustituida: </w:t>
            </w:r>
          </w:p>
        </w:tc>
        <w:tc>
          <w:tcPr>
            <w:tcW w:w="2150" w:type="dxa"/>
          </w:tcPr>
          <w:p w14:paraId="3C042527" w14:textId="77777777" w:rsidR="00D73786" w:rsidRPr="00F95303" w:rsidRDefault="007275A1" w:rsidP="006F5C7F">
            <w:pPr>
              <w:spacing w:line="360" w:lineRule="auto"/>
              <w:jc w:val="both"/>
              <w:rPr>
                <w:rFonts w:ascii="Candara" w:hAnsi="Candara"/>
              </w:rPr>
            </w:pPr>
            <w:r w:rsidRPr="00F95303">
              <w:rPr>
                <w:rFonts w:ascii="Candara" w:hAnsi="Candara"/>
              </w:rPr>
              <w:t>15 bis a) y b)</w:t>
            </w:r>
          </w:p>
        </w:tc>
        <w:tc>
          <w:tcPr>
            <w:tcW w:w="2386" w:type="dxa"/>
          </w:tcPr>
          <w:p w14:paraId="061224F6" w14:textId="77777777" w:rsidR="00D73786" w:rsidRPr="00F95303" w:rsidRDefault="00511D3C" w:rsidP="00BC24E0">
            <w:pPr>
              <w:spacing w:line="360" w:lineRule="auto"/>
              <w:rPr>
                <w:rFonts w:ascii="Candara" w:hAnsi="Candara"/>
              </w:rPr>
            </w:pPr>
            <w:r w:rsidRPr="00F95303">
              <w:rPr>
                <w:rFonts w:ascii="Candara" w:hAnsi="Candara"/>
              </w:rPr>
              <w:t>Cuantía de la p</w:t>
            </w:r>
            <w:r w:rsidR="00D73786" w:rsidRPr="00F95303">
              <w:rPr>
                <w:rFonts w:ascii="Candara" w:hAnsi="Candara"/>
              </w:rPr>
              <w:t xml:space="preserve">ena interrumpida: </w:t>
            </w:r>
          </w:p>
        </w:tc>
        <w:tc>
          <w:tcPr>
            <w:tcW w:w="2104" w:type="dxa"/>
          </w:tcPr>
          <w:p w14:paraId="0120920A" w14:textId="77777777" w:rsidR="00D73786" w:rsidRPr="00F95303" w:rsidRDefault="00D73786" w:rsidP="006F5C7F">
            <w:pPr>
              <w:spacing w:line="360" w:lineRule="auto"/>
              <w:jc w:val="both"/>
              <w:rPr>
                <w:rFonts w:ascii="Candara" w:hAnsi="Candara"/>
              </w:rPr>
            </w:pPr>
            <w:r w:rsidRPr="00F95303">
              <w:rPr>
                <w:rFonts w:ascii="Candara" w:hAnsi="Candara"/>
              </w:rPr>
              <w:t xml:space="preserve">33 </w:t>
            </w:r>
            <w:r w:rsidR="007275A1" w:rsidRPr="00F95303">
              <w:rPr>
                <w:rFonts w:ascii="Candara" w:hAnsi="Candara"/>
              </w:rPr>
              <w:t xml:space="preserve">inciso 1° </w:t>
            </w:r>
            <w:r w:rsidRPr="00F95303">
              <w:rPr>
                <w:rFonts w:ascii="Candara" w:hAnsi="Candara"/>
              </w:rPr>
              <w:t>a) y c)</w:t>
            </w:r>
          </w:p>
        </w:tc>
      </w:tr>
      <w:tr w:rsidR="00D73786" w:rsidRPr="00F95303" w14:paraId="5D6E2998" w14:textId="77777777" w:rsidTr="007154E3">
        <w:trPr>
          <w:jc w:val="center"/>
        </w:trPr>
        <w:tc>
          <w:tcPr>
            <w:tcW w:w="2338" w:type="dxa"/>
          </w:tcPr>
          <w:p w14:paraId="68479FE9" w14:textId="77777777" w:rsidR="00D73786" w:rsidRPr="00F95303" w:rsidRDefault="007275A1" w:rsidP="00BC24E0">
            <w:pPr>
              <w:spacing w:line="360" w:lineRule="auto"/>
              <w:rPr>
                <w:rFonts w:ascii="Candara" w:hAnsi="Candara"/>
              </w:rPr>
            </w:pPr>
            <w:r w:rsidRPr="00F95303">
              <w:rPr>
                <w:rFonts w:ascii="Candara" w:hAnsi="Candara"/>
              </w:rPr>
              <w:t>Condenas anteriores</w:t>
            </w:r>
          </w:p>
        </w:tc>
        <w:tc>
          <w:tcPr>
            <w:tcW w:w="2150" w:type="dxa"/>
          </w:tcPr>
          <w:p w14:paraId="1ECE9C64" w14:textId="77777777" w:rsidR="00D73786" w:rsidRPr="00F95303" w:rsidRDefault="007275A1" w:rsidP="006F5C7F">
            <w:pPr>
              <w:spacing w:line="360" w:lineRule="auto"/>
              <w:jc w:val="both"/>
              <w:rPr>
                <w:rFonts w:ascii="Candara" w:hAnsi="Candara"/>
              </w:rPr>
            </w:pPr>
            <w:r w:rsidRPr="00F95303">
              <w:rPr>
                <w:rFonts w:ascii="Candara" w:hAnsi="Candara"/>
              </w:rPr>
              <w:t>15 inciso 2°, n° 1</w:t>
            </w:r>
          </w:p>
        </w:tc>
        <w:tc>
          <w:tcPr>
            <w:tcW w:w="2386" w:type="dxa"/>
          </w:tcPr>
          <w:p w14:paraId="77526DA2" w14:textId="77777777" w:rsidR="00D73786" w:rsidRPr="00F95303" w:rsidRDefault="00BC24E0" w:rsidP="00BC24E0">
            <w:pPr>
              <w:spacing w:line="360" w:lineRule="auto"/>
              <w:rPr>
                <w:rFonts w:ascii="Candara" w:hAnsi="Candara"/>
              </w:rPr>
            </w:pPr>
            <w:r>
              <w:rPr>
                <w:rFonts w:ascii="Candara" w:hAnsi="Candara"/>
              </w:rPr>
              <w:t>Otras c</w:t>
            </w:r>
            <w:r w:rsidR="007275A1" w:rsidRPr="00F95303">
              <w:rPr>
                <w:rFonts w:ascii="Candara" w:hAnsi="Candara"/>
              </w:rPr>
              <w:t xml:space="preserve">ondenas </w:t>
            </w:r>
          </w:p>
        </w:tc>
        <w:tc>
          <w:tcPr>
            <w:tcW w:w="2104" w:type="dxa"/>
          </w:tcPr>
          <w:p w14:paraId="3044E0BB" w14:textId="77777777" w:rsidR="00D73786" w:rsidRPr="00F95303" w:rsidRDefault="00D73786" w:rsidP="006F5C7F">
            <w:pPr>
              <w:spacing w:line="360" w:lineRule="auto"/>
              <w:jc w:val="both"/>
              <w:rPr>
                <w:rFonts w:ascii="Candara" w:hAnsi="Candara"/>
              </w:rPr>
            </w:pPr>
            <w:r w:rsidRPr="00F95303">
              <w:rPr>
                <w:rFonts w:ascii="Candara" w:hAnsi="Candara"/>
              </w:rPr>
              <w:t xml:space="preserve">33 </w:t>
            </w:r>
            <w:r w:rsidR="007275A1" w:rsidRPr="00F95303">
              <w:rPr>
                <w:rFonts w:ascii="Candara" w:hAnsi="Candara"/>
              </w:rPr>
              <w:t xml:space="preserve">inciso 1° </w:t>
            </w:r>
            <w:r w:rsidRPr="00F95303">
              <w:rPr>
                <w:rFonts w:ascii="Candara" w:hAnsi="Candara"/>
              </w:rPr>
              <w:t>b)</w:t>
            </w:r>
          </w:p>
        </w:tc>
      </w:tr>
      <w:tr w:rsidR="00D73786" w:rsidRPr="00F95303" w14:paraId="3B990B01" w14:textId="77777777" w:rsidTr="007154E3">
        <w:trPr>
          <w:jc w:val="center"/>
        </w:trPr>
        <w:tc>
          <w:tcPr>
            <w:tcW w:w="2338" w:type="dxa"/>
          </w:tcPr>
          <w:p w14:paraId="663E86E1" w14:textId="77777777" w:rsidR="00D73786" w:rsidRPr="00F95303" w:rsidRDefault="007154E3" w:rsidP="00BC24E0">
            <w:pPr>
              <w:spacing w:line="360" w:lineRule="auto"/>
              <w:rPr>
                <w:rFonts w:ascii="Candara" w:hAnsi="Candara"/>
              </w:rPr>
            </w:pPr>
            <w:r w:rsidRPr="00F95303">
              <w:rPr>
                <w:rFonts w:ascii="Candara" w:hAnsi="Candara"/>
              </w:rPr>
              <w:t>Consideraciones preventivo-especiales</w:t>
            </w:r>
            <w:r w:rsidR="007275A1" w:rsidRPr="00F95303">
              <w:rPr>
                <w:rFonts w:ascii="Candara" w:hAnsi="Candara"/>
              </w:rPr>
              <w:t>:</w:t>
            </w:r>
          </w:p>
        </w:tc>
        <w:tc>
          <w:tcPr>
            <w:tcW w:w="2150" w:type="dxa"/>
          </w:tcPr>
          <w:p w14:paraId="07C95DB4" w14:textId="77777777" w:rsidR="00D73786" w:rsidRPr="00F95303" w:rsidRDefault="007275A1" w:rsidP="006F5C7F">
            <w:pPr>
              <w:spacing w:line="360" w:lineRule="auto"/>
              <w:jc w:val="both"/>
              <w:rPr>
                <w:rFonts w:ascii="Candara" w:hAnsi="Candara"/>
              </w:rPr>
            </w:pPr>
            <w:r w:rsidRPr="00F95303">
              <w:rPr>
                <w:rFonts w:ascii="Candara" w:hAnsi="Candara"/>
              </w:rPr>
              <w:t>15 inciso 2°, n° 2</w:t>
            </w:r>
          </w:p>
        </w:tc>
        <w:tc>
          <w:tcPr>
            <w:tcW w:w="2386" w:type="dxa"/>
          </w:tcPr>
          <w:p w14:paraId="531C6E73" w14:textId="77777777" w:rsidR="00D73786" w:rsidRPr="00F95303" w:rsidRDefault="007154E3" w:rsidP="00BC24E0">
            <w:pPr>
              <w:spacing w:line="360" w:lineRule="auto"/>
              <w:rPr>
                <w:rFonts w:ascii="Candara" w:hAnsi="Candara"/>
              </w:rPr>
            </w:pPr>
            <w:r w:rsidRPr="00F95303">
              <w:rPr>
                <w:rFonts w:ascii="Candara" w:hAnsi="Candara"/>
              </w:rPr>
              <w:t>Consideraciones preventivo-especiales</w:t>
            </w:r>
            <w:r w:rsidR="00D73786" w:rsidRPr="00F95303">
              <w:rPr>
                <w:rFonts w:ascii="Candara" w:hAnsi="Candara"/>
              </w:rPr>
              <w:t xml:space="preserve">: </w:t>
            </w:r>
          </w:p>
        </w:tc>
        <w:tc>
          <w:tcPr>
            <w:tcW w:w="2104" w:type="dxa"/>
          </w:tcPr>
          <w:p w14:paraId="04C60421" w14:textId="77777777" w:rsidR="00D73786" w:rsidRPr="00F95303" w:rsidRDefault="007275A1" w:rsidP="006F5C7F">
            <w:pPr>
              <w:spacing w:line="360" w:lineRule="auto"/>
              <w:jc w:val="both"/>
              <w:rPr>
                <w:rFonts w:ascii="Candara" w:hAnsi="Candara"/>
              </w:rPr>
            </w:pPr>
            <w:r w:rsidRPr="00F95303">
              <w:rPr>
                <w:rFonts w:ascii="Candara" w:hAnsi="Candara"/>
              </w:rPr>
              <w:t>33 inciso 1° d); 33 inciso 3°</w:t>
            </w:r>
          </w:p>
        </w:tc>
      </w:tr>
      <w:tr w:rsidR="007275A1" w:rsidRPr="00F95303" w14:paraId="309C3BCB" w14:textId="77777777" w:rsidTr="00523F85">
        <w:trPr>
          <w:jc w:val="center"/>
        </w:trPr>
        <w:tc>
          <w:tcPr>
            <w:tcW w:w="4488" w:type="dxa"/>
            <w:gridSpan w:val="2"/>
          </w:tcPr>
          <w:p w14:paraId="7947F4DC" w14:textId="77777777" w:rsidR="007275A1" w:rsidRPr="00F95303" w:rsidRDefault="007275A1" w:rsidP="006F5C7F">
            <w:pPr>
              <w:spacing w:line="360" w:lineRule="auto"/>
              <w:jc w:val="center"/>
              <w:rPr>
                <w:rFonts w:ascii="Candara" w:hAnsi="Candara"/>
                <w:b/>
              </w:rPr>
            </w:pPr>
            <w:r w:rsidRPr="00F95303">
              <w:rPr>
                <w:rFonts w:ascii="Candara" w:hAnsi="Candara"/>
                <w:b/>
              </w:rPr>
              <w:t>Regla de exclusión aplicable</w:t>
            </w:r>
          </w:p>
        </w:tc>
        <w:tc>
          <w:tcPr>
            <w:tcW w:w="4490" w:type="dxa"/>
            <w:gridSpan w:val="2"/>
          </w:tcPr>
          <w:p w14:paraId="58899169" w14:textId="37ADFB37" w:rsidR="007275A1" w:rsidRPr="00F95303" w:rsidRDefault="007275A1" w:rsidP="006F5C7F">
            <w:pPr>
              <w:spacing w:line="360" w:lineRule="auto"/>
              <w:jc w:val="center"/>
              <w:rPr>
                <w:rFonts w:ascii="Candara" w:hAnsi="Candara"/>
                <w:b/>
              </w:rPr>
            </w:pPr>
            <w:r w:rsidRPr="00F95303">
              <w:rPr>
                <w:rFonts w:ascii="Candara" w:hAnsi="Candara"/>
                <w:b/>
              </w:rPr>
              <w:t>Reglas de exclusión aplicable</w:t>
            </w:r>
            <w:r w:rsidR="00812E3E">
              <w:rPr>
                <w:rStyle w:val="Refdenotaalpie"/>
                <w:rFonts w:ascii="Candara" w:hAnsi="Candara"/>
                <w:b/>
              </w:rPr>
              <w:footnoteReference w:id="9"/>
            </w:r>
          </w:p>
        </w:tc>
      </w:tr>
      <w:tr w:rsidR="007275A1" w:rsidRPr="00F95303" w14:paraId="26A55722" w14:textId="77777777" w:rsidTr="00523F85">
        <w:trPr>
          <w:jc w:val="center"/>
        </w:trPr>
        <w:tc>
          <w:tcPr>
            <w:tcW w:w="4488" w:type="dxa"/>
            <w:gridSpan w:val="2"/>
          </w:tcPr>
          <w:p w14:paraId="74AE9BA2" w14:textId="77777777" w:rsidR="007275A1" w:rsidRPr="00F95303" w:rsidRDefault="007275A1" w:rsidP="006F5C7F">
            <w:pPr>
              <w:spacing w:line="360" w:lineRule="auto"/>
              <w:jc w:val="center"/>
              <w:rPr>
                <w:rFonts w:ascii="Candara" w:hAnsi="Candara"/>
              </w:rPr>
            </w:pPr>
            <w:r w:rsidRPr="00F95303">
              <w:rPr>
                <w:rFonts w:ascii="Candara" w:hAnsi="Candara"/>
              </w:rPr>
              <w:t>1 inciso 2°</w:t>
            </w:r>
          </w:p>
        </w:tc>
        <w:tc>
          <w:tcPr>
            <w:tcW w:w="4490" w:type="dxa"/>
            <w:gridSpan w:val="2"/>
          </w:tcPr>
          <w:p w14:paraId="69957B3A" w14:textId="77777777" w:rsidR="007275A1" w:rsidRPr="00F95303" w:rsidRDefault="007275A1" w:rsidP="006F5C7F">
            <w:pPr>
              <w:spacing w:line="360" w:lineRule="auto"/>
              <w:jc w:val="center"/>
              <w:rPr>
                <w:rFonts w:ascii="Candara" w:hAnsi="Candara"/>
              </w:rPr>
            </w:pPr>
            <w:r w:rsidRPr="00F95303">
              <w:rPr>
                <w:rFonts w:ascii="Candara" w:hAnsi="Candara"/>
              </w:rPr>
              <w:t>1 inciso 2°</w:t>
            </w:r>
          </w:p>
        </w:tc>
      </w:tr>
    </w:tbl>
    <w:p w14:paraId="300C7EE1" w14:textId="77777777" w:rsidR="00D73786" w:rsidRPr="00F95303" w:rsidRDefault="00D73786" w:rsidP="006F5C7F">
      <w:pPr>
        <w:spacing w:after="0" w:line="360" w:lineRule="auto"/>
        <w:jc w:val="both"/>
        <w:rPr>
          <w:rFonts w:ascii="Candara" w:hAnsi="Candara"/>
        </w:rPr>
      </w:pPr>
    </w:p>
    <w:p w14:paraId="6A6C5B2C" w14:textId="77777777" w:rsidR="00511D3C" w:rsidRPr="00F95303" w:rsidRDefault="005831A1" w:rsidP="006F5C7F">
      <w:pPr>
        <w:spacing w:after="0" w:line="360" w:lineRule="auto"/>
        <w:ind w:firstLine="708"/>
        <w:jc w:val="both"/>
        <w:rPr>
          <w:rFonts w:ascii="Candara" w:hAnsi="Candara"/>
          <w:i/>
          <w:iCs/>
          <w:color w:val="FF0000"/>
        </w:rPr>
      </w:pPr>
      <w:r w:rsidRPr="00F95303">
        <w:rPr>
          <w:rFonts w:ascii="Candara" w:hAnsi="Candara"/>
        </w:rPr>
        <w:t xml:space="preserve">La historia fidedigna del </w:t>
      </w:r>
      <w:r w:rsidR="00C83B4E" w:rsidRPr="00F95303">
        <w:rPr>
          <w:rFonts w:ascii="Candara" w:hAnsi="Candara"/>
        </w:rPr>
        <w:t xml:space="preserve">artículo 1° </w:t>
      </w:r>
      <w:r w:rsidR="00E242FD" w:rsidRPr="00F95303">
        <w:rPr>
          <w:rFonts w:ascii="Candara" w:hAnsi="Candara"/>
        </w:rPr>
        <w:t xml:space="preserve">inciso segundo </w:t>
      </w:r>
      <w:r w:rsidR="00C83B4E" w:rsidRPr="00F95303">
        <w:rPr>
          <w:rFonts w:ascii="Candara" w:hAnsi="Candara"/>
        </w:rPr>
        <w:t>da cuenta de una decisión deliberada del legislado</w:t>
      </w:r>
      <w:r w:rsidR="00E242FD">
        <w:rPr>
          <w:rFonts w:ascii="Candara" w:hAnsi="Candara"/>
        </w:rPr>
        <w:t>r en los términos ya expuestos</w:t>
      </w:r>
      <w:r w:rsidR="00C83B4E" w:rsidRPr="00F95303">
        <w:rPr>
          <w:rFonts w:ascii="Candara" w:hAnsi="Candara"/>
        </w:rPr>
        <w:t xml:space="preserve">. En el contexto de la discusión en el primer trámite constitucional, en la Comisión de Constitución, Legislación y Justicia de la Cámara de Diputados, al discutirse los alcances del entonces artículo 34, la mayoría de los diputados </w:t>
      </w:r>
      <w:r w:rsidR="00511D3C" w:rsidRPr="002B49F0">
        <w:rPr>
          <w:rFonts w:ascii="Candara" w:hAnsi="Candara"/>
          <w:iCs/>
        </w:rPr>
        <w:t xml:space="preserve">consideró que no </w:t>
      </w:r>
      <w:r w:rsidR="00C83B4E" w:rsidRPr="002B49F0">
        <w:rPr>
          <w:rFonts w:ascii="Candara" w:hAnsi="Candara"/>
          <w:iCs/>
        </w:rPr>
        <w:t>era</w:t>
      </w:r>
      <w:r w:rsidR="00511D3C" w:rsidRPr="002B49F0">
        <w:rPr>
          <w:rFonts w:ascii="Candara" w:hAnsi="Candara"/>
          <w:iCs/>
        </w:rPr>
        <w:t xml:space="preserve"> suficientemente claro que </w:t>
      </w:r>
      <w:r w:rsidR="00C83B4E" w:rsidRPr="002B49F0">
        <w:rPr>
          <w:rFonts w:ascii="Candara" w:hAnsi="Candara"/>
          <w:iCs/>
        </w:rPr>
        <w:t>el mecanismo de interrupción de la pena privativa de libertad</w:t>
      </w:r>
      <w:r w:rsidR="00511D3C" w:rsidRPr="002B49F0">
        <w:rPr>
          <w:rFonts w:ascii="Candara" w:hAnsi="Candara"/>
          <w:iCs/>
        </w:rPr>
        <w:t xml:space="preserve"> no </w:t>
      </w:r>
      <w:r w:rsidR="00C83B4E" w:rsidRPr="002B49F0">
        <w:rPr>
          <w:rFonts w:ascii="Candara" w:hAnsi="Candara"/>
          <w:iCs/>
        </w:rPr>
        <w:t>era aplicable</w:t>
      </w:r>
      <w:r w:rsidR="00511D3C" w:rsidRPr="002B49F0">
        <w:rPr>
          <w:rFonts w:ascii="Candara" w:hAnsi="Candara"/>
          <w:iCs/>
        </w:rPr>
        <w:t xml:space="preserve"> a los delitos excluidos de las penas sustitutivas establecidas en este </w:t>
      </w:r>
      <w:r w:rsidR="00C83B4E" w:rsidRPr="002B49F0">
        <w:rPr>
          <w:rFonts w:ascii="Candara" w:hAnsi="Candara"/>
          <w:iCs/>
        </w:rPr>
        <w:t>artículo</w:t>
      </w:r>
      <w:r w:rsidR="00511D3C" w:rsidRPr="002B49F0">
        <w:rPr>
          <w:rFonts w:ascii="Candara" w:hAnsi="Candara"/>
          <w:iCs/>
        </w:rPr>
        <w:t xml:space="preserve"> 1°, </w:t>
      </w:r>
      <w:r w:rsidR="00511D3C" w:rsidRPr="002B49F0">
        <w:rPr>
          <w:rFonts w:ascii="Candara" w:hAnsi="Candara"/>
          <w:iCs/>
        </w:rPr>
        <w:lastRenderedPageBreak/>
        <w:t>razón por la que acordó, por unanimidad</w:t>
      </w:r>
      <w:r w:rsidR="00AC7B0C" w:rsidRPr="002B49F0">
        <w:rPr>
          <w:rFonts w:ascii="Candara" w:hAnsi="Candara"/>
          <w:iCs/>
        </w:rPr>
        <w:t xml:space="preserve"> </w:t>
      </w:r>
      <w:r w:rsidR="00511D3C" w:rsidRPr="002B49F0">
        <w:rPr>
          <w:rFonts w:ascii="Candara" w:hAnsi="Candara"/>
          <w:bCs/>
          <w:iCs/>
        </w:rPr>
        <w:t>intercalar en el inciso segundo, entre las palabras “</w:t>
      </w:r>
      <w:r w:rsidR="00511D3C" w:rsidRPr="002B49F0">
        <w:rPr>
          <w:rFonts w:ascii="Candara" w:hAnsi="Candara"/>
          <w:bCs/>
          <w:i/>
          <w:iCs/>
        </w:rPr>
        <w:t>precedente</w:t>
      </w:r>
      <w:r w:rsidR="00511D3C" w:rsidRPr="002B49F0">
        <w:rPr>
          <w:rFonts w:ascii="Candara" w:hAnsi="Candara"/>
          <w:bCs/>
          <w:iCs/>
        </w:rPr>
        <w:t>” y “</w:t>
      </w:r>
      <w:r w:rsidR="00511D3C" w:rsidRPr="002B49F0">
        <w:rPr>
          <w:rFonts w:ascii="Candara" w:hAnsi="Candara"/>
          <w:bCs/>
          <w:i/>
          <w:iCs/>
        </w:rPr>
        <w:t>de esta ley</w:t>
      </w:r>
      <w:r w:rsidR="00511D3C" w:rsidRPr="002B49F0">
        <w:rPr>
          <w:rFonts w:ascii="Candara" w:hAnsi="Candara"/>
          <w:bCs/>
          <w:iCs/>
        </w:rPr>
        <w:t>” las expresiones “</w:t>
      </w:r>
      <w:r w:rsidR="00511D3C" w:rsidRPr="002B49F0">
        <w:rPr>
          <w:rFonts w:ascii="Candara" w:hAnsi="Candara"/>
          <w:bCs/>
          <w:i/>
          <w:iCs/>
        </w:rPr>
        <w:t xml:space="preserve">ni la del </w:t>
      </w:r>
      <w:r w:rsidR="00C83B4E" w:rsidRPr="002B49F0">
        <w:rPr>
          <w:rFonts w:ascii="Candara" w:hAnsi="Candara"/>
          <w:bCs/>
          <w:i/>
          <w:iCs/>
        </w:rPr>
        <w:t>artículo</w:t>
      </w:r>
      <w:r w:rsidR="00511D3C" w:rsidRPr="002B49F0">
        <w:rPr>
          <w:rFonts w:ascii="Candara" w:hAnsi="Candara"/>
          <w:bCs/>
          <w:i/>
          <w:iCs/>
        </w:rPr>
        <w:t xml:space="preserve"> 34</w:t>
      </w:r>
      <w:r w:rsidR="00511D3C" w:rsidRPr="002B49F0">
        <w:rPr>
          <w:rFonts w:ascii="Candara" w:hAnsi="Candara"/>
          <w:iCs/>
        </w:rPr>
        <w:t>”</w:t>
      </w:r>
      <w:r w:rsidR="00C83B4E" w:rsidRPr="00F95303">
        <w:rPr>
          <w:rStyle w:val="Refdenotaalpie"/>
          <w:rFonts w:ascii="Candara" w:hAnsi="Candara"/>
          <w:i/>
          <w:iCs/>
        </w:rPr>
        <w:footnoteReference w:id="10"/>
      </w:r>
      <w:r w:rsidR="00C83B4E" w:rsidRPr="00F95303">
        <w:rPr>
          <w:rFonts w:ascii="Candara" w:hAnsi="Candara"/>
          <w:i/>
          <w:iCs/>
        </w:rPr>
        <w:t>.</w:t>
      </w:r>
    </w:p>
    <w:p w14:paraId="59F2943B" w14:textId="77777777" w:rsidR="00C83B4E" w:rsidRPr="00F95303" w:rsidRDefault="00C83B4E" w:rsidP="006F5C7F">
      <w:pPr>
        <w:spacing w:after="0" w:line="360" w:lineRule="auto"/>
        <w:jc w:val="both"/>
        <w:rPr>
          <w:rFonts w:ascii="Candara" w:hAnsi="Candara"/>
          <w:color w:val="FF0000"/>
        </w:rPr>
      </w:pPr>
    </w:p>
    <w:p w14:paraId="4A2D6ED4" w14:textId="77777777" w:rsidR="00AA1E09" w:rsidRPr="00F95303" w:rsidRDefault="00C83B4E" w:rsidP="006F5C7F">
      <w:pPr>
        <w:spacing w:after="0" w:line="360" w:lineRule="auto"/>
        <w:ind w:firstLine="708"/>
        <w:jc w:val="both"/>
        <w:rPr>
          <w:rFonts w:ascii="Candara" w:hAnsi="Candara"/>
        </w:rPr>
      </w:pPr>
      <w:r w:rsidRPr="00F95303">
        <w:rPr>
          <w:rFonts w:ascii="Candara" w:hAnsi="Candara"/>
        </w:rPr>
        <w:t xml:space="preserve">En segundo trámite constitucional, en el contexto de la discusión en la Comisión de Constitución, Legislación, Justicia y Reglamento del Senado, </w:t>
      </w:r>
      <w:r w:rsidR="00C7642B" w:rsidRPr="00F95303">
        <w:rPr>
          <w:rFonts w:ascii="Candara" w:hAnsi="Candara"/>
        </w:rPr>
        <w:t>se presentaron dos indicaciones cuya finalidad fue suprimir, de la disposición comentada, la frase “</w:t>
      </w:r>
      <w:r w:rsidR="00C7642B" w:rsidRPr="00E242FD">
        <w:rPr>
          <w:rFonts w:ascii="Candara" w:hAnsi="Candara"/>
          <w:i/>
        </w:rPr>
        <w:t>ni la del artículo 34 de esta ley</w:t>
      </w:r>
      <w:r w:rsidR="00C7642B" w:rsidRPr="00F95303">
        <w:rPr>
          <w:rFonts w:ascii="Candara" w:hAnsi="Candara"/>
        </w:rPr>
        <w:t>” (indicación n° 1 de la H. Senadora Soledad Alvear e indicación N° 2, del H. Senado Patricio Walker)</w:t>
      </w:r>
      <w:r w:rsidR="00AA1E09" w:rsidRPr="00F95303">
        <w:rPr>
          <w:rFonts w:ascii="Candara" w:hAnsi="Candara"/>
        </w:rPr>
        <w:t xml:space="preserve">, y en consecuencia, </w:t>
      </w:r>
      <w:r w:rsidR="002B49F0">
        <w:rPr>
          <w:rFonts w:ascii="Candara" w:hAnsi="Candara"/>
        </w:rPr>
        <w:t xml:space="preserve">eliminar </w:t>
      </w:r>
      <w:r w:rsidR="00AA1E09" w:rsidRPr="00F95303">
        <w:rPr>
          <w:rFonts w:ascii="Candara" w:hAnsi="Candara"/>
        </w:rPr>
        <w:t xml:space="preserve">la exclusión de la pena mixta a los condenados por alguno de los delitos comprendidos en </w:t>
      </w:r>
      <w:r w:rsidR="002B49F0">
        <w:rPr>
          <w:rFonts w:ascii="Candara" w:hAnsi="Candara"/>
        </w:rPr>
        <w:t>esa disposición</w:t>
      </w:r>
      <w:r w:rsidR="00C7642B" w:rsidRPr="00F95303">
        <w:rPr>
          <w:rFonts w:ascii="Candara" w:hAnsi="Candara"/>
        </w:rPr>
        <w:t xml:space="preserve">. </w:t>
      </w:r>
    </w:p>
    <w:p w14:paraId="4C019B39" w14:textId="77777777" w:rsidR="00AA1E09" w:rsidRPr="00F95303" w:rsidRDefault="00AA1E09" w:rsidP="006F5C7F">
      <w:pPr>
        <w:spacing w:after="0" w:line="360" w:lineRule="auto"/>
        <w:jc w:val="both"/>
        <w:rPr>
          <w:rFonts w:ascii="Candara" w:hAnsi="Candara"/>
        </w:rPr>
      </w:pPr>
    </w:p>
    <w:p w14:paraId="74ACBC3C" w14:textId="77777777" w:rsidR="00C83B4E" w:rsidRPr="00F95303" w:rsidRDefault="00C7642B" w:rsidP="0094212F">
      <w:pPr>
        <w:spacing w:after="0" w:line="360" w:lineRule="auto"/>
        <w:ind w:firstLine="708"/>
        <w:jc w:val="both"/>
        <w:rPr>
          <w:rFonts w:ascii="Candara" w:hAnsi="Candara"/>
        </w:rPr>
      </w:pPr>
      <w:r w:rsidRPr="00F95303">
        <w:rPr>
          <w:rFonts w:ascii="Candara" w:hAnsi="Candara"/>
        </w:rPr>
        <w:t>Al respecto</w:t>
      </w:r>
      <w:r w:rsidR="00AA1E09" w:rsidRPr="00F95303">
        <w:rPr>
          <w:rFonts w:ascii="Candara" w:hAnsi="Candara"/>
        </w:rPr>
        <w:t>,</w:t>
      </w:r>
      <w:r w:rsidRPr="00F95303">
        <w:rPr>
          <w:rFonts w:ascii="Candara" w:hAnsi="Candara"/>
        </w:rPr>
        <w:t xml:space="preserve"> en su intervención ante la Comisión, la entonces Subsecretaria de Justicia, Sra. Patricia Pérez Goldberg, manifestó </w:t>
      </w:r>
      <w:r w:rsidR="00AA1E09" w:rsidRPr="00F95303">
        <w:rPr>
          <w:rFonts w:ascii="Candara" w:hAnsi="Candara"/>
        </w:rPr>
        <w:t>lo siguiente</w:t>
      </w:r>
      <w:r w:rsidRPr="00F95303">
        <w:rPr>
          <w:rFonts w:ascii="Candara" w:hAnsi="Candara"/>
        </w:rPr>
        <w:t>:</w:t>
      </w:r>
    </w:p>
    <w:p w14:paraId="21BE4488" w14:textId="77777777" w:rsidR="00C7642B" w:rsidRPr="00F95303" w:rsidRDefault="00C7642B" w:rsidP="006F5C7F">
      <w:pPr>
        <w:spacing w:after="0" w:line="360" w:lineRule="auto"/>
        <w:jc w:val="both"/>
        <w:rPr>
          <w:rFonts w:ascii="Candara" w:hAnsi="Candara"/>
        </w:rPr>
      </w:pPr>
    </w:p>
    <w:p w14:paraId="1B57DD44" w14:textId="77777777" w:rsidR="00511D3C" w:rsidRPr="00F95303" w:rsidRDefault="00C7642B" w:rsidP="006F5C7F">
      <w:pPr>
        <w:spacing w:after="0"/>
        <w:ind w:left="1416" w:right="1467"/>
        <w:jc w:val="both"/>
        <w:rPr>
          <w:rFonts w:ascii="Candara" w:hAnsi="Candara"/>
          <w:sz w:val="21"/>
          <w:szCs w:val="21"/>
        </w:rPr>
      </w:pPr>
      <w:r w:rsidRPr="00F95303">
        <w:rPr>
          <w:rFonts w:ascii="Candara" w:hAnsi="Candara"/>
          <w:sz w:val="21"/>
          <w:szCs w:val="21"/>
        </w:rPr>
        <w:t xml:space="preserve">“[…] </w:t>
      </w:r>
      <w:r w:rsidR="00511D3C" w:rsidRPr="00F95303">
        <w:rPr>
          <w:rFonts w:ascii="Candara" w:hAnsi="Candara"/>
          <w:i/>
          <w:sz w:val="21"/>
          <w:szCs w:val="21"/>
        </w:rPr>
        <w:t xml:space="preserve">el </w:t>
      </w:r>
      <w:r w:rsidRPr="00F95303">
        <w:rPr>
          <w:rFonts w:ascii="Candara" w:hAnsi="Candara"/>
          <w:i/>
          <w:sz w:val="21"/>
          <w:szCs w:val="21"/>
        </w:rPr>
        <w:t>catálogo</w:t>
      </w:r>
      <w:r w:rsidR="00511D3C" w:rsidRPr="00F95303">
        <w:rPr>
          <w:rFonts w:ascii="Candara" w:hAnsi="Candara"/>
          <w:i/>
          <w:sz w:val="21"/>
          <w:szCs w:val="21"/>
        </w:rPr>
        <w:t xml:space="preserve"> de delitos excluidos de las penas alternativas es parte del texto original del proyecto y que lo que la Cámara de</w:t>
      </w:r>
      <w:r w:rsidR="00AC7B0C">
        <w:rPr>
          <w:rFonts w:ascii="Candara" w:hAnsi="Candara"/>
          <w:i/>
          <w:sz w:val="21"/>
          <w:szCs w:val="21"/>
        </w:rPr>
        <w:t xml:space="preserve"> </w:t>
      </w:r>
      <w:r w:rsidR="00511D3C" w:rsidRPr="00F95303">
        <w:rPr>
          <w:rFonts w:ascii="Candara" w:hAnsi="Candara"/>
          <w:i/>
          <w:sz w:val="21"/>
          <w:szCs w:val="21"/>
        </w:rPr>
        <w:t xml:space="preserve">Diputados hizo fue </w:t>
      </w:r>
      <w:r w:rsidR="00511D3C" w:rsidRPr="00E242FD">
        <w:rPr>
          <w:rFonts w:ascii="Candara" w:hAnsi="Candara"/>
          <w:b/>
          <w:i/>
          <w:sz w:val="21"/>
          <w:szCs w:val="21"/>
        </w:rPr>
        <w:t>excluir dicha nomina también del ben</w:t>
      </w:r>
      <w:r w:rsidRPr="00E242FD">
        <w:rPr>
          <w:rFonts w:ascii="Candara" w:hAnsi="Candara"/>
          <w:b/>
          <w:i/>
          <w:sz w:val="21"/>
          <w:szCs w:val="21"/>
        </w:rPr>
        <w:t>eficio de la pena mixta</w:t>
      </w:r>
      <w:r w:rsidRPr="00F95303">
        <w:rPr>
          <w:rFonts w:ascii="Candara" w:hAnsi="Candara"/>
          <w:sz w:val="21"/>
          <w:szCs w:val="21"/>
        </w:rPr>
        <w:t>”</w:t>
      </w:r>
      <w:r w:rsidRPr="00F95303">
        <w:rPr>
          <w:rStyle w:val="Refdenotaalpie"/>
          <w:rFonts w:ascii="Candara" w:hAnsi="Candara"/>
          <w:sz w:val="21"/>
          <w:szCs w:val="21"/>
        </w:rPr>
        <w:footnoteReference w:id="11"/>
      </w:r>
      <w:r w:rsidR="00C45047">
        <w:rPr>
          <w:rFonts w:ascii="Candara" w:hAnsi="Candara"/>
          <w:sz w:val="21"/>
          <w:szCs w:val="21"/>
        </w:rPr>
        <w:t xml:space="preserve"> (énfasis agregado)</w:t>
      </w:r>
      <w:r w:rsidRPr="00F95303">
        <w:rPr>
          <w:rFonts w:ascii="Candara" w:hAnsi="Candara"/>
          <w:sz w:val="21"/>
          <w:szCs w:val="21"/>
        </w:rPr>
        <w:t>.</w:t>
      </w:r>
    </w:p>
    <w:p w14:paraId="14D0349A" w14:textId="77777777" w:rsidR="00C7642B" w:rsidRPr="00F95303" w:rsidRDefault="00C7642B" w:rsidP="006F5C7F">
      <w:pPr>
        <w:spacing w:after="0" w:line="360" w:lineRule="auto"/>
        <w:ind w:left="708"/>
        <w:jc w:val="both"/>
        <w:rPr>
          <w:rFonts w:ascii="Candara" w:hAnsi="Candara"/>
          <w:color w:val="FF0000"/>
        </w:rPr>
      </w:pPr>
    </w:p>
    <w:p w14:paraId="127EA295" w14:textId="77777777" w:rsidR="00C7642B" w:rsidRDefault="00C7642B" w:rsidP="006F5C7F">
      <w:pPr>
        <w:spacing w:after="0" w:line="360" w:lineRule="auto"/>
        <w:ind w:firstLine="708"/>
        <w:jc w:val="both"/>
        <w:rPr>
          <w:rFonts w:ascii="Candara" w:hAnsi="Candara"/>
        </w:rPr>
      </w:pPr>
      <w:r w:rsidRPr="00F95303">
        <w:rPr>
          <w:rFonts w:ascii="Candara" w:hAnsi="Candara"/>
        </w:rPr>
        <w:t>En otros términos, la modificación introducida por la Cámara de Diputados, en la justificación expresada por la Sra. Subsecretaria, obedece a aplicar el catálogo de delitos excluidos para las penas sustitutivas, tamb</w:t>
      </w:r>
      <w:r w:rsidR="00C45047">
        <w:rPr>
          <w:rFonts w:ascii="Candara" w:hAnsi="Candara"/>
        </w:rPr>
        <w:t>ién para el caso del “</w:t>
      </w:r>
      <w:r w:rsidR="00C45047" w:rsidRPr="00C45047">
        <w:rPr>
          <w:rFonts w:ascii="Candara" w:hAnsi="Candara"/>
          <w:i/>
        </w:rPr>
        <w:t>beneficio</w:t>
      </w:r>
      <w:r w:rsidRPr="00C45047">
        <w:rPr>
          <w:rFonts w:ascii="Candara" w:hAnsi="Candara"/>
          <w:i/>
        </w:rPr>
        <w:t xml:space="preserve"> de pena mixta</w:t>
      </w:r>
      <w:r w:rsidR="00C45047">
        <w:rPr>
          <w:rFonts w:ascii="Candara" w:hAnsi="Candara"/>
        </w:rPr>
        <w:t>”</w:t>
      </w:r>
      <w:r w:rsidRPr="00F95303">
        <w:rPr>
          <w:rFonts w:ascii="Candara" w:hAnsi="Candara"/>
        </w:rPr>
        <w:t xml:space="preserve">. Recordar que expresamente, el </w:t>
      </w:r>
      <w:r w:rsidRPr="00F95303">
        <w:rPr>
          <w:rFonts w:ascii="Candara" w:hAnsi="Candara"/>
          <w:i/>
        </w:rPr>
        <w:t>leitmotiv</w:t>
      </w:r>
      <w:r w:rsidRPr="00F95303">
        <w:rPr>
          <w:rFonts w:ascii="Candara" w:hAnsi="Candara"/>
        </w:rPr>
        <w:t xml:space="preserve"> de las modificaciones introducidas por la Ley N° 20.603, era privar del carácter de beneficio al catálogo de consecuencias jurídicas establecido en la Ley N° 18.216, naturaleza que expresamente se le atribuye en la frase citada.</w:t>
      </w:r>
    </w:p>
    <w:p w14:paraId="1F2FEF2B" w14:textId="77777777" w:rsidR="004B3D3A" w:rsidRPr="00F95303" w:rsidRDefault="004B3D3A" w:rsidP="006F5C7F">
      <w:pPr>
        <w:spacing w:after="0" w:line="360" w:lineRule="auto"/>
        <w:ind w:firstLine="708"/>
        <w:jc w:val="both"/>
        <w:rPr>
          <w:rFonts w:ascii="Candara" w:hAnsi="Candara"/>
        </w:rPr>
      </w:pPr>
    </w:p>
    <w:p w14:paraId="0CF71193" w14:textId="77777777" w:rsidR="00C7642B" w:rsidRPr="00F95303" w:rsidRDefault="00C7642B" w:rsidP="006F5C7F">
      <w:pPr>
        <w:spacing w:after="0" w:line="360" w:lineRule="auto"/>
        <w:ind w:firstLine="708"/>
        <w:jc w:val="both"/>
        <w:rPr>
          <w:rFonts w:ascii="Candara" w:hAnsi="Candara"/>
        </w:rPr>
      </w:pPr>
      <w:r w:rsidRPr="00F95303">
        <w:rPr>
          <w:rFonts w:ascii="Candara" w:hAnsi="Candara"/>
        </w:rPr>
        <w:t xml:space="preserve">Sin embargo, en ese mismo contexto, la opinión del entonces Jefe de la División de Defensa Social, </w:t>
      </w:r>
      <w:r w:rsidR="00C45047">
        <w:rPr>
          <w:rFonts w:ascii="Candara" w:hAnsi="Candara"/>
        </w:rPr>
        <w:t>S</w:t>
      </w:r>
      <w:r w:rsidRPr="00F95303">
        <w:rPr>
          <w:rFonts w:ascii="Candara" w:hAnsi="Candara"/>
        </w:rPr>
        <w:t xml:space="preserve">r. Sebastián Valenzuela, </w:t>
      </w:r>
      <w:r w:rsidR="00AA1E09" w:rsidRPr="00F95303">
        <w:rPr>
          <w:rFonts w:ascii="Candara" w:hAnsi="Candara"/>
        </w:rPr>
        <w:t xml:space="preserve">contradice la posición sostenida en este apartado, en los términos siguientes: </w:t>
      </w:r>
    </w:p>
    <w:p w14:paraId="7D69FCC8" w14:textId="77777777" w:rsidR="00AA1E09" w:rsidRPr="00F95303" w:rsidRDefault="00AA1E09" w:rsidP="006F5C7F">
      <w:pPr>
        <w:spacing w:after="0" w:line="360" w:lineRule="auto"/>
        <w:jc w:val="both"/>
        <w:rPr>
          <w:rFonts w:ascii="Candara" w:hAnsi="Candara"/>
        </w:rPr>
      </w:pPr>
    </w:p>
    <w:p w14:paraId="66137054" w14:textId="77777777" w:rsidR="00511D3C" w:rsidRPr="00F95303" w:rsidRDefault="00511D3C" w:rsidP="006F5C7F">
      <w:pPr>
        <w:spacing w:after="0"/>
        <w:ind w:left="1416" w:right="1467"/>
        <w:jc w:val="both"/>
        <w:rPr>
          <w:rFonts w:ascii="Candara" w:hAnsi="Candara"/>
          <w:i/>
          <w:sz w:val="21"/>
          <w:szCs w:val="21"/>
        </w:rPr>
      </w:pPr>
      <w:r w:rsidRPr="00F95303">
        <w:rPr>
          <w:rFonts w:ascii="Candara" w:hAnsi="Candara"/>
          <w:bCs/>
          <w:i/>
          <w:sz w:val="21"/>
          <w:szCs w:val="21"/>
        </w:rPr>
        <w:t xml:space="preserve">El Jefe de la División de Defensa Social, señor Valenzuela, </w:t>
      </w:r>
      <w:r w:rsidRPr="00C45047">
        <w:rPr>
          <w:rFonts w:ascii="Candara" w:hAnsi="Candara"/>
          <w:sz w:val="21"/>
          <w:szCs w:val="21"/>
        </w:rPr>
        <w:t xml:space="preserve">[…] </w:t>
      </w:r>
      <w:r w:rsidRPr="00F95303">
        <w:rPr>
          <w:rFonts w:ascii="Candara" w:hAnsi="Candara"/>
          <w:i/>
          <w:sz w:val="21"/>
          <w:szCs w:val="21"/>
        </w:rPr>
        <w:t xml:space="preserve">señaló que el problema planteado por la proposición en estudio es que si se </w:t>
      </w:r>
      <w:r w:rsidRPr="00F95303">
        <w:rPr>
          <w:rFonts w:ascii="Candara" w:hAnsi="Candara"/>
          <w:i/>
          <w:sz w:val="21"/>
          <w:szCs w:val="21"/>
        </w:rPr>
        <w:lastRenderedPageBreak/>
        <w:t xml:space="preserve">elimina la exclusión de la pena mixta, el condenado a uno de los delitos indicados en el </w:t>
      </w:r>
      <w:r w:rsidR="00AA1E09" w:rsidRPr="00F95303">
        <w:rPr>
          <w:rFonts w:ascii="Candara" w:hAnsi="Candara"/>
          <w:i/>
          <w:sz w:val="21"/>
          <w:szCs w:val="21"/>
        </w:rPr>
        <w:t>catálogo</w:t>
      </w:r>
      <w:r w:rsidRPr="00F95303">
        <w:rPr>
          <w:rFonts w:ascii="Candara" w:hAnsi="Candara"/>
          <w:i/>
          <w:sz w:val="21"/>
          <w:szCs w:val="21"/>
        </w:rPr>
        <w:t xml:space="preserve"> del </w:t>
      </w:r>
      <w:r w:rsidR="00AA1E09" w:rsidRPr="00F95303">
        <w:rPr>
          <w:rFonts w:ascii="Candara" w:hAnsi="Candara"/>
          <w:i/>
          <w:sz w:val="21"/>
          <w:szCs w:val="21"/>
        </w:rPr>
        <w:t>artículo</w:t>
      </w:r>
      <w:r w:rsidRPr="00F95303">
        <w:rPr>
          <w:rFonts w:ascii="Candara" w:hAnsi="Candara"/>
          <w:i/>
          <w:sz w:val="21"/>
          <w:szCs w:val="21"/>
        </w:rPr>
        <w:t xml:space="preserve"> 1° que cumpla con los requisitos para obtener el beneficio de la pena mixta, </w:t>
      </w:r>
      <w:r w:rsidRPr="00C45047">
        <w:rPr>
          <w:rFonts w:ascii="Candara" w:hAnsi="Candara"/>
          <w:b/>
          <w:i/>
          <w:sz w:val="21"/>
          <w:szCs w:val="21"/>
        </w:rPr>
        <w:t>quedaría en definitiva sujeto a libertad vigilada intensiva, que es una pena sustitutiva.</w:t>
      </w:r>
      <w:r w:rsidRPr="00F95303">
        <w:rPr>
          <w:rFonts w:ascii="Candara" w:hAnsi="Candara"/>
          <w:i/>
          <w:sz w:val="21"/>
          <w:szCs w:val="21"/>
        </w:rPr>
        <w:t xml:space="preserve"> Sin embargo, </w:t>
      </w:r>
      <w:r w:rsidRPr="00F95303">
        <w:rPr>
          <w:rFonts w:ascii="Candara" w:hAnsi="Candara"/>
          <w:bCs/>
          <w:i/>
          <w:sz w:val="21"/>
          <w:szCs w:val="21"/>
        </w:rPr>
        <w:t xml:space="preserve">el propio </w:t>
      </w:r>
      <w:r w:rsidR="00AA1E09" w:rsidRPr="00F95303">
        <w:rPr>
          <w:rFonts w:ascii="Candara" w:hAnsi="Candara"/>
          <w:bCs/>
          <w:i/>
          <w:sz w:val="21"/>
          <w:szCs w:val="21"/>
        </w:rPr>
        <w:t>artículo</w:t>
      </w:r>
      <w:r w:rsidRPr="00F95303">
        <w:rPr>
          <w:rFonts w:ascii="Candara" w:hAnsi="Candara"/>
          <w:bCs/>
          <w:i/>
          <w:sz w:val="21"/>
          <w:szCs w:val="21"/>
        </w:rPr>
        <w:t xml:space="preserve"> 1° excluye a ese condenado de la aplicación de cualquiera de las penas sustitutivas, entre las que se comprende la libertad vigilada intensiva,</w:t>
      </w:r>
      <w:r w:rsidRPr="00F95303">
        <w:rPr>
          <w:rFonts w:ascii="Candara" w:hAnsi="Candara"/>
          <w:i/>
          <w:sz w:val="21"/>
          <w:szCs w:val="21"/>
        </w:rPr>
        <w:t xml:space="preserve"> por lo que, de aprobarse la indicación, </w:t>
      </w:r>
      <w:r w:rsidR="00AA1E09" w:rsidRPr="00F95303">
        <w:rPr>
          <w:rFonts w:ascii="Candara" w:hAnsi="Candara"/>
          <w:i/>
          <w:sz w:val="21"/>
          <w:szCs w:val="21"/>
        </w:rPr>
        <w:t>sería</w:t>
      </w:r>
      <w:r w:rsidRPr="00F95303">
        <w:rPr>
          <w:rFonts w:ascii="Candara" w:hAnsi="Candara"/>
          <w:i/>
          <w:sz w:val="21"/>
          <w:szCs w:val="21"/>
        </w:rPr>
        <w:t xml:space="preserve"> necesario hacer una adecuación adicional para evitar esta inconsistencia</w:t>
      </w:r>
      <w:r w:rsidR="00AA1E09" w:rsidRPr="00F95303">
        <w:rPr>
          <w:rStyle w:val="Refdenotaalpie"/>
          <w:rFonts w:ascii="Candara" w:hAnsi="Candara"/>
          <w:i/>
          <w:sz w:val="21"/>
          <w:szCs w:val="21"/>
        </w:rPr>
        <w:footnoteReference w:id="12"/>
      </w:r>
      <w:r w:rsidR="00C45047">
        <w:rPr>
          <w:rFonts w:ascii="Candara" w:hAnsi="Candara"/>
          <w:i/>
          <w:sz w:val="21"/>
          <w:szCs w:val="21"/>
        </w:rPr>
        <w:t xml:space="preserve"> </w:t>
      </w:r>
      <w:r w:rsidR="00C45047">
        <w:rPr>
          <w:rFonts w:ascii="Candara" w:hAnsi="Candara"/>
          <w:sz w:val="21"/>
          <w:szCs w:val="21"/>
        </w:rPr>
        <w:t>(énfasis agregado)</w:t>
      </w:r>
      <w:r w:rsidRPr="00F95303">
        <w:rPr>
          <w:rFonts w:ascii="Candara" w:hAnsi="Candara"/>
          <w:i/>
          <w:sz w:val="21"/>
          <w:szCs w:val="21"/>
        </w:rPr>
        <w:t>.</w:t>
      </w:r>
    </w:p>
    <w:p w14:paraId="12C9211B" w14:textId="77777777" w:rsidR="00AA1E09" w:rsidRPr="00F95303" w:rsidRDefault="00AA1E09" w:rsidP="006F5C7F">
      <w:pPr>
        <w:spacing w:after="0" w:line="360" w:lineRule="auto"/>
        <w:ind w:right="900"/>
        <w:jc w:val="both"/>
        <w:rPr>
          <w:rFonts w:ascii="Candara" w:hAnsi="Candara"/>
          <w:i/>
        </w:rPr>
      </w:pPr>
    </w:p>
    <w:p w14:paraId="4907D370" w14:textId="77777777" w:rsidR="0078697A" w:rsidRPr="00F95303" w:rsidRDefault="00AA1E09" w:rsidP="006F5C7F">
      <w:pPr>
        <w:spacing w:after="0" w:line="360" w:lineRule="auto"/>
        <w:ind w:right="49" w:firstLine="708"/>
        <w:jc w:val="both"/>
        <w:rPr>
          <w:rFonts w:ascii="Candara" w:hAnsi="Candara"/>
        </w:rPr>
      </w:pPr>
      <w:r w:rsidRPr="00F95303">
        <w:rPr>
          <w:rFonts w:ascii="Candara" w:hAnsi="Candara"/>
        </w:rPr>
        <w:t xml:space="preserve">Frente al riesgo de incurrir en un subjetivismo extremo en la interpretación de la disposición recurriendo al elemento histórico, es posible excluir la opinión referida como expresión de la historia fidedigna de la disposición, </w:t>
      </w:r>
      <w:r w:rsidR="00C45047">
        <w:rPr>
          <w:rFonts w:ascii="Candara" w:hAnsi="Candara"/>
        </w:rPr>
        <w:t>en razón de un</w:t>
      </w:r>
      <w:r w:rsidRPr="00F95303">
        <w:rPr>
          <w:rFonts w:ascii="Candara" w:hAnsi="Candara"/>
        </w:rPr>
        <w:t xml:space="preserve"> importante antecedente de la discusión parlamentaria.</w:t>
      </w:r>
      <w:r w:rsidR="00AC7B0C">
        <w:rPr>
          <w:rFonts w:ascii="Candara" w:hAnsi="Candara"/>
        </w:rPr>
        <w:t xml:space="preserve"> </w:t>
      </w:r>
      <w:r w:rsidRPr="00F95303">
        <w:rPr>
          <w:rFonts w:ascii="Candara" w:hAnsi="Candara"/>
        </w:rPr>
        <w:t xml:space="preserve">En el contexto de la discusión en la Comisión de Constitución del Senado, el H. Senador Sr. Hernán Larraín, </w:t>
      </w:r>
      <w:r w:rsidRPr="00F95303">
        <w:rPr>
          <w:rFonts w:ascii="Candara" w:hAnsi="Candara"/>
          <w:b/>
        </w:rPr>
        <w:t xml:space="preserve">propuso expresamente </w:t>
      </w:r>
      <w:r w:rsidR="0078697A" w:rsidRPr="00F95303">
        <w:rPr>
          <w:rFonts w:ascii="Candara" w:hAnsi="Candara"/>
          <w:b/>
        </w:rPr>
        <w:t>eliminar en el texto del artículo 33 de la Ley N° 18</w:t>
      </w:r>
      <w:r w:rsidR="005267DA" w:rsidRPr="00F95303">
        <w:rPr>
          <w:rFonts w:ascii="Candara" w:hAnsi="Candara"/>
          <w:b/>
        </w:rPr>
        <w:t>.</w:t>
      </w:r>
      <w:r w:rsidR="0078697A" w:rsidRPr="00F95303">
        <w:rPr>
          <w:rFonts w:ascii="Candara" w:hAnsi="Candara"/>
          <w:b/>
        </w:rPr>
        <w:t>216, la expresión “régimen de la libertad vigilada”, y en cambio, mencionar esta última como una pena</w:t>
      </w:r>
      <w:r w:rsidR="0078697A" w:rsidRPr="00F95303">
        <w:rPr>
          <w:rStyle w:val="Refdenotaalpie"/>
          <w:rFonts w:ascii="Candara" w:hAnsi="Candara"/>
          <w:b/>
        </w:rPr>
        <w:footnoteReference w:id="13"/>
      </w:r>
      <w:r w:rsidR="0078697A" w:rsidRPr="00F95303">
        <w:rPr>
          <w:rFonts w:ascii="Candara" w:hAnsi="Candara"/>
        </w:rPr>
        <w:t>. Esta modificación, clarificaba en un sentido contrario al sostenido en este apartado, la naturaleza jurídica de</w:t>
      </w:r>
      <w:r w:rsidR="00C45047">
        <w:rPr>
          <w:rFonts w:ascii="Candara" w:hAnsi="Candara"/>
        </w:rPr>
        <w:t xml:space="preserve"> </w:t>
      </w:r>
      <w:r w:rsidR="0078697A" w:rsidRPr="00F95303">
        <w:rPr>
          <w:rFonts w:ascii="Candara" w:hAnsi="Candara"/>
        </w:rPr>
        <w:t xml:space="preserve">la pena mixta, en términos de atribuirle la </w:t>
      </w:r>
      <w:r w:rsidR="00C45047">
        <w:rPr>
          <w:rFonts w:ascii="Candara" w:hAnsi="Candara"/>
        </w:rPr>
        <w:t xml:space="preserve">naturaleza </w:t>
      </w:r>
      <w:r w:rsidR="0078697A" w:rsidRPr="00F95303">
        <w:rPr>
          <w:rFonts w:ascii="Candara" w:hAnsi="Candara"/>
        </w:rPr>
        <w:t xml:space="preserve">de pena sustitutiva, en el sentido de la propuesta original del Ejecutivo. Sin embargo, frente a esa posibilidad </w:t>
      </w:r>
      <w:r w:rsidR="00C45047">
        <w:rPr>
          <w:rFonts w:ascii="Candara" w:hAnsi="Candara"/>
        </w:rPr>
        <w:t>manifiesta</w:t>
      </w:r>
      <w:r w:rsidR="0078697A" w:rsidRPr="00F95303">
        <w:rPr>
          <w:rFonts w:ascii="Candara" w:hAnsi="Candara"/>
        </w:rPr>
        <w:t xml:space="preserve"> y expresa, </w:t>
      </w:r>
      <w:r w:rsidR="0078697A" w:rsidRPr="00F95303">
        <w:rPr>
          <w:rFonts w:ascii="Candara" w:hAnsi="Candara"/>
          <w:b/>
        </w:rPr>
        <w:t>el legislador rechazó esa solución,</w:t>
      </w:r>
      <w:r w:rsidR="0078697A" w:rsidRPr="00F95303">
        <w:rPr>
          <w:rFonts w:ascii="Candara" w:hAnsi="Candara"/>
        </w:rPr>
        <w:t xml:space="preserve"> manteniendo el texto a este respecto, en los mismo</w:t>
      </w:r>
      <w:r w:rsidR="002B49F0">
        <w:rPr>
          <w:rFonts w:ascii="Candara" w:hAnsi="Candara"/>
        </w:rPr>
        <w:t>s</w:t>
      </w:r>
      <w:r w:rsidR="0078697A" w:rsidRPr="00F95303">
        <w:rPr>
          <w:rFonts w:ascii="Candara" w:hAnsi="Candara"/>
        </w:rPr>
        <w:t xml:space="preserve"> términos que actualmente se encuentra vigente: lo que remplaza a la pena privativa o restrictiva de libertad originalmente impuesta e interrumpida, es el régimen de la libertad vigilada intensiva, y no la pena sustitutiva de libertad vigilada intensiva, como pretendió </w:t>
      </w:r>
      <w:r w:rsidR="00510E1C" w:rsidRPr="00F95303">
        <w:rPr>
          <w:rFonts w:ascii="Candara" w:hAnsi="Candara"/>
        </w:rPr>
        <w:t>introducir</w:t>
      </w:r>
      <w:r w:rsidR="0078697A" w:rsidRPr="00F95303">
        <w:rPr>
          <w:rFonts w:ascii="Candara" w:hAnsi="Candara"/>
        </w:rPr>
        <w:t xml:space="preserve"> </w:t>
      </w:r>
      <w:r w:rsidR="00510E1C" w:rsidRPr="00F95303">
        <w:rPr>
          <w:rFonts w:ascii="Candara" w:hAnsi="Candara"/>
        </w:rPr>
        <w:t>e</w:t>
      </w:r>
      <w:r w:rsidR="0078697A" w:rsidRPr="00F95303">
        <w:rPr>
          <w:rFonts w:ascii="Candara" w:hAnsi="Candara"/>
        </w:rPr>
        <w:t>l H. Senador Larraín, e interpretó el Jefe de la División de Defensa Social, Sr.</w:t>
      </w:r>
      <w:r w:rsidR="00C45047">
        <w:rPr>
          <w:rFonts w:ascii="Candara" w:hAnsi="Candara"/>
        </w:rPr>
        <w:t xml:space="preserve"> Sebastián</w:t>
      </w:r>
      <w:r w:rsidR="0078697A" w:rsidRPr="00F95303">
        <w:rPr>
          <w:rFonts w:ascii="Candara" w:hAnsi="Candara"/>
        </w:rPr>
        <w:t xml:space="preserve"> Valenzuela. </w:t>
      </w:r>
    </w:p>
    <w:p w14:paraId="4C47463B" w14:textId="77777777" w:rsidR="0078697A" w:rsidRPr="00F95303" w:rsidRDefault="0078697A" w:rsidP="006F5C7F">
      <w:pPr>
        <w:spacing w:after="0" w:line="360" w:lineRule="auto"/>
        <w:ind w:right="49"/>
        <w:jc w:val="both"/>
        <w:rPr>
          <w:rFonts w:ascii="Candara" w:hAnsi="Candara"/>
        </w:rPr>
      </w:pPr>
    </w:p>
    <w:p w14:paraId="655E1767" w14:textId="77777777" w:rsidR="00510E1C" w:rsidRPr="00F95303" w:rsidRDefault="007B3B65" w:rsidP="006F5C7F">
      <w:pPr>
        <w:spacing w:after="0" w:line="360" w:lineRule="auto"/>
        <w:ind w:right="49" w:firstLine="708"/>
        <w:jc w:val="both"/>
        <w:rPr>
          <w:rFonts w:ascii="Candara" w:hAnsi="Candara"/>
        </w:rPr>
      </w:pPr>
      <w:r w:rsidRPr="00F95303">
        <w:rPr>
          <w:rFonts w:ascii="Candara" w:hAnsi="Candara"/>
        </w:rPr>
        <w:t xml:space="preserve">Si la pena mixta, en consecuencia, no constituye una pena en sí misma, ni corresponde a un caso especial de la pena sustitutiva de libertad vigilada intensiva, sino por el contrario, es un mecanismo para poner término anticipado a la ejecución </w:t>
      </w:r>
      <w:r w:rsidR="00C45047">
        <w:rPr>
          <w:rFonts w:ascii="Candara" w:hAnsi="Candara"/>
        </w:rPr>
        <w:t xml:space="preserve">ya iniciada </w:t>
      </w:r>
      <w:r w:rsidRPr="00F95303">
        <w:rPr>
          <w:rFonts w:ascii="Candara" w:hAnsi="Candara"/>
        </w:rPr>
        <w:t>de una pena privativa de libertad, entonces, se debe analizar si esa forma más beneficiosa de anticipar la salida al medio libre del condenado puede ser aplicada a</w:t>
      </w:r>
      <w:r w:rsidR="00AC7B0C">
        <w:rPr>
          <w:rFonts w:ascii="Candara" w:hAnsi="Candara"/>
        </w:rPr>
        <w:t xml:space="preserve"> </w:t>
      </w:r>
      <w:r w:rsidRPr="00F95303">
        <w:rPr>
          <w:rFonts w:ascii="Candara" w:hAnsi="Candara"/>
        </w:rPr>
        <w:t xml:space="preserve">hechos acaecidos con anterioridad a la entrada en vigencia de la Ley N° 18.216 modificada por la Ley N° 20.603. </w:t>
      </w:r>
    </w:p>
    <w:p w14:paraId="622A5A50" w14:textId="77777777" w:rsidR="007B3B65" w:rsidRPr="00F95303" w:rsidRDefault="007B3B65" w:rsidP="00C45047">
      <w:pPr>
        <w:spacing w:after="0" w:line="360" w:lineRule="auto"/>
        <w:ind w:left="705" w:hanging="705"/>
        <w:jc w:val="both"/>
        <w:rPr>
          <w:rFonts w:ascii="Candara" w:hAnsi="Candara"/>
          <w:b/>
          <w:bCs/>
        </w:rPr>
      </w:pPr>
      <w:r w:rsidRPr="00F95303">
        <w:rPr>
          <w:rFonts w:ascii="Candara" w:hAnsi="Candara"/>
          <w:b/>
          <w:bCs/>
        </w:rPr>
        <w:lastRenderedPageBreak/>
        <w:t>II.-</w:t>
      </w:r>
      <w:r w:rsidRPr="00F95303">
        <w:rPr>
          <w:rFonts w:ascii="Candara" w:hAnsi="Candara"/>
          <w:b/>
          <w:bCs/>
        </w:rPr>
        <w:tab/>
        <w:t>Aplicación retroactiva de la pena mixta a los condenados por hechos acaecidos con anterioridad a su entrada en vigencia</w:t>
      </w:r>
    </w:p>
    <w:p w14:paraId="0DD7A2AE" w14:textId="77777777" w:rsidR="00AA1E09" w:rsidRPr="00F95303" w:rsidRDefault="00AA1E09" w:rsidP="006F5C7F">
      <w:pPr>
        <w:spacing w:after="0" w:line="360" w:lineRule="auto"/>
        <w:ind w:right="900"/>
        <w:jc w:val="both"/>
        <w:rPr>
          <w:rFonts w:ascii="Candara" w:hAnsi="Candara"/>
          <w:i/>
        </w:rPr>
      </w:pPr>
    </w:p>
    <w:p w14:paraId="2488AB1B" w14:textId="162A5991" w:rsidR="007B3B65" w:rsidRPr="00F95303" w:rsidRDefault="007B3B65" w:rsidP="006F5C7F">
      <w:pPr>
        <w:spacing w:after="0" w:line="360" w:lineRule="auto"/>
        <w:ind w:right="49" w:firstLine="708"/>
        <w:jc w:val="both"/>
        <w:rPr>
          <w:rFonts w:ascii="Candara" w:hAnsi="Candara"/>
        </w:rPr>
      </w:pPr>
      <w:r w:rsidRPr="00F95303">
        <w:rPr>
          <w:rFonts w:ascii="Candara" w:hAnsi="Candara"/>
        </w:rPr>
        <w:t xml:space="preserve">El artículo 8° de la Ley N° 20.603, establece reglas especiales </w:t>
      </w:r>
      <w:r w:rsidR="002B49F0">
        <w:rPr>
          <w:rFonts w:ascii="Candara" w:hAnsi="Candara"/>
        </w:rPr>
        <w:t>sobre</w:t>
      </w:r>
      <w:r w:rsidRPr="00F95303">
        <w:rPr>
          <w:rFonts w:ascii="Candara" w:hAnsi="Candara"/>
        </w:rPr>
        <w:t xml:space="preserve"> </w:t>
      </w:r>
      <w:r w:rsidR="002B49F0">
        <w:rPr>
          <w:rFonts w:ascii="Candara" w:hAnsi="Candara"/>
        </w:rPr>
        <w:t>la</w:t>
      </w:r>
      <w:r w:rsidRPr="00F95303">
        <w:rPr>
          <w:rFonts w:ascii="Candara" w:hAnsi="Candara"/>
        </w:rPr>
        <w:t xml:space="preserve"> vigencia </w:t>
      </w:r>
      <w:r w:rsidR="00D5454F" w:rsidRPr="00F95303">
        <w:rPr>
          <w:rFonts w:ascii="Candara" w:hAnsi="Candara"/>
        </w:rPr>
        <w:t xml:space="preserve">de las modificaciones que dicha ley introdujo en la Ley </w:t>
      </w:r>
      <w:r w:rsidR="00EB476F" w:rsidRPr="00F95303">
        <w:rPr>
          <w:rFonts w:ascii="Candara" w:hAnsi="Candara"/>
        </w:rPr>
        <w:t>N</w:t>
      </w:r>
      <w:r w:rsidR="00EB476F">
        <w:rPr>
          <w:rFonts w:ascii="Candara" w:hAnsi="Candara"/>
        </w:rPr>
        <w:t>°</w:t>
      </w:r>
      <w:r w:rsidR="00EB476F" w:rsidRPr="00F95303">
        <w:rPr>
          <w:rFonts w:ascii="Candara" w:hAnsi="Candara"/>
        </w:rPr>
        <w:t xml:space="preserve"> </w:t>
      </w:r>
      <w:r w:rsidR="00D5454F" w:rsidRPr="00F95303">
        <w:rPr>
          <w:rFonts w:ascii="Candara" w:hAnsi="Candara"/>
        </w:rPr>
        <w:t xml:space="preserve">18.216. En su letra c), el artículo 8ª expresamente </w:t>
      </w:r>
      <w:r w:rsidR="004E0ED8">
        <w:rPr>
          <w:rFonts w:ascii="Candara" w:hAnsi="Candara"/>
        </w:rPr>
        <w:t>hace referencia a la pena mixta</w:t>
      </w:r>
      <w:r w:rsidR="00D5454F" w:rsidRPr="00F95303">
        <w:rPr>
          <w:rFonts w:ascii="Candara" w:hAnsi="Candara"/>
        </w:rPr>
        <w:t>, disponiendo al respecto que “</w:t>
      </w:r>
      <w:r w:rsidR="00D5454F" w:rsidRPr="004E0ED8">
        <w:rPr>
          <w:rFonts w:ascii="Candara" w:hAnsi="Candara"/>
          <w:i/>
        </w:rPr>
        <w:t>entrará en vigencia transcurridos dos años desde la mencionada publicación</w:t>
      </w:r>
      <w:r w:rsidR="00D5454F" w:rsidRPr="00F95303">
        <w:rPr>
          <w:rFonts w:ascii="Candara" w:hAnsi="Candara"/>
        </w:rPr>
        <w:t>” (en el Diario Oficial</w:t>
      </w:r>
      <w:r w:rsidR="00B61177" w:rsidRPr="00F95303">
        <w:rPr>
          <w:rFonts w:ascii="Candara" w:hAnsi="Candara"/>
        </w:rPr>
        <w:t>,</w:t>
      </w:r>
      <w:r w:rsidR="00D5454F" w:rsidRPr="00F95303">
        <w:rPr>
          <w:rFonts w:ascii="Candara" w:hAnsi="Candara"/>
        </w:rPr>
        <w:t xml:space="preserve"> </w:t>
      </w:r>
      <w:r w:rsidR="00B61177" w:rsidRPr="00F95303">
        <w:rPr>
          <w:rFonts w:ascii="Candara" w:hAnsi="Candara"/>
        </w:rPr>
        <w:t>de las adecuaciones que debía</w:t>
      </w:r>
      <w:r w:rsidR="004E0ED8">
        <w:rPr>
          <w:rFonts w:ascii="Candara" w:hAnsi="Candara"/>
        </w:rPr>
        <w:t>n ser incorporadas en el Decreto S</w:t>
      </w:r>
      <w:r w:rsidR="00D5454F" w:rsidRPr="00F95303">
        <w:rPr>
          <w:rFonts w:ascii="Candara" w:hAnsi="Candara"/>
        </w:rPr>
        <w:t xml:space="preserve">upremo N° 1.120, de 1984, del Ministerio de Justicia, </w:t>
      </w:r>
      <w:r w:rsidR="00B61177" w:rsidRPr="00F95303">
        <w:rPr>
          <w:rFonts w:ascii="Candara" w:hAnsi="Candara"/>
        </w:rPr>
        <w:t>Reglamento de la L</w:t>
      </w:r>
      <w:r w:rsidR="00D5454F" w:rsidRPr="00F95303">
        <w:rPr>
          <w:rFonts w:ascii="Candara" w:hAnsi="Candara"/>
        </w:rPr>
        <w:t>ey N° 18.216</w:t>
      </w:r>
      <w:r w:rsidR="00B61177" w:rsidRPr="00F95303">
        <w:rPr>
          <w:rFonts w:ascii="Candara" w:hAnsi="Candara"/>
        </w:rPr>
        <w:t>)</w:t>
      </w:r>
      <w:r w:rsidR="00D5454F" w:rsidRPr="00F95303">
        <w:rPr>
          <w:rFonts w:ascii="Candara" w:hAnsi="Candara"/>
        </w:rPr>
        <w:t>.</w:t>
      </w:r>
    </w:p>
    <w:p w14:paraId="2A18DFA2" w14:textId="77777777" w:rsidR="00B61177" w:rsidRPr="00F95303" w:rsidRDefault="00B61177" w:rsidP="006F5C7F">
      <w:pPr>
        <w:spacing w:after="0" w:line="360" w:lineRule="auto"/>
        <w:ind w:right="49"/>
        <w:jc w:val="both"/>
        <w:rPr>
          <w:rFonts w:ascii="Candara" w:hAnsi="Candara"/>
        </w:rPr>
      </w:pPr>
    </w:p>
    <w:p w14:paraId="174825DE" w14:textId="77777777" w:rsidR="00B61177" w:rsidRPr="00F95303" w:rsidRDefault="00B61177" w:rsidP="006F5C7F">
      <w:pPr>
        <w:spacing w:after="0" w:line="360" w:lineRule="auto"/>
        <w:ind w:right="49" w:firstLine="708"/>
        <w:jc w:val="both"/>
        <w:rPr>
          <w:rFonts w:ascii="Candara" w:hAnsi="Candara"/>
        </w:rPr>
      </w:pPr>
      <w:r w:rsidRPr="00F95303">
        <w:rPr>
          <w:rFonts w:ascii="Candara" w:hAnsi="Candara"/>
        </w:rPr>
        <w:t xml:space="preserve">Sin perjuicio de la discusión sobre la aplicación retroactiva de disposiciones legales favorables con anterioridad a su entrada en vigencia en los casos en que la ley establece un periodo de vacancia legal, </w:t>
      </w:r>
      <w:r w:rsidR="00D530BF">
        <w:rPr>
          <w:rFonts w:ascii="Candara" w:hAnsi="Candara"/>
        </w:rPr>
        <w:t xml:space="preserve">una vez cumplido </w:t>
      </w:r>
      <w:r w:rsidRPr="00F95303">
        <w:rPr>
          <w:rFonts w:ascii="Candara" w:hAnsi="Candara"/>
        </w:rPr>
        <w:t xml:space="preserve">el plazo fijado por la regla contenida en </w:t>
      </w:r>
      <w:r w:rsidR="00D530BF">
        <w:rPr>
          <w:rFonts w:ascii="Candara" w:hAnsi="Candara"/>
        </w:rPr>
        <w:t xml:space="preserve">el </w:t>
      </w:r>
      <w:r w:rsidR="002B49F0">
        <w:rPr>
          <w:rFonts w:ascii="Candara" w:hAnsi="Candara"/>
        </w:rPr>
        <w:t>artículo</w:t>
      </w:r>
      <w:r w:rsidR="00D530BF">
        <w:rPr>
          <w:rFonts w:ascii="Candara" w:hAnsi="Candara"/>
        </w:rPr>
        <w:t xml:space="preserve"> 8º </w:t>
      </w:r>
      <w:r w:rsidRPr="00F95303">
        <w:rPr>
          <w:rFonts w:ascii="Candara" w:hAnsi="Candara"/>
        </w:rPr>
        <w:t xml:space="preserve">letra c), esto es, el transcurso de un plazo de dos años desde la publicación de las modificaciones al Reglamento de la Ley Nª 18.216, existe un problema de aplicabilidad de leyes penales en el tiempo, toda vez que los casos en que se discutirá la aplicación </w:t>
      </w:r>
      <w:r w:rsidR="00D530BF">
        <w:rPr>
          <w:rFonts w:ascii="Candara" w:hAnsi="Candara"/>
        </w:rPr>
        <w:t>d</w:t>
      </w:r>
      <w:r w:rsidRPr="00F95303">
        <w:rPr>
          <w:rFonts w:ascii="Candara" w:hAnsi="Candara"/>
        </w:rPr>
        <w:t xml:space="preserve">e la pena mixta, corresponden a hechos acaecidos (y condenados) con anterioridad a la entrada en vigencia de la institución, y en consecuencia, su aplicación dependerá de si es aplicable a su respecto, el principio de </w:t>
      </w:r>
      <w:r w:rsidRPr="00D530BF">
        <w:rPr>
          <w:rFonts w:ascii="Candara" w:hAnsi="Candara"/>
          <w:i/>
        </w:rPr>
        <w:t>retroactividad de la ley penal favorable</w:t>
      </w:r>
      <w:r w:rsidRPr="00F95303">
        <w:rPr>
          <w:rFonts w:ascii="Candara" w:hAnsi="Candara"/>
        </w:rPr>
        <w:t xml:space="preserve">. </w:t>
      </w:r>
    </w:p>
    <w:p w14:paraId="45E16B39" w14:textId="77777777" w:rsidR="00B61177" w:rsidRPr="00F95303" w:rsidRDefault="00B61177" w:rsidP="006F5C7F">
      <w:pPr>
        <w:spacing w:after="0" w:line="360" w:lineRule="auto"/>
        <w:ind w:right="49"/>
        <w:jc w:val="both"/>
        <w:rPr>
          <w:rFonts w:ascii="Candara" w:hAnsi="Candara"/>
        </w:rPr>
      </w:pPr>
    </w:p>
    <w:p w14:paraId="73DB3EAC" w14:textId="77777777" w:rsidR="0082552B" w:rsidRPr="00F95303" w:rsidRDefault="00B61177" w:rsidP="006F5C7F">
      <w:pPr>
        <w:spacing w:after="0" w:line="360" w:lineRule="auto"/>
        <w:ind w:right="49" w:firstLine="708"/>
        <w:jc w:val="both"/>
        <w:rPr>
          <w:rFonts w:ascii="Candara" w:hAnsi="Candara"/>
        </w:rPr>
      </w:pPr>
      <w:r w:rsidRPr="00F95303">
        <w:rPr>
          <w:rFonts w:ascii="Candara" w:hAnsi="Candara"/>
        </w:rPr>
        <w:t xml:space="preserve">A este respecto, la jurisprudencia chilena </w:t>
      </w:r>
      <w:r w:rsidR="0082552B" w:rsidRPr="00F95303">
        <w:rPr>
          <w:rFonts w:ascii="Candara" w:hAnsi="Candara"/>
        </w:rPr>
        <w:t>ha conocido diversos casos en que lo discutido era la aplicación retroactiva de las modificaciones introducidas a la Ley Nª 18.216, contenidas en la Ley N</w:t>
      </w:r>
      <w:r w:rsidR="00D530BF">
        <w:rPr>
          <w:rFonts w:ascii="Candara" w:hAnsi="Candara"/>
        </w:rPr>
        <w:t>º</w:t>
      </w:r>
      <w:r w:rsidR="0082552B" w:rsidRPr="00F95303">
        <w:rPr>
          <w:rFonts w:ascii="Candara" w:hAnsi="Candara"/>
        </w:rPr>
        <w:t xml:space="preserve"> 20.603. Pero en concreto, en relación específicamente con la pena mixta, tales decisiones judiciales se vinculaban al problema inicialmente referido, esto es, la aplicación retroactiva con anterioridad al vencimiento del plazo de vacancia leg</w:t>
      </w:r>
      <w:r w:rsidR="00D530BF">
        <w:rPr>
          <w:rFonts w:ascii="Candara" w:hAnsi="Candara"/>
        </w:rPr>
        <w:t>al establecido en el artículo 8º</w:t>
      </w:r>
      <w:r w:rsidR="0082552B" w:rsidRPr="00F95303">
        <w:rPr>
          <w:rFonts w:ascii="Candara" w:hAnsi="Candara"/>
        </w:rPr>
        <w:t xml:space="preserve"> de la Ley Nª 20.603.</w:t>
      </w:r>
    </w:p>
    <w:p w14:paraId="3D004BF0" w14:textId="77777777" w:rsidR="0082552B" w:rsidRPr="00F95303" w:rsidRDefault="0082552B" w:rsidP="006F5C7F">
      <w:pPr>
        <w:spacing w:after="0" w:line="360" w:lineRule="auto"/>
        <w:ind w:right="49"/>
        <w:jc w:val="both"/>
        <w:rPr>
          <w:rFonts w:ascii="Candara" w:hAnsi="Candara"/>
        </w:rPr>
      </w:pPr>
    </w:p>
    <w:p w14:paraId="4F6E0EFA" w14:textId="77777777" w:rsidR="00B61177" w:rsidRPr="00F95303" w:rsidRDefault="0082552B" w:rsidP="006F5C7F">
      <w:pPr>
        <w:spacing w:after="0" w:line="360" w:lineRule="auto"/>
        <w:ind w:right="49" w:firstLine="708"/>
        <w:jc w:val="both"/>
        <w:rPr>
          <w:rFonts w:ascii="Candara" w:hAnsi="Candara"/>
        </w:rPr>
      </w:pPr>
      <w:r w:rsidRPr="00F95303">
        <w:rPr>
          <w:rFonts w:ascii="Candara" w:hAnsi="Candara"/>
        </w:rPr>
        <w:t>Sin embargo, en los antecedentes analizados para la elaboración de este informe,</w:t>
      </w:r>
      <w:r w:rsidR="00AC7B0C">
        <w:rPr>
          <w:rFonts w:ascii="Candara" w:hAnsi="Candara"/>
        </w:rPr>
        <w:t xml:space="preserve"> </w:t>
      </w:r>
      <w:r w:rsidRPr="00F95303">
        <w:rPr>
          <w:rFonts w:ascii="Candara" w:hAnsi="Candara"/>
        </w:rPr>
        <w:t xml:space="preserve">es posible </w:t>
      </w:r>
      <w:r w:rsidR="00D530BF">
        <w:rPr>
          <w:rFonts w:ascii="Candara" w:hAnsi="Candara"/>
        </w:rPr>
        <w:t>observar</w:t>
      </w:r>
      <w:r w:rsidRPr="00F95303">
        <w:rPr>
          <w:rFonts w:ascii="Candara" w:hAnsi="Candara"/>
        </w:rPr>
        <w:t xml:space="preserve"> un fallo que se pronuncia sobre cuestiones </w:t>
      </w:r>
      <w:r w:rsidR="00D530BF">
        <w:rPr>
          <w:rFonts w:ascii="Candara" w:hAnsi="Candara"/>
        </w:rPr>
        <w:t xml:space="preserve">vinculadas a la </w:t>
      </w:r>
      <w:r w:rsidRPr="00F95303">
        <w:rPr>
          <w:rFonts w:ascii="Candara" w:hAnsi="Candara"/>
        </w:rPr>
        <w:t>aplicabilidad retroactiva de la ley</w:t>
      </w:r>
      <w:r w:rsidR="00AC7B0C">
        <w:rPr>
          <w:rFonts w:ascii="Candara" w:hAnsi="Candara"/>
        </w:rPr>
        <w:t xml:space="preserve"> </w:t>
      </w:r>
      <w:r w:rsidRPr="00F95303">
        <w:rPr>
          <w:rFonts w:ascii="Candara" w:hAnsi="Candara"/>
        </w:rPr>
        <w:t>pena</w:t>
      </w:r>
      <w:r w:rsidR="009A3273" w:rsidRPr="00F95303">
        <w:rPr>
          <w:rFonts w:ascii="Candara" w:hAnsi="Candara"/>
        </w:rPr>
        <w:t>l, sin depender d</w:t>
      </w:r>
      <w:r w:rsidRPr="00F95303">
        <w:rPr>
          <w:rFonts w:ascii="Candara" w:hAnsi="Candara"/>
        </w:rPr>
        <w:t xml:space="preserve">el problema del plazo de la vacancia legal. El voto disidente en la </w:t>
      </w:r>
      <w:r w:rsidR="00B860A6">
        <w:rPr>
          <w:rFonts w:ascii="Candara" w:hAnsi="Candara"/>
        </w:rPr>
        <w:t>SCA</w:t>
      </w:r>
      <w:r w:rsidRPr="00F95303">
        <w:rPr>
          <w:rFonts w:ascii="Candara" w:hAnsi="Candara"/>
        </w:rPr>
        <w:t xml:space="preserve"> de Talca, causa Rol Nº 37-2015, </w:t>
      </w:r>
      <w:r w:rsidR="00B860A6">
        <w:rPr>
          <w:rFonts w:ascii="Candara" w:hAnsi="Candara"/>
        </w:rPr>
        <w:t>afirmó lo siguiente</w:t>
      </w:r>
      <w:r w:rsidRPr="00F95303">
        <w:rPr>
          <w:rFonts w:ascii="Candara" w:hAnsi="Candara"/>
        </w:rPr>
        <w:t>:</w:t>
      </w:r>
    </w:p>
    <w:p w14:paraId="057382E8" w14:textId="77777777" w:rsidR="0082552B" w:rsidRPr="00F95303" w:rsidRDefault="0082552B" w:rsidP="006F5C7F">
      <w:pPr>
        <w:spacing w:after="0"/>
        <w:ind w:left="1416" w:right="1467"/>
        <w:jc w:val="both"/>
        <w:rPr>
          <w:rFonts w:ascii="Candara" w:hAnsi="Candara"/>
          <w:sz w:val="21"/>
          <w:szCs w:val="21"/>
          <w:lang w:val="es-ES"/>
        </w:rPr>
      </w:pPr>
      <w:r w:rsidRPr="002B49F0">
        <w:rPr>
          <w:rFonts w:ascii="Candara" w:hAnsi="Candara"/>
          <w:i/>
          <w:iCs/>
          <w:sz w:val="21"/>
          <w:szCs w:val="21"/>
        </w:rPr>
        <w:lastRenderedPageBreak/>
        <w:t xml:space="preserve">3º) Que, a juicio del disidente, no es aplicable lo dispuesto en el inciso 3º del artículo 18 del Código Penal, pues dicha norma se refiere al evento de dictación de una </w:t>
      </w:r>
      <w:r w:rsidRPr="002B49F0">
        <w:rPr>
          <w:rFonts w:ascii="Candara" w:hAnsi="Candara"/>
          <w:bCs/>
          <w:i/>
          <w:iCs/>
          <w:sz w:val="21"/>
          <w:szCs w:val="21"/>
        </w:rPr>
        <w:t>ley que exima el hecho punible de toda pena o le aplique una menos rigurosa</w:t>
      </w:r>
      <w:r w:rsidRPr="002B49F0">
        <w:rPr>
          <w:rFonts w:ascii="Candara" w:hAnsi="Candara"/>
          <w:i/>
          <w:iCs/>
          <w:sz w:val="21"/>
          <w:szCs w:val="21"/>
        </w:rPr>
        <w:t xml:space="preserve">, cual no es el caso pues la Ley Nº 20.603, modificatoria de la Ley 18.216, </w:t>
      </w:r>
      <w:r w:rsidRPr="002B49F0">
        <w:rPr>
          <w:rFonts w:ascii="Candara" w:hAnsi="Candara"/>
          <w:b/>
          <w:i/>
          <w:iCs/>
          <w:sz w:val="21"/>
          <w:szCs w:val="21"/>
        </w:rPr>
        <w:t>no modificó de manera alguna la sanción del delito cometido por el condenado y tan sólo estableció un beneficio respecto a la forma de cumplimiento</w:t>
      </w:r>
      <w:r w:rsidRPr="002B49F0">
        <w:rPr>
          <w:rFonts w:ascii="Candara" w:hAnsi="Candara"/>
          <w:i/>
          <w:iCs/>
          <w:sz w:val="21"/>
          <w:szCs w:val="21"/>
        </w:rPr>
        <w:t xml:space="preserve"> de la pena impuesta.-</w:t>
      </w:r>
    </w:p>
    <w:p w14:paraId="3B71A0E6" w14:textId="77777777" w:rsidR="0082552B" w:rsidRPr="00F95303" w:rsidRDefault="0082552B" w:rsidP="006F5C7F">
      <w:pPr>
        <w:spacing w:after="0" w:line="360" w:lineRule="auto"/>
        <w:ind w:right="49"/>
        <w:jc w:val="both"/>
        <w:rPr>
          <w:rFonts w:ascii="Candara" w:hAnsi="Candara"/>
        </w:rPr>
      </w:pPr>
    </w:p>
    <w:p w14:paraId="11366E40" w14:textId="77777777" w:rsidR="0082552B" w:rsidRPr="00F95303" w:rsidRDefault="0082552B" w:rsidP="006F5C7F">
      <w:pPr>
        <w:spacing w:after="0" w:line="360" w:lineRule="auto"/>
        <w:ind w:right="49" w:firstLine="708"/>
        <w:jc w:val="both"/>
        <w:rPr>
          <w:rFonts w:ascii="Candara" w:hAnsi="Candara"/>
        </w:rPr>
      </w:pPr>
      <w:r w:rsidRPr="00F95303">
        <w:rPr>
          <w:rFonts w:ascii="Candara" w:hAnsi="Candara"/>
        </w:rPr>
        <w:t xml:space="preserve">Como se observa, en relación a la pena mixta, asunto discutido en </w:t>
      </w:r>
      <w:r w:rsidR="002B49F0">
        <w:rPr>
          <w:rFonts w:ascii="Candara" w:hAnsi="Candara"/>
        </w:rPr>
        <w:t xml:space="preserve">el caso resuelto por </w:t>
      </w:r>
      <w:r w:rsidRPr="00F95303">
        <w:rPr>
          <w:rFonts w:ascii="Candara" w:hAnsi="Candara"/>
        </w:rPr>
        <w:t xml:space="preserve">dicha sentencia, existe acuerdo respecto del problema analizado en el capítulo anterior en este informe: la naturaleza de la pena mixta no es ni la de una pena autónoma, ni tampoco corresponde a la pena sustitutiva, por el contrario, es un medio para poner término anticipado a la ejecución de una pena privativa de libertad, es decir, es una institución que se vincula al cumplimiento de esta pena, una vez que ya se ha iniciado, imponiendo como remplazo a la ejecución de la privación de libertad, el régimen de cumplimiento de la libertad vigilada intensiva. </w:t>
      </w:r>
    </w:p>
    <w:p w14:paraId="703046CB" w14:textId="77777777" w:rsidR="00654720" w:rsidRPr="00F95303" w:rsidRDefault="00654720" w:rsidP="006F5C7F">
      <w:pPr>
        <w:spacing w:after="0" w:line="360" w:lineRule="auto"/>
        <w:ind w:right="49"/>
        <w:jc w:val="both"/>
        <w:rPr>
          <w:rFonts w:ascii="Candara" w:hAnsi="Candara"/>
        </w:rPr>
      </w:pPr>
    </w:p>
    <w:p w14:paraId="0718C6C5" w14:textId="77777777" w:rsidR="00654720" w:rsidRPr="00F95303" w:rsidRDefault="00654720" w:rsidP="006F5C7F">
      <w:pPr>
        <w:spacing w:after="0" w:line="360" w:lineRule="auto"/>
        <w:ind w:right="49" w:firstLine="708"/>
        <w:jc w:val="both"/>
        <w:rPr>
          <w:rFonts w:ascii="Candara" w:hAnsi="Candara"/>
        </w:rPr>
      </w:pPr>
      <w:r w:rsidRPr="00F95303">
        <w:rPr>
          <w:rFonts w:ascii="Candara" w:hAnsi="Candara"/>
        </w:rPr>
        <w:t xml:space="preserve">Desde ese punto de vista, </w:t>
      </w:r>
      <w:r w:rsidR="00C41539" w:rsidRPr="00F95303">
        <w:rPr>
          <w:rFonts w:ascii="Candara" w:hAnsi="Candara"/>
        </w:rPr>
        <w:t xml:space="preserve">sin duda, </w:t>
      </w:r>
      <w:r w:rsidRPr="00F95303">
        <w:rPr>
          <w:rFonts w:ascii="Candara" w:hAnsi="Candara"/>
        </w:rPr>
        <w:t xml:space="preserve">el artículo 33 de la Ley Nª 18.216, no exime al hecho de una pena. </w:t>
      </w:r>
      <w:r w:rsidR="002B49F0">
        <w:rPr>
          <w:rFonts w:ascii="Candara" w:hAnsi="Candara"/>
        </w:rPr>
        <w:t xml:space="preserve">En consecuencia, debemos determinar </w:t>
      </w:r>
      <w:r w:rsidR="005045B3" w:rsidRPr="00F95303">
        <w:rPr>
          <w:rFonts w:ascii="Candara" w:hAnsi="Candara"/>
        </w:rPr>
        <w:t xml:space="preserve">si la pena mixta corresponde al caso en que se </w:t>
      </w:r>
      <w:r w:rsidRPr="00F95303">
        <w:rPr>
          <w:rFonts w:ascii="Candara" w:hAnsi="Candara"/>
        </w:rPr>
        <w:t>“</w:t>
      </w:r>
      <w:r w:rsidRPr="002B49F0">
        <w:rPr>
          <w:rFonts w:ascii="Candara" w:hAnsi="Candara"/>
          <w:i/>
        </w:rPr>
        <w:t>aplica una menos rigurosa</w:t>
      </w:r>
      <w:r w:rsidRPr="00F95303">
        <w:rPr>
          <w:rFonts w:ascii="Candara" w:hAnsi="Candara"/>
        </w:rPr>
        <w:t xml:space="preserve">”, y segundo, si </w:t>
      </w:r>
      <w:r w:rsidR="00C41539" w:rsidRPr="00F95303">
        <w:rPr>
          <w:rFonts w:ascii="Candara" w:hAnsi="Candara"/>
        </w:rPr>
        <w:t xml:space="preserve">su efecto en la </w:t>
      </w:r>
      <w:r w:rsidRPr="00F95303">
        <w:rPr>
          <w:rFonts w:ascii="Candara" w:hAnsi="Candara"/>
        </w:rPr>
        <w:t>forma de cumplimiento es relevante desde la perspectiva del principio de favorabilidad.</w:t>
      </w:r>
    </w:p>
    <w:p w14:paraId="5C8E3221" w14:textId="77777777" w:rsidR="00C41539" w:rsidRPr="00F95303" w:rsidRDefault="00C41539" w:rsidP="006F5C7F">
      <w:pPr>
        <w:spacing w:after="0" w:line="360" w:lineRule="auto"/>
        <w:ind w:right="49"/>
        <w:jc w:val="both"/>
        <w:rPr>
          <w:rFonts w:ascii="Candara" w:hAnsi="Candara"/>
        </w:rPr>
      </w:pPr>
    </w:p>
    <w:p w14:paraId="56260F87" w14:textId="77777777" w:rsidR="00C41539" w:rsidRPr="00F95303" w:rsidRDefault="00F561AB" w:rsidP="006F5C7F">
      <w:pPr>
        <w:spacing w:after="0" w:line="360" w:lineRule="auto"/>
        <w:ind w:right="49" w:firstLine="708"/>
        <w:jc w:val="both"/>
        <w:rPr>
          <w:rFonts w:ascii="Candara" w:hAnsi="Candara"/>
        </w:rPr>
      </w:pPr>
      <w:r w:rsidRPr="00F95303">
        <w:rPr>
          <w:rFonts w:ascii="Candara" w:hAnsi="Candara"/>
        </w:rPr>
        <w:t>Al respecto, es necesario precisar que desde un punto de vista constitucional,</w:t>
      </w:r>
      <w:r w:rsidR="00AC7B0C">
        <w:rPr>
          <w:rFonts w:ascii="Candara" w:hAnsi="Candara"/>
        </w:rPr>
        <w:t xml:space="preserve"> </w:t>
      </w:r>
      <w:r w:rsidRPr="00F95303">
        <w:rPr>
          <w:rFonts w:ascii="Candara" w:hAnsi="Candara"/>
        </w:rPr>
        <w:t>el principio de favorabilidad contenido en el artículo 19 Nº 3 inciso octavo de la Constitución, señala que “</w:t>
      </w:r>
      <w:r w:rsidRPr="002B49F0">
        <w:rPr>
          <w:rFonts w:ascii="Candara" w:hAnsi="Candara"/>
          <w:i/>
        </w:rPr>
        <w:t>ningún delito se castigará con otra pena que la que señale una ley promulgada con anterioridad a su perpetración, a menos que una nueva ley favorezca al afectado</w:t>
      </w:r>
      <w:r w:rsidRPr="00F95303">
        <w:rPr>
          <w:rFonts w:ascii="Candara" w:hAnsi="Candara"/>
        </w:rPr>
        <w:t>”. Desde esta perspectiva, la Constitución no restringe el alcance de aplicación el principio, pues lo relevante para afirmar su aplicación retroactiva es el carácter favorable</w:t>
      </w:r>
      <w:r w:rsidR="002B49F0">
        <w:rPr>
          <w:rFonts w:ascii="Candara" w:hAnsi="Candara"/>
        </w:rPr>
        <w:t xml:space="preserve"> dela disposición</w:t>
      </w:r>
      <w:r w:rsidRPr="00F95303">
        <w:rPr>
          <w:rFonts w:ascii="Candara" w:hAnsi="Candara"/>
        </w:rPr>
        <w:t xml:space="preserve">. </w:t>
      </w:r>
    </w:p>
    <w:p w14:paraId="0D2E8B55" w14:textId="77777777" w:rsidR="00F561AB" w:rsidRPr="00F95303" w:rsidRDefault="00F561AB" w:rsidP="006F5C7F">
      <w:pPr>
        <w:spacing w:after="0" w:line="360" w:lineRule="auto"/>
        <w:ind w:right="49"/>
        <w:jc w:val="both"/>
        <w:rPr>
          <w:rFonts w:ascii="Candara" w:hAnsi="Candara"/>
        </w:rPr>
      </w:pPr>
    </w:p>
    <w:p w14:paraId="4DA3F4D3" w14:textId="77777777" w:rsidR="00F561AB" w:rsidRPr="00F95303" w:rsidRDefault="00F561AB" w:rsidP="006F5C7F">
      <w:pPr>
        <w:spacing w:after="0" w:line="360" w:lineRule="auto"/>
        <w:ind w:right="49" w:firstLine="708"/>
        <w:jc w:val="both"/>
        <w:rPr>
          <w:rFonts w:ascii="Candara" w:hAnsi="Candara"/>
        </w:rPr>
      </w:pPr>
      <w:r w:rsidRPr="00F95303">
        <w:rPr>
          <w:rFonts w:ascii="Candara" w:hAnsi="Candara"/>
        </w:rPr>
        <w:t>Desde una perspectiva legal, también es preciso recordar que el artículo 18 inciso 3º CP,</w:t>
      </w:r>
      <w:r w:rsidR="00AC7B0C">
        <w:rPr>
          <w:rFonts w:ascii="Candara" w:hAnsi="Candara"/>
        </w:rPr>
        <w:t xml:space="preserve"> </w:t>
      </w:r>
      <w:r w:rsidRPr="00F95303">
        <w:rPr>
          <w:rFonts w:ascii="Candara" w:hAnsi="Candara"/>
        </w:rPr>
        <w:t>regula la aplicación retroactiva favorable de una ley que “</w:t>
      </w:r>
      <w:r w:rsidRPr="002B49F0">
        <w:rPr>
          <w:rFonts w:ascii="Candara" w:hAnsi="Candara"/>
          <w:i/>
        </w:rPr>
        <w:t>exime el hecho de toda pena o le aplique una menos rigurosa</w:t>
      </w:r>
      <w:r w:rsidRPr="00F95303">
        <w:rPr>
          <w:rFonts w:ascii="Candara" w:hAnsi="Candara"/>
        </w:rPr>
        <w:t xml:space="preserve">” promulgada </w:t>
      </w:r>
      <w:r w:rsidRPr="002B49F0">
        <w:rPr>
          <w:rFonts w:ascii="Candara" w:hAnsi="Candara"/>
          <w:b/>
        </w:rPr>
        <w:t>después de ejecutoriada la sentencia</w:t>
      </w:r>
      <w:r w:rsidRPr="00F95303">
        <w:rPr>
          <w:rFonts w:ascii="Candara" w:hAnsi="Candara"/>
        </w:rPr>
        <w:t xml:space="preserve">, incluso si se ha </w:t>
      </w:r>
      <w:r w:rsidRPr="00F95303">
        <w:rPr>
          <w:rFonts w:ascii="Candara" w:hAnsi="Candara"/>
        </w:rPr>
        <w:lastRenderedPageBreak/>
        <w:t>cumplido la condena impuesta. En consecuencia, el efecto de cosa juzgada tiene como excepción la modificación de la sentencia cuando una nueva ley favorable ha de aplicarse retroactivamente. En este sentido, el principio de favorabilidad excluye el efecto de cosa juzgada.</w:t>
      </w:r>
    </w:p>
    <w:p w14:paraId="25F41E4B" w14:textId="77777777" w:rsidR="00F561AB" w:rsidRPr="00F95303" w:rsidRDefault="00F561AB" w:rsidP="006F5C7F">
      <w:pPr>
        <w:spacing w:after="0" w:line="360" w:lineRule="auto"/>
        <w:ind w:right="49"/>
        <w:jc w:val="both"/>
        <w:rPr>
          <w:rFonts w:ascii="Candara" w:hAnsi="Candara"/>
        </w:rPr>
      </w:pPr>
    </w:p>
    <w:p w14:paraId="213ADC58" w14:textId="77777777" w:rsidR="00F561AB" w:rsidRPr="00F95303" w:rsidRDefault="00F561AB" w:rsidP="006F5C7F">
      <w:pPr>
        <w:spacing w:after="0" w:line="360" w:lineRule="auto"/>
        <w:ind w:right="49" w:firstLine="708"/>
        <w:jc w:val="both"/>
        <w:rPr>
          <w:rFonts w:ascii="Candara" w:hAnsi="Candara"/>
        </w:rPr>
      </w:pPr>
      <w:r w:rsidRPr="00F95303">
        <w:rPr>
          <w:rFonts w:ascii="Candara" w:hAnsi="Candara"/>
        </w:rPr>
        <w:t>En consecuencia, el único problema para afirmar la aplicabilidad de la pena mixta a los casos acecidos y resueltos con anterioridad a la entrada en vigencia dispuesta en el artículo 8º de la Ley Nº 20.603, es determinar si la pena mixta constituye una “</w:t>
      </w:r>
      <w:r w:rsidRPr="002B49F0">
        <w:rPr>
          <w:rFonts w:ascii="Candara" w:hAnsi="Candara"/>
          <w:i/>
        </w:rPr>
        <w:t>pena menos rigurosa</w:t>
      </w:r>
      <w:r w:rsidRPr="00F95303">
        <w:rPr>
          <w:rFonts w:ascii="Candara" w:hAnsi="Candara"/>
        </w:rPr>
        <w:t xml:space="preserve">”. </w:t>
      </w:r>
    </w:p>
    <w:p w14:paraId="6A23DF2D" w14:textId="77777777" w:rsidR="00F561AB" w:rsidRPr="00F95303" w:rsidRDefault="00F561AB" w:rsidP="006F5C7F">
      <w:pPr>
        <w:spacing w:after="0" w:line="360" w:lineRule="auto"/>
        <w:ind w:right="49"/>
        <w:jc w:val="both"/>
        <w:rPr>
          <w:rFonts w:ascii="Candara" w:hAnsi="Candara"/>
        </w:rPr>
      </w:pPr>
    </w:p>
    <w:p w14:paraId="7D35BEED" w14:textId="77777777" w:rsidR="00F561AB" w:rsidRPr="00F95303" w:rsidRDefault="00F561AB" w:rsidP="006F5C7F">
      <w:pPr>
        <w:spacing w:after="0" w:line="360" w:lineRule="auto"/>
        <w:ind w:right="49" w:firstLine="708"/>
        <w:jc w:val="both"/>
        <w:rPr>
          <w:rFonts w:ascii="Candara" w:hAnsi="Candara"/>
        </w:rPr>
      </w:pPr>
      <w:r w:rsidRPr="00F95303">
        <w:rPr>
          <w:rFonts w:ascii="Candara" w:hAnsi="Candara"/>
        </w:rPr>
        <w:t xml:space="preserve">Desde ya, desde un punto de vista literal, la regla no exige que se aplique “otra” pena menos rigurosa. Basta con una modificación en la misma pena que se debe o se está cumpliendo. Desde esa perspectiva, afirmar que la pena mixta no es una pena autónoma, ni tampoco corresponde a la pena </w:t>
      </w:r>
      <w:r w:rsidR="002B49F0">
        <w:rPr>
          <w:rFonts w:ascii="Candara" w:hAnsi="Candara"/>
        </w:rPr>
        <w:t xml:space="preserve">sustitutiva </w:t>
      </w:r>
      <w:r w:rsidRPr="00F95303">
        <w:rPr>
          <w:rFonts w:ascii="Candara" w:hAnsi="Candara"/>
        </w:rPr>
        <w:t>de libertad vigilada intensiva, carece de relevancia para el problema discutido.</w:t>
      </w:r>
    </w:p>
    <w:p w14:paraId="11EA746D" w14:textId="77777777" w:rsidR="00F561AB" w:rsidRPr="00F95303" w:rsidRDefault="00F561AB" w:rsidP="006F5C7F">
      <w:pPr>
        <w:spacing w:after="0" w:line="360" w:lineRule="auto"/>
        <w:ind w:right="49"/>
        <w:jc w:val="both"/>
        <w:rPr>
          <w:rFonts w:ascii="Candara" w:hAnsi="Candara"/>
        </w:rPr>
      </w:pPr>
    </w:p>
    <w:p w14:paraId="6A81237B" w14:textId="77777777" w:rsidR="00F561AB" w:rsidRPr="00F95303" w:rsidRDefault="00F561AB" w:rsidP="006F5C7F">
      <w:pPr>
        <w:spacing w:after="0" w:line="360" w:lineRule="auto"/>
        <w:ind w:right="49" w:firstLine="708"/>
        <w:jc w:val="both"/>
        <w:rPr>
          <w:rFonts w:ascii="Candara" w:hAnsi="Candara"/>
        </w:rPr>
      </w:pPr>
      <w:r w:rsidRPr="00F95303">
        <w:rPr>
          <w:rFonts w:ascii="Candara" w:hAnsi="Candara"/>
        </w:rPr>
        <w:t xml:space="preserve">Más bien, lo que debe resolverse, es si las condiciones de cumplimiento y término de la pena ya impuesta y en ejecución, se encuentran dentro del alcance del principio de favorabilidad. </w:t>
      </w:r>
      <w:r w:rsidR="009C2FB9" w:rsidRPr="00F95303">
        <w:rPr>
          <w:rFonts w:ascii="Candara" w:hAnsi="Candara"/>
        </w:rPr>
        <w:t>En otros términos, la pregunta es si la “</w:t>
      </w:r>
      <w:r w:rsidR="009C2FB9" w:rsidRPr="002B49F0">
        <w:rPr>
          <w:rFonts w:ascii="Candara" w:hAnsi="Candara"/>
          <w:i/>
        </w:rPr>
        <w:t>pena menos rigurosa</w:t>
      </w:r>
      <w:r w:rsidR="009C2FB9" w:rsidRPr="00F95303">
        <w:rPr>
          <w:rFonts w:ascii="Candara" w:hAnsi="Candara"/>
        </w:rPr>
        <w:t>” comprende una modificación a la regulación aplicable en el modo de poner término anticipado y cumplir la pena privativa de libertad, como es, la institución de la pena mixta.</w:t>
      </w:r>
    </w:p>
    <w:p w14:paraId="773B1420" w14:textId="77777777" w:rsidR="00654720" w:rsidRPr="00F95303" w:rsidRDefault="00654720" w:rsidP="006F5C7F">
      <w:pPr>
        <w:spacing w:after="0" w:line="360" w:lineRule="auto"/>
        <w:ind w:right="49"/>
        <w:jc w:val="both"/>
        <w:rPr>
          <w:rFonts w:ascii="Candara" w:hAnsi="Candara"/>
        </w:rPr>
      </w:pPr>
    </w:p>
    <w:p w14:paraId="308005CA" w14:textId="77777777" w:rsidR="00654720" w:rsidRPr="00F95303" w:rsidRDefault="00523F85" w:rsidP="006F5C7F">
      <w:pPr>
        <w:spacing w:after="0" w:line="360" w:lineRule="auto"/>
        <w:ind w:right="49" w:firstLine="708"/>
        <w:jc w:val="both"/>
        <w:rPr>
          <w:rFonts w:ascii="Candara" w:hAnsi="Candara"/>
        </w:rPr>
      </w:pPr>
      <w:r w:rsidRPr="00F95303">
        <w:rPr>
          <w:rFonts w:ascii="Candara" w:hAnsi="Candara"/>
        </w:rPr>
        <w:t xml:space="preserve">Según </w:t>
      </w:r>
      <w:r w:rsidRPr="002B49F0">
        <w:rPr>
          <w:rFonts w:ascii="Candara" w:hAnsi="Candara"/>
          <w:smallCaps/>
        </w:rPr>
        <w:t>Oliver</w:t>
      </w:r>
      <w:r w:rsidRPr="00F95303">
        <w:rPr>
          <w:rFonts w:ascii="Candara" w:hAnsi="Candara"/>
        </w:rPr>
        <w:t>, “</w:t>
      </w:r>
      <w:r w:rsidRPr="00F95303">
        <w:rPr>
          <w:rFonts w:ascii="Candara" w:hAnsi="Candara"/>
          <w:i/>
        </w:rPr>
        <w:t>los cambios benignos en la regulación penitenciaria deben aplicarse retroactivamente, al menos aquellos que incidan en las disposiciones de naturaleza penal de este sector del ordenamiento jurídico</w:t>
      </w:r>
      <w:r w:rsidRPr="00F95303">
        <w:rPr>
          <w:rFonts w:ascii="Candara" w:hAnsi="Candara"/>
        </w:rPr>
        <w:t>”</w:t>
      </w:r>
      <w:r w:rsidRPr="00F95303">
        <w:rPr>
          <w:rStyle w:val="Refdenotaalpie"/>
          <w:rFonts w:ascii="Candara" w:hAnsi="Candara"/>
        </w:rPr>
        <w:footnoteReference w:id="14"/>
      </w:r>
      <w:r w:rsidRPr="00F95303">
        <w:rPr>
          <w:rFonts w:ascii="Candara" w:hAnsi="Candara"/>
        </w:rPr>
        <w:t xml:space="preserve">. Dicha opinión coincide con la posición de </w:t>
      </w:r>
      <w:r w:rsidRPr="009E7117">
        <w:rPr>
          <w:rFonts w:ascii="Candara" w:hAnsi="Candara"/>
          <w:smallCaps/>
        </w:rPr>
        <w:t>Zaffaroni/Alagia/Slokar</w:t>
      </w:r>
      <w:r w:rsidRPr="00F95303">
        <w:rPr>
          <w:rFonts w:ascii="Candara" w:hAnsi="Candara"/>
        </w:rPr>
        <w:t>, quienes afirma</w:t>
      </w:r>
      <w:r w:rsidR="009E7117">
        <w:rPr>
          <w:rFonts w:ascii="Candara" w:hAnsi="Candara"/>
        </w:rPr>
        <w:t>n</w:t>
      </w:r>
      <w:r w:rsidRPr="00F95303">
        <w:rPr>
          <w:rFonts w:ascii="Candara" w:hAnsi="Candara"/>
        </w:rPr>
        <w:t xml:space="preserve"> que “</w:t>
      </w:r>
      <w:r w:rsidRPr="00F95303">
        <w:rPr>
          <w:rFonts w:ascii="Candara" w:hAnsi="Candara"/>
          <w:i/>
        </w:rPr>
        <w:t>la ley penal más benigna no es sólo la que desincrimina o la que establece pena menor, pues</w:t>
      </w:r>
      <w:r w:rsidRPr="00F95303">
        <w:rPr>
          <w:rFonts w:ascii="Candara" w:hAnsi="Candara"/>
        </w:rPr>
        <w:t xml:space="preserve"> </w:t>
      </w:r>
      <w:r w:rsidR="009E7117" w:rsidRPr="009E7117">
        <w:rPr>
          <w:rFonts w:ascii="Candara" w:hAnsi="Candara"/>
          <w:i/>
        </w:rPr>
        <w:t>(a)</w:t>
      </w:r>
      <w:r w:rsidRPr="009E7117">
        <w:rPr>
          <w:rFonts w:ascii="Candara" w:hAnsi="Candara"/>
          <w:i/>
        </w:rPr>
        <w:t xml:space="preserve"> </w:t>
      </w:r>
      <w:r w:rsidR="009E7117" w:rsidRPr="009E7117">
        <w:rPr>
          <w:rFonts w:ascii="Candara" w:hAnsi="Candara"/>
          <w:i/>
        </w:rPr>
        <w:t>puede tratarse</w:t>
      </w:r>
      <w:r w:rsidR="009E7117">
        <w:rPr>
          <w:rFonts w:ascii="Candara" w:hAnsi="Candara"/>
          <w:i/>
        </w:rPr>
        <w:t xml:space="preserve"> de una nueva causa de justificación, de inculpabilidad, de un impedimento a la operatividad de la penalidad, etc.; b) puede provenir también de otras circunstancias, como el menor tiempo de prescripción, una distinta clase de pena, una nue</w:t>
      </w:r>
      <w:r w:rsidRPr="00F95303">
        <w:rPr>
          <w:rFonts w:ascii="Candara" w:hAnsi="Candara"/>
          <w:i/>
        </w:rPr>
        <w:t xml:space="preserve">va modalidad ejecutiva de la pena, el cumplimiento parcial de la </w:t>
      </w:r>
      <w:r w:rsidRPr="00F95303">
        <w:rPr>
          <w:rFonts w:ascii="Candara" w:hAnsi="Candara"/>
          <w:i/>
        </w:rPr>
        <w:lastRenderedPageBreak/>
        <w:t xml:space="preserve">misma, las previsiones sobre condena condicional, </w:t>
      </w:r>
      <w:r w:rsidRPr="009E7117">
        <w:rPr>
          <w:rFonts w:ascii="Candara" w:hAnsi="Candara"/>
        </w:rPr>
        <w:t>probation</w:t>
      </w:r>
      <w:r w:rsidRPr="00F95303">
        <w:rPr>
          <w:rFonts w:ascii="Candara" w:hAnsi="Candara"/>
          <w:i/>
        </w:rPr>
        <w:t>, libertad condicional</w:t>
      </w:r>
      <w:r w:rsidR="009E7117">
        <w:rPr>
          <w:rFonts w:ascii="Candara" w:hAnsi="Candara"/>
          <w:i/>
        </w:rPr>
        <w:t>, e incluso las consecuencias procesales</w:t>
      </w:r>
      <w:r w:rsidRPr="00F95303">
        <w:rPr>
          <w:rFonts w:ascii="Candara" w:hAnsi="Candara"/>
        </w:rPr>
        <w:t>”</w:t>
      </w:r>
      <w:r w:rsidRPr="00F95303">
        <w:rPr>
          <w:rStyle w:val="Refdenotaalpie"/>
          <w:rFonts w:ascii="Candara" w:hAnsi="Candara"/>
        </w:rPr>
        <w:footnoteReference w:id="15"/>
      </w:r>
      <w:r w:rsidRPr="00F95303">
        <w:rPr>
          <w:rFonts w:ascii="Candara" w:hAnsi="Candara"/>
        </w:rPr>
        <w:t>.</w:t>
      </w:r>
    </w:p>
    <w:p w14:paraId="3A6ADB18" w14:textId="77777777" w:rsidR="00654720" w:rsidRPr="00F95303" w:rsidRDefault="00654720" w:rsidP="006F5C7F">
      <w:pPr>
        <w:spacing w:after="0" w:line="360" w:lineRule="auto"/>
        <w:ind w:right="49"/>
        <w:jc w:val="both"/>
        <w:rPr>
          <w:rFonts w:ascii="Candara" w:hAnsi="Candara"/>
        </w:rPr>
      </w:pPr>
    </w:p>
    <w:p w14:paraId="3063F0DA" w14:textId="77777777" w:rsidR="00523F85" w:rsidRPr="00F95303" w:rsidRDefault="00523F85" w:rsidP="006F5C7F">
      <w:pPr>
        <w:spacing w:after="0" w:line="360" w:lineRule="auto"/>
        <w:ind w:right="49" w:firstLine="708"/>
        <w:jc w:val="both"/>
        <w:rPr>
          <w:rFonts w:ascii="Candara" w:hAnsi="Candara"/>
        </w:rPr>
      </w:pPr>
      <w:r w:rsidRPr="00F95303">
        <w:rPr>
          <w:rFonts w:ascii="Candara" w:hAnsi="Candara"/>
        </w:rPr>
        <w:t xml:space="preserve">Tales argumentos, son consistentes con el fundamento de la aplicación retroactiva de la ley penal más favorable. Tal fundamento obedece a una exigencia de proporcionalidad, que se vincula a la aplicación de la valoración vigente que el legislador tiene respecto de un hecho y su sanción jurídica. Si el Estado aplicara en cambio, la ley penal derogada al caso, incurriría en infracción a la prohibición de exceso, en tanto manifestación </w:t>
      </w:r>
      <w:r w:rsidR="006B4C0D">
        <w:rPr>
          <w:rFonts w:ascii="Candara" w:hAnsi="Candara"/>
        </w:rPr>
        <w:t xml:space="preserve">de un rigor punitivo que </w:t>
      </w:r>
      <w:r w:rsidRPr="00F95303">
        <w:rPr>
          <w:rFonts w:ascii="Candara" w:hAnsi="Candara"/>
        </w:rPr>
        <w:t>ya no responde a la valoración actual del legislador</w:t>
      </w:r>
      <w:r w:rsidRPr="00F95303">
        <w:rPr>
          <w:rStyle w:val="Refdenotaalpie"/>
          <w:rFonts w:ascii="Candara" w:hAnsi="Candara"/>
        </w:rPr>
        <w:footnoteReference w:id="16"/>
      </w:r>
      <w:r w:rsidRPr="00F95303">
        <w:rPr>
          <w:rFonts w:ascii="Candara" w:hAnsi="Candara"/>
        </w:rPr>
        <w:t>. En ese sentido, como afirma Oliver, “</w:t>
      </w:r>
      <w:r w:rsidRPr="006B4C0D">
        <w:rPr>
          <w:rFonts w:ascii="Candara" w:hAnsi="Candara"/>
          <w:i/>
        </w:rPr>
        <w:t>la mantención del régimen penitenciario antiguo expresa un rigor innecesario y excesivo desde la perspectiva de la valoración actual</w:t>
      </w:r>
      <w:r w:rsidRPr="00F95303">
        <w:rPr>
          <w:rFonts w:ascii="Candara" w:hAnsi="Candara"/>
        </w:rPr>
        <w:t>”</w:t>
      </w:r>
      <w:r w:rsidRPr="00F95303">
        <w:rPr>
          <w:rStyle w:val="Refdenotaalpie"/>
          <w:rFonts w:ascii="Candara" w:hAnsi="Candara"/>
        </w:rPr>
        <w:footnoteReference w:id="17"/>
      </w:r>
      <w:r w:rsidRPr="00F95303">
        <w:rPr>
          <w:rFonts w:ascii="Candara" w:hAnsi="Candara"/>
        </w:rPr>
        <w:t>.</w:t>
      </w:r>
    </w:p>
    <w:p w14:paraId="051B9977" w14:textId="77777777" w:rsidR="00523F85" w:rsidRPr="00F95303" w:rsidRDefault="00523F85" w:rsidP="006F5C7F">
      <w:pPr>
        <w:spacing w:after="0" w:line="360" w:lineRule="auto"/>
        <w:ind w:right="49"/>
        <w:jc w:val="both"/>
        <w:rPr>
          <w:rFonts w:ascii="Candara" w:hAnsi="Candara"/>
        </w:rPr>
      </w:pPr>
    </w:p>
    <w:p w14:paraId="0EDB1B89" w14:textId="77777777" w:rsidR="00523F85" w:rsidRPr="00F95303" w:rsidRDefault="00023942" w:rsidP="006F5C7F">
      <w:pPr>
        <w:spacing w:after="0" w:line="360" w:lineRule="auto"/>
        <w:ind w:right="49" w:firstLine="708"/>
        <w:jc w:val="both"/>
        <w:rPr>
          <w:rFonts w:ascii="Candara" w:hAnsi="Candara"/>
        </w:rPr>
      </w:pPr>
      <w:r w:rsidRPr="00F95303">
        <w:rPr>
          <w:rFonts w:ascii="Candara" w:hAnsi="Candara"/>
        </w:rPr>
        <w:t xml:space="preserve">En consecuencia, al momento de cumplirse el plazo del artículo 8º de la Ley Nº20.603, para la entrada en vigencia de la pena mixta, su aplicación retroactiva a los hechos acaecidos y resueltos con anterioridad a dicha fecha es indiscutida, pues el establecimiento de un mecanismo para interrumpir de forma anticipada la ejecución de una pena privativa de libertad, disponiendo como remplazo el régimen de la libertad vigilada intensiva, </w:t>
      </w:r>
      <w:r w:rsidR="00AD52E4">
        <w:rPr>
          <w:rFonts w:ascii="Candara" w:hAnsi="Candara"/>
        </w:rPr>
        <w:t xml:space="preserve">mecanismo </w:t>
      </w:r>
      <w:r w:rsidRPr="00F95303">
        <w:rPr>
          <w:rFonts w:ascii="Candara" w:hAnsi="Candara"/>
        </w:rPr>
        <w:t>alternativo a las instituciones tradicionales que conoce el derecho penitenciario chileno, tales como la libertad condicional y la rebaja de condena de la Ley Nª 19.856, constituye una institución que favorece al condenado desde una perspectiva constitucional, no existiendo</w:t>
      </w:r>
      <w:r w:rsidR="00AC7B0C">
        <w:rPr>
          <w:rFonts w:ascii="Candara" w:hAnsi="Candara"/>
        </w:rPr>
        <w:t xml:space="preserve"> </w:t>
      </w:r>
      <w:r w:rsidRPr="00F95303">
        <w:rPr>
          <w:rFonts w:ascii="Candara" w:hAnsi="Candara"/>
        </w:rPr>
        <w:t xml:space="preserve">límite alguno a su aplicabilidad incluso por sobre el efecto de cosa juzgada, al importar la </w:t>
      </w:r>
      <w:r w:rsidRPr="00F95303">
        <w:rPr>
          <w:rFonts w:ascii="Candara" w:hAnsi="Candara"/>
        </w:rPr>
        <w:lastRenderedPageBreak/>
        <w:t>aplicación de una pena menos rigurosa, al modificar el régimen de cumplimiento de una pena privativa de libertad.</w:t>
      </w:r>
    </w:p>
    <w:p w14:paraId="3312FCD8" w14:textId="77777777" w:rsidR="00AD52E4" w:rsidRPr="00F95303" w:rsidRDefault="00AD52E4" w:rsidP="006F5C7F">
      <w:pPr>
        <w:spacing w:after="0" w:line="360" w:lineRule="auto"/>
        <w:ind w:right="49"/>
        <w:jc w:val="both"/>
        <w:rPr>
          <w:rFonts w:ascii="Candara" w:hAnsi="Candara"/>
        </w:rPr>
      </w:pPr>
    </w:p>
    <w:p w14:paraId="7A7AAD27" w14:textId="77777777" w:rsidR="00B61177" w:rsidRPr="00F95303" w:rsidRDefault="00023942" w:rsidP="006F5C7F">
      <w:pPr>
        <w:spacing w:after="0" w:line="360" w:lineRule="auto"/>
        <w:ind w:left="708" w:right="49" w:hanging="663"/>
        <w:jc w:val="both"/>
        <w:rPr>
          <w:rFonts w:ascii="Candara" w:hAnsi="Candara"/>
          <w:b/>
          <w:i/>
        </w:rPr>
      </w:pPr>
      <w:r w:rsidRPr="00F95303">
        <w:rPr>
          <w:rFonts w:ascii="Candara" w:hAnsi="Candara"/>
          <w:b/>
        </w:rPr>
        <w:t>III.</w:t>
      </w:r>
      <w:r w:rsidRPr="00F95303">
        <w:rPr>
          <w:rFonts w:ascii="Candara" w:hAnsi="Candara"/>
          <w:b/>
        </w:rPr>
        <w:tab/>
        <w:t>Fundamento de la pena mixta, en el contexto político criminal de la reforma a la Ley Nº 18.216.</w:t>
      </w:r>
    </w:p>
    <w:p w14:paraId="4F51A455" w14:textId="77777777" w:rsidR="007B3B65" w:rsidRPr="00F95303" w:rsidRDefault="007B3B65" w:rsidP="006F5C7F">
      <w:pPr>
        <w:spacing w:after="0" w:line="360" w:lineRule="auto"/>
        <w:ind w:right="900"/>
        <w:jc w:val="both"/>
        <w:rPr>
          <w:rFonts w:ascii="Candara" w:hAnsi="Candara"/>
        </w:rPr>
      </w:pPr>
    </w:p>
    <w:p w14:paraId="0A1A31C4" w14:textId="77777777" w:rsidR="00AA1E09" w:rsidRPr="00F95303" w:rsidRDefault="00023942" w:rsidP="006F5C7F">
      <w:pPr>
        <w:spacing w:after="0" w:line="360" w:lineRule="auto"/>
        <w:ind w:right="49" w:firstLine="708"/>
        <w:jc w:val="both"/>
        <w:rPr>
          <w:rFonts w:ascii="Candara" w:hAnsi="Candara"/>
        </w:rPr>
      </w:pPr>
      <w:r w:rsidRPr="00F95303">
        <w:rPr>
          <w:rFonts w:ascii="Candara" w:hAnsi="Candara"/>
        </w:rPr>
        <w:t xml:space="preserve">En general, </w:t>
      </w:r>
      <w:r w:rsidR="006D3165" w:rsidRPr="00F95303">
        <w:rPr>
          <w:rFonts w:ascii="Candara" w:hAnsi="Candara"/>
        </w:rPr>
        <w:t>la orientación político criminal del legislador en el contexto de la modificación a la Ley Nº 18.216, se resume en la idea de intensificar el control efectivo de las consecuencias del delito distintas a la pena privativa de libertad, acorde a una perspectiva preventivo general y del carácter punitivo que se pretende asignar a ellas, sin renunciar por ello a una orientación preventivo especial positiva en la ejecución de las penas, en un marco general de diversificación de la respuesta penal y de uso racional de la cárcel</w:t>
      </w:r>
      <w:r w:rsidR="006D3165" w:rsidRPr="00F95303">
        <w:rPr>
          <w:rStyle w:val="Refdenotaalpie"/>
          <w:rFonts w:ascii="Candara" w:hAnsi="Candara"/>
        </w:rPr>
        <w:footnoteReference w:id="18"/>
      </w:r>
      <w:r w:rsidR="006D3165" w:rsidRPr="00F95303">
        <w:rPr>
          <w:rFonts w:ascii="Candara" w:hAnsi="Candara"/>
        </w:rPr>
        <w:t>.</w:t>
      </w:r>
    </w:p>
    <w:p w14:paraId="29F3DA5C" w14:textId="77777777" w:rsidR="00AA1E09" w:rsidRPr="00F95303" w:rsidRDefault="00AA1E09" w:rsidP="006F5C7F">
      <w:pPr>
        <w:spacing w:after="0" w:line="360" w:lineRule="auto"/>
        <w:ind w:left="720" w:right="900"/>
        <w:jc w:val="both"/>
        <w:rPr>
          <w:rFonts w:ascii="Candara" w:hAnsi="Candara"/>
          <w:i/>
        </w:rPr>
      </w:pPr>
    </w:p>
    <w:p w14:paraId="0B0CD112" w14:textId="77777777" w:rsidR="006D3165" w:rsidRPr="00F95303" w:rsidRDefault="006D3165" w:rsidP="006F5C7F">
      <w:pPr>
        <w:spacing w:after="0" w:line="360" w:lineRule="auto"/>
        <w:ind w:firstLine="708"/>
        <w:jc w:val="both"/>
        <w:rPr>
          <w:rFonts w:ascii="Candara" w:hAnsi="Candara"/>
        </w:rPr>
      </w:pPr>
      <w:r w:rsidRPr="00F95303">
        <w:rPr>
          <w:rFonts w:ascii="Candara" w:hAnsi="Candara"/>
        </w:rPr>
        <w:t xml:space="preserve">La pena mixta, introducida en ese contexto, responde íntegramente a tales </w:t>
      </w:r>
      <w:r w:rsidR="00AD52E4">
        <w:rPr>
          <w:rFonts w:ascii="Candara" w:hAnsi="Candara"/>
        </w:rPr>
        <w:t>principios</w:t>
      </w:r>
      <w:r w:rsidRPr="00F95303">
        <w:rPr>
          <w:rFonts w:ascii="Candara" w:hAnsi="Candara"/>
        </w:rPr>
        <w:t xml:space="preserve"> rectores de la nueva institucionalidad:</w:t>
      </w:r>
    </w:p>
    <w:p w14:paraId="05BD4442" w14:textId="77777777" w:rsidR="006D3165" w:rsidRPr="00F95303" w:rsidRDefault="006D3165" w:rsidP="006F5C7F">
      <w:pPr>
        <w:spacing w:after="0" w:line="360" w:lineRule="auto"/>
        <w:jc w:val="both"/>
        <w:rPr>
          <w:rFonts w:ascii="Candara" w:hAnsi="Candara"/>
        </w:rPr>
      </w:pPr>
    </w:p>
    <w:p w14:paraId="48F04B9A" w14:textId="77777777" w:rsidR="00EA14C0" w:rsidRPr="00F95303" w:rsidRDefault="00937286" w:rsidP="006F5C7F">
      <w:pPr>
        <w:spacing w:after="0" w:line="360" w:lineRule="auto"/>
        <w:ind w:left="705" w:hanging="705"/>
        <w:jc w:val="both"/>
        <w:rPr>
          <w:rFonts w:ascii="Candara" w:hAnsi="Candara"/>
        </w:rPr>
      </w:pPr>
      <w:r w:rsidRPr="00F95303">
        <w:rPr>
          <w:rFonts w:ascii="Candara" w:hAnsi="Candara"/>
        </w:rPr>
        <w:t xml:space="preserve">a) </w:t>
      </w:r>
      <w:r w:rsidRPr="00F95303">
        <w:rPr>
          <w:rFonts w:ascii="Candara" w:hAnsi="Candara"/>
        </w:rPr>
        <w:tab/>
        <w:t>I</w:t>
      </w:r>
      <w:r w:rsidR="006D3165" w:rsidRPr="00F95303">
        <w:rPr>
          <w:rFonts w:ascii="Candara" w:hAnsi="Candara"/>
        </w:rPr>
        <w:t>ntensificación del control efectivo acorde a una perspectiva punitiva</w:t>
      </w:r>
      <w:r w:rsidR="00EA14C0" w:rsidRPr="00F95303">
        <w:rPr>
          <w:rFonts w:ascii="Candara" w:hAnsi="Candara"/>
        </w:rPr>
        <w:t xml:space="preserve"> preventivo general</w:t>
      </w:r>
    </w:p>
    <w:p w14:paraId="4591328E" w14:textId="77777777" w:rsidR="00EA14C0" w:rsidRPr="00F95303" w:rsidRDefault="00EA14C0" w:rsidP="006F5C7F">
      <w:pPr>
        <w:spacing w:after="0" w:line="360" w:lineRule="auto"/>
        <w:jc w:val="both"/>
        <w:rPr>
          <w:rFonts w:ascii="Candara" w:hAnsi="Candara"/>
        </w:rPr>
      </w:pPr>
    </w:p>
    <w:p w14:paraId="6E4D42BB" w14:textId="77777777" w:rsidR="005658B8" w:rsidRPr="00F95303" w:rsidRDefault="00EA14C0" w:rsidP="006F5C7F">
      <w:pPr>
        <w:spacing w:after="0" w:line="360" w:lineRule="auto"/>
        <w:ind w:firstLine="708"/>
        <w:jc w:val="both"/>
        <w:rPr>
          <w:rFonts w:ascii="Candara" w:hAnsi="Candara"/>
        </w:rPr>
      </w:pPr>
      <w:r w:rsidRPr="00F95303">
        <w:rPr>
          <w:rFonts w:ascii="Candara" w:hAnsi="Candara"/>
        </w:rPr>
        <w:t>La pena mixta, e</w:t>
      </w:r>
      <w:r w:rsidR="006D3165" w:rsidRPr="00F95303">
        <w:rPr>
          <w:rFonts w:ascii="Candara" w:hAnsi="Candara"/>
        </w:rPr>
        <w:t>n tanto implica la interrupción</w:t>
      </w:r>
      <w:r w:rsidRPr="00F95303">
        <w:rPr>
          <w:rFonts w:ascii="Candara" w:hAnsi="Candara"/>
        </w:rPr>
        <w:t xml:space="preserve"> </w:t>
      </w:r>
      <w:r w:rsidR="006D3165" w:rsidRPr="00F95303">
        <w:rPr>
          <w:rFonts w:ascii="Candara" w:hAnsi="Candara"/>
        </w:rPr>
        <w:t xml:space="preserve">de la pena privativa de libertad y su remplazo por el régimen de la libertad vigilada intensiva, se sujeta a las condiciones de ejecución de dicha pena sustitutiva, lo que implica el sometimiento al control judicial, </w:t>
      </w:r>
      <w:r w:rsidRPr="00F95303">
        <w:rPr>
          <w:rFonts w:ascii="Candara" w:hAnsi="Candara"/>
        </w:rPr>
        <w:t>administrativo y telemático (obligatorio) de las condiciones que importa el tribunal al momento de otorgar la pena mixta.</w:t>
      </w:r>
    </w:p>
    <w:p w14:paraId="2505F546" w14:textId="77777777" w:rsidR="00EA14C0" w:rsidRDefault="00EA14C0" w:rsidP="006F5C7F">
      <w:pPr>
        <w:pStyle w:val="Prrafodelista"/>
        <w:spacing w:after="0" w:line="360" w:lineRule="auto"/>
        <w:ind w:left="360"/>
        <w:contextualSpacing w:val="0"/>
        <w:jc w:val="both"/>
        <w:rPr>
          <w:rFonts w:ascii="Candara" w:hAnsi="Candara"/>
        </w:rPr>
      </w:pPr>
    </w:p>
    <w:p w14:paraId="441EBEEF" w14:textId="77777777" w:rsidR="008F7683" w:rsidRDefault="008F7683" w:rsidP="006F5C7F">
      <w:pPr>
        <w:pStyle w:val="Prrafodelista"/>
        <w:spacing w:after="0" w:line="360" w:lineRule="auto"/>
        <w:ind w:left="360"/>
        <w:contextualSpacing w:val="0"/>
        <w:jc w:val="both"/>
        <w:rPr>
          <w:rFonts w:ascii="Candara" w:hAnsi="Candara"/>
        </w:rPr>
      </w:pPr>
    </w:p>
    <w:p w14:paraId="6A8FB11C" w14:textId="77777777" w:rsidR="008F7683" w:rsidRPr="00F95303" w:rsidRDefault="008F7683" w:rsidP="006F5C7F">
      <w:pPr>
        <w:pStyle w:val="Prrafodelista"/>
        <w:spacing w:after="0" w:line="360" w:lineRule="auto"/>
        <w:ind w:left="360"/>
        <w:contextualSpacing w:val="0"/>
        <w:jc w:val="both"/>
        <w:rPr>
          <w:rFonts w:ascii="Candara" w:hAnsi="Candara"/>
        </w:rPr>
      </w:pPr>
    </w:p>
    <w:p w14:paraId="709F4349" w14:textId="77777777" w:rsidR="00EA14C0" w:rsidRPr="00F95303" w:rsidRDefault="00937286" w:rsidP="006F5C7F">
      <w:pPr>
        <w:spacing w:after="0" w:line="360" w:lineRule="auto"/>
        <w:jc w:val="both"/>
        <w:rPr>
          <w:rFonts w:ascii="Candara" w:hAnsi="Candara"/>
        </w:rPr>
      </w:pPr>
      <w:r w:rsidRPr="00F95303">
        <w:rPr>
          <w:rFonts w:ascii="Candara" w:hAnsi="Candara"/>
        </w:rPr>
        <w:lastRenderedPageBreak/>
        <w:t>b)</w:t>
      </w:r>
      <w:r w:rsidRPr="00F95303">
        <w:rPr>
          <w:rFonts w:ascii="Candara" w:hAnsi="Candara"/>
        </w:rPr>
        <w:tab/>
      </w:r>
      <w:r w:rsidR="006D3165" w:rsidRPr="00F95303">
        <w:rPr>
          <w:rFonts w:ascii="Candara" w:hAnsi="Candara"/>
        </w:rPr>
        <w:t>Orientación preventivo especial resocializadora</w:t>
      </w:r>
    </w:p>
    <w:p w14:paraId="28E544F4" w14:textId="77777777" w:rsidR="00EA14C0" w:rsidRPr="00F95303" w:rsidRDefault="00EA14C0" w:rsidP="006F5C7F">
      <w:pPr>
        <w:spacing w:after="0" w:line="360" w:lineRule="auto"/>
        <w:jc w:val="both"/>
        <w:rPr>
          <w:rFonts w:ascii="Candara" w:hAnsi="Candara"/>
        </w:rPr>
      </w:pPr>
    </w:p>
    <w:p w14:paraId="7E92FACF" w14:textId="77777777" w:rsidR="00EA14C0" w:rsidRPr="00F95303" w:rsidRDefault="00EA14C0" w:rsidP="006F5C7F">
      <w:pPr>
        <w:spacing w:after="0" w:line="360" w:lineRule="auto"/>
        <w:ind w:firstLine="708"/>
        <w:jc w:val="both"/>
        <w:rPr>
          <w:rFonts w:ascii="Candara" w:hAnsi="Candara"/>
        </w:rPr>
      </w:pPr>
      <w:r w:rsidRPr="00F95303">
        <w:rPr>
          <w:rFonts w:ascii="Candara" w:hAnsi="Candara"/>
        </w:rPr>
        <w:t>Sea por las exigencias preventivo-especiales requeridas para la procedencia de la pena mixta, como los criterios técnicos psico-sociales que rigen en la ejecución del régimen de libertad vigilada intensiva, la orientación preventivo especial resocializadora integra y confiere sentido a esta institución.</w:t>
      </w:r>
    </w:p>
    <w:p w14:paraId="67ACE3EA" w14:textId="77777777" w:rsidR="0094212F" w:rsidRPr="00F95303" w:rsidRDefault="00EA14C0" w:rsidP="006F5C7F">
      <w:pPr>
        <w:spacing w:after="0" w:line="360" w:lineRule="auto"/>
        <w:ind w:left="-360"/>
        <w:jc w:val="both"/>
        <w:rPr>
          <w:rFonts w:ascii="Candara" w:hAnsi="Candara"/>
        </w:rPr>
      </w:pPr>
      <w:r w:rsidRPr="00F95303">
        <w:rPr>
          <w:rFonts w:ascii="Candara" w:hAnsi="Candara"/>
        </w:rPr>
        <w:t xml:space="preserve"> </w:t>
      </w:r>
    </w:p>
    <w:p w14:paraId="6EB066A4" w14:textId="77777777" w:rsidR="00EA14C0" w:rsidRPr="00F95303" w:rsidRDefault="00937286" w:rsidP="006F5C7F">
      <w:pPr>
        <w:spacing w:after="0" w:line="360" w:lineRule="auto"/>
        <w:jc w:val="both"/>
        <w:rPr>
          <w:rFonts w:ascii="Candara" w:hAnsi="Candara"/>
        </w:rPr>
      </w:pPr>
      <w:r w:rsidRPr="00F95303">
        <w:rPr>
          <w:rFonts w:ascii="Candara" w:hAnsi="Candara"/>
        </w:rPr>
        <w:t xml:space="preserve">c) </w:t>
      </w:r>
      <w:r w:rsidRPr="00F95303">
        <w:rPr>
          <w:rFonts w:ascii="Candara" w:hAnsi="Candara"/>
        </w:rPr>
        <w:tab/>
      </w:r>
      <w:r w:rsidR="006D3165" w:rsidRPr="00F95303">
        <w:rPr>
          <w:rFonts w:ascii="Candara" w:hAnsi="Candara"/>
        </w:rPr>
        <w:t>Diversificación de la respuesta penal y uso racional de la cárcel</w:t>
      </w:r>
    </w:p>
    <w:p w14:paraId="005E8B3B" w14:textId="77777777" w:rsidR="00EA14C0" w:rsidRPr="00F95303" w:rsidRDefault="00EA14C0" w:rsidP="006F5C7F">
      <w:pPr>
        <w:spacing w:after="0" w:line="360" w:lineRule="auto"/>
        <w:jc w:val="both"/>
        <w:rPr>
          <w:rFonts w:ascii="Candara" w:hAnsi="Candara"/>
        </w:rPr>
      </w:pPr>
    </w:p>
    <w:p w14:paraId="46100E68" w14:textId="77777777" w:rsidR="006D3165" w:rsidRPr="00F95303" w:rsidRDefault="00EA14C0" w:rsidP="006F5C7F">
      <w:pPr>
        <w:spacing w:after="0" w:line="360" w:lineRule="auto"/>
        <w:ind w:firstLine="708"/>
        <w:jc w:val="both"/>
        <w:rPr>
          <w:rFonts w:ascii="Candara" w:hAnsi="Candara"/>
        </w:rPr>
      </w:pPr>
      <w:r w:rsidRPr="00F95303">
        <w:rPr>
          <w:rFonts w:ascii="Candara" w:hAnsi="Candara"/>
        </w:rPr>
        <w:t xml:space="preserve">La pena mixta, en tanto mecanismo de interrupción de la ejecución de una pena privativa de libertad, para casos preventivo especialmente idóneos que justifican un trato distinto al encierro del condenado, en tanto sometimiento en libertad a las condiciones aplicables a la libertad vigilada intensiva, amplía en general el catálogo de </w:t>
      </w:r>
      <w:r w:rsidR="00AD52E4">
        <w:rPr>
          <w:rFonts w:ascii="Candara" w:hAnsi="Candara"/>
        </w:rPr>
        <w:t>alternativas a la pena privativa de libertad</w:t>
      </w:r>
      <w:r w:rsidRPr="00F95303">
        <w:rPr>
          <w:rFonts w:ascii="Candara" w:hAnsi="Candara"/>
        </w:rPr>
        <w:t xml:space="preserve">, y acentúa </w:t>
      </w:r>
      <w:r w:rsidR="001814B4">
        <w:rPr>
          <w:rFonts w:ascii="Candara" w:hAnsi="Candara"/>
        </w:rPr>
        <w:t>el énfasis en</w:t>
      </w:r>
      <w:r w:rsidRPr="00F95303">
        <w:rPr>
          <w:rFonts w:ascii="Candara" w:hAnsi="Candara"/>
        </w:rPr>
        <w:t xml:space="preserve"> la reinserción social como </w:t>
      </w:r>
      <w:r w:rsidR="001814B4">
        <w:rPr>
          <w:rFonts w:ascii="Candara" w:hAnsi="Candara"/>
        </w:rPr>
        <w:t>orientación</w:t>
      </w:r>
      <w:r w:rsidRPr="00F95303">
        <w:rPr>
          <w:rFonts w:ascii="Candara" w:hAnsi="Candara"/>
        </w:rPr>
        <w:t xml:space="preserve"> programática de la ejecución de la pena en Chile. </w:t>
      </w:r>
    </w:p>
    <w:p w14:paraId="7105798E" w14:textId="77777777" w:rsidR="00EA14C0" w:rsidRPr="00F95303" w:rsidRDefault="00EA14C0" w:rsidP="006F5C7F">
      <w:pPr>
        <w:pStyle w:val="Prrafodelista"/>
        <w:spacing w:after="0" w:line="360" w:lineRule="auto"/>
        <w:contextualSpacing w:val="0"/>
        <w:rPr>
          <w:rFonts w:ascii="Candara" w:hAnsi="Candara"/>
        </w:rPr>
      </w:pPr>
    </w:p>
    <w:p w14:paraId="7A1539A3" w14:textId="77777777" w:rsidR="00E9798E" w:rsidRDefault="000C7688" w:rsidP="006F5C7F">
      <w:pPr>
        <w:spacing w:after="0" w:line="360" w:lineRule="auto"/>
        <w:ind w:firstLine="708"/>
        <w:jc w:val="both"/>
        <w:rPr>
          <w:rFonts w:ascii="Candara" w:hAnsi="Candara"/>
        </w:rPr>
      </w:pPr>
      <w:r w:rsidRPr="00F95303">
        <w:rPr>
          <w:rFonts w:ascii="Candara" w:hAnsi="Candara"/>
        </w:rPr>
        <w:t>En especial, en la discusión parlamentaria</w:t>
      </w:r>
      <w:r w:rsidR="00AD52E4">
        <w:rPr>
          <w:rFonts w:ascii="Candara" w:hAnsi="Candara"/>
        </w:rPr>
        <w:t>,</w:t>
      </w:r>
      <w:r w:rsidRPr="00F95303">
        <w:rPr>
          <w:rFonts w:ascii="Candara" w:hAnsi="Candara"/>
        </w:rPr>
        <w:t xml:space="preserve"> según se observa en la historia fidedigna del artículo 33, este último aspecto es el que se acentuó con mayor énfasis en el debate según se observa en la opinión del Ejecutivo sostenida en </w:t>
      </w:r>
      <w:r w:rsidR="00E9798E" w:rsidRPr="00F95303">
        <w:rPr>
          <w:rFonts w:ascii="Candara" w:hAnsi="Candara"/>
        </w:rPr>
        <w:t xml:space="preserve">la Comisión de Constitución, Legislación y Justicia de la Cámara de Diputados, </w:t>
      </w:r>
      <w:r w:rsidR="00AD52E4">
        <w:rPr>
          <w:rFonts w:ascii="Candara" w:hAnsi="Candara"/>
        </w:rPr>
        <w:t>cuyos representantes sostuvieron</w:t>
      </w:r>
      <w:r w:rsidR="00E9798E" w:rsidRPr="00F95303">
        <w:rPr>
          <w:rFonts w:ascii="Candara" w:hAnsi="Candara"/>
        </w:rPr>
        <w:t xml:space="preserve"> como finalidad </w:t>
      </w:r>
      <w:r w:rsidR="00AD52E4">
        <w:rPr>
          <w:rFonts w:ascii="Candara" w:hAnsi="Candara"/>
        </w:rPr>
        <w:t xml:space="preserve">de </w:t>
      </w:r>
      <w:r w:rsidR="00E9798E" w:rsidRPr="00F95303">
        <w:rPr>
          <w:rFonts w:ascii="Candara" w:hAnsi="Candara"/>
        </w:rPr>
        <w:t xml:space="preserve">la pena mixta la </w:t>
      </w:r>
      <w:r w:rsidR="00E9798E" w:rsidRPr="00AD52E4">
        <w:rPr>
          <w:rFonts w:ascii="Candara" w:hAnsi="Candara"/>
          <w:i/>
        </w:rPr>
        <w:t>disminución de la población penal en casos justificados</w:t>
      </w:r>
      <w:r w:rsidR="00E9798E" w:rsidRPr="00F95303">
        <w:rPr>
          <w:rStyle w:val="Refdenotaalpie"/>
          <w:rFonts w:ascii="Candara" w:hAnsi="Candara"/>
        </w:rPr>
        <w:footnoteReference w:id="19"/>
      </w:r>
      <w:r w:rsidR="00E9798E" w:rsidRPr="00F95303">
        <w:rPr>
          <w:rFonts w:ascii="Candara" w:hAnsi="Candara"/>
        </w:rPr>
        <w:t xml:space="preserve">, y </w:t>
      </w:r>
      <w:r w:rsidR="00E9798E" w:rsidRPr="00AD52E4">
        <w:rPr>
          <w:rFonts w:ascii="Candara" w:hAnsi="Candara"/>
          <w:i/>
        </w:rPr>
        <w:t>dar una solución a los condenados que al momento de la imposición no reunían los requisitos para una pena sustitutiva, pero su excelente comportamiento intrapenitenciario permit</w:t>
      </w:r>
      <w:r w:rsidR="00AD52E4">
        <w:rPr>
          <w:rFonts w:ascii="Candara" w:hAnsi="Candara"/>
          <w:i/>
        </w:rPr>
        <w:t>e</w:t>
      </w:r>
      <w:r w:rsidR="00E9798E" w:rsidRPr="00AD52E4">
        <w:rPr>
          <w:rFonts w:ascii="Candara" w:hAnsi="Candara"/>
          <w:i/>
        </w:rPr>
        <w:t xml:space="preserve"> la interposición del régimen de libertad vigilada intensiva</w:t>
      </w:r>
      <w:r w:rsidR="00E9798E" w:rsidRPr="00F95303">
        <w:rPr>
          <w:rStyle w:val="Refdenotaalpie"/>
          <w:rFonts w:ascii="Candara" w:hAnsi="Candara"/>
        </w:rPr>
        <w:footnoteReference w:id="20"/>
      </w:r>
      <w:r w:rsidR="00E9798E" w:rsidRPr="00F95303">
        <w:rPr>
          <w:rFonts w:ascii="Candara" w:hAnsi="Candara"/>
        </w:rPr>
        <w:t>. Tales fines asignados a la institución, expresan inequívocamente su orientación a la reinserción social, en un contexto de diversificación de la respuesta penal, y uso de la cárcel para los casos más graves</w:t>
      </w:r>
      <w:r w:rsidR="00440C34">
        <w:rPr>
          <w:rStyle w:val="Refdenotaalpie"/>
          <w:rFonts w:ascii="Candara" w:hAnsi="Candara"/>
        </w:rPr>
        <w:footnoteReference w:id="21"/>
      </w:r>
      <w:r w:rsidR="00E9798E" w:rsidRPr="00F95303">
        <w:rPr>
          <w:rFonts w:ascii="Candara" w:hAnsi="Candara"/>
        </w:rPr>
        <w:t xml:space="preserve">. </w:t>
      </w:r>
    </w:p>
    <w:p w14:paraId="138DEA04" w14:textId="77777777" w:rsidR="00E9798E" w:rsidRPr="00F95303" w:rsidRDefault="00E9798E" w:rsidP="006F5C7F">
      <w:pPr>
        <w:spacing w:after="0" w:line="360" w:lineRule="auto"/>
        <w:ind w:firstLine="708"/>
        <w:jc w:val="both"/>
        <w:rPr>
          <w:rFonts w:ascii="Candara" w:hAnsi="Candara"/>
        </w:rPr>
      </w:pPr>
      <w:r w:rsidRPr="00F95303">
        <w:rPr>
          <w:rFonts w:ascii="Candara" w:hAnsi="Candara"/>
        </w:rPr>
        <w:lastRenderedPageBreak/>
        <w:t xml:space="preserve">Sin perjuicio de ello, </w:t>
      </w:r>
      <w:r w:rsidR="00072872" w:rsidRPr="00F95303">
        <w:rPr>
          <w:rFonts w:ascii="Candara" w:hAnsi="Candara"/>
        </w:rPr>
        <w:t>existe en la historia fidedigna de la disposición un fundamento especial de la pena mixta, en tanto mecanismo para interrumpir la privación de libertad. Sin perjuicio que ya en la Cámara de Diputados, en el seno de la Comisión de Constitución, los representantes del Ejecutivo aludieron a la pena mixta como una “</w:t>
      </w:r>
      <w:r w:rsidR="00072872" w:rsidRPr="00EC7D0A">
        <w:rPr>
          <w:rFonts w:ascii="Candara" w:hAnsi="Candara"/>
          <w:i/>
        </w:rPr>
        <w:t>etapa de preparación para el total egreso del sistema penitenciario</w:t>
      </w:r>
      <w:r w:rsidR="00072872" w:rsidRPr="00F95303">
        <w:rPr>
          <w:rFonts w:ascii="Candara" w:hAnsi="Candara"/>
        </w:rPr>
        <w:t>”, fue el entonces Ministro de Justicia, Sr. Felipe Bulnes, en su intervención en la Comisión de Constitución, Legislación, Justicia y Reglamento del Senado, quien se refirió a un fin específico de la pena mixta:</w:t>
      </w:r>
    </w:p>
    <w:p w14:paraId="46575CCA" w14:textId="77777777" w:rsidR="00072872" w:rsidRPr="00F95303" w:rsidRDefault="00072872" w:rsidP="006F5C7F">
      <w:pPr>
        <w:spacing w:after="0" w:line="360" w:lineRule="auto"/>
        <w:jc w:val="both"/>
        <w:rPr>
          <w:rFonts w:ascii="Candara" w:hAnsi="Candara"/>
        </w:rPr>
      </w:pPr>
    </w:p>
    <w:p w14:paraId="208F9A36" w14:textId="77777777" w:rsidR="00072872" w:rsidRPr="00F95303" w:rsidRDefault="00072872" w:rsidP="006F5C7F">
      <w:pPr>
        <w:spacing w:after="0"/>
        <w:ind w:left="1416" w:right="1467"/>
        <w:jc w:val="both"/>
        <w:rPr>
          <w:rFonts w:ascii="Candara" w:hAnsi="Candara"/>
          <w:sz w:val="21"/>
          <w:szCs w:val="21"/>
        </w:rPr>
      </w:pPr>
      <w:r w:rsidRPr="00F95303">
        <w:rPr>
          <w:rFonts w:ascii="Candara" w:hAnsi="Candara"/>
          <w:sz w:val="21"/>
          <w:szCs w:val="21"/>
        </w:rPr>
        <w:t>“</w:t>
      </w:r>
      <w:r w:rsidRPr="00F95303">
        <w:rPr>
          <w:rFonts w:ascii="Candara" w:hAnsi="Candara"/>
          <w:i/>
          <w:iCs/>
          <w:sz w:val="21"/>
          <w:szCs w:val="21"/>
        </w:rPr>
        <w:t xml:space="preserve">La reincorporación a la sociedad no pasaría desde la privación absoluta de libertad a la reinserción al día siguiente, como si fuera a verificarse en forma automática, sino que se trabajaría con un </w:t>
      </w:r>
      <w:r w:rsidRPr="00F95303">
        <w:rPr>
          <w:rFonts w:ascii="Candara" w:hAnsi="Candara"/>
          <w:bCs/>
          <w:i/>
          <w:iCs/>
          <w:sz w:val="21"/>
          <w:szCs w:val="21"/>
        </w:rPr>
        <w:t xml:space="preserve">concepto de </w:t>
      </w:r>
      <w:r w:rsidRPr="00EC7D0A">
        <w:rPr>
          <w:rFonts w:ascii="Candara" w:hAnsi="Candara"/>
          <w:b/>
          <w:bCs/>
          <w:i/>
          <w:iCs/>
          <w:sz w:val="21"/>
          <w:szCs w:val="21"/>
        </w:rPr>
        <w:t>gradualidad</w:t>
      </w:r>
      <w:r w:rsidRPr="00F95303">
        <w:rPr>
          <w:rFonts w:ascii="Candara" w:hAnsi="Candara"/>
          <w:i/>
          <w:iCs/>
          <w:sz w:val="21"/>
          <w:szCs w:val="21"/>
        </w:rPr>
        <w:t>. Esto es lo que hemos denominado “pena mixt</w:t>
      </w:r>
      <w:r w:rsidR="00EC7D0A">
        <w:rPr>
          <w:rFonts w:ascii="Candara" w:hAnsi="Candara"/>
          <w:sz w:val="21"/>
          <w:szCs w:val="21"/>
        </w:rPr>
        <w:t xml:space="preserve">a” </w:t>
      </w:r>
      <w:r w:rsidR="00EC7D0A" w:rsidRPr="00EC7D0A">
        <w:rPr>
          <w:rFonts w:ascii="Candara" w:hAnsi="Candara"/>
          <w:sz w:val="21"/>
          <w:szCs w:val="21"/>
        </w:rPr>
        <w:t>(énfasis agregado)</w:t>
      </w:r>
      <w:r w:rsidRPr="00F95303">
        <w:rPr>
          <w:rStyle w:val="Refdenotaalpie"/>
          <w:rFonts w:ascii="Candara" w:hAnsi="Candara"/>
          <w:sz w:val="21"/>
          <w:szCs w:val="21"/>
        </w:rPr>
        <w:footnoteReference w:id="22"/>
      </w:r>
      <w:r w:rsidRPr="00F95303">
        <w:rPr>
          <w:rFonts w:ascii="Candara" w:hAnsi="Candara"/>
          <w:sz w:val="21"/>
          <w:szCs w:val="21"/>
        </w:rPr>
        <w:t>.</w:t>
      </w:r>
    </w:p>
    <w:p w14:paraId="401BC184" w14:textId="77777777" w:rsidR="00072872" w:rsidRPr="00F95303" w:rsidRDefault="00072872" w:rsidP="006F5C7F">
      <w:pPr>
        <w:spacing w:after="0" w:line="360" w:lineRule="auto"/>
        <w:jc w:val="both"/>
        <w:rPr>
          <w:rFonts w:ascii="Candara" w:hAnsi="Candara"/>
        </w:rPr>
      </w:pPr>
    </w:p>
    <w:p w14:paraId="03DBABC4" w14:textId="77777777" w:rsidR="00674AD6" w:rsidRPr="00F95303" w:rsidRDefault="00A20ADB" w:rsidP="006F5C7F">
      <w:pPr>
        <w:spacing w:after="0" w:line="360" w:lineRule="auto"/>
        <w:ind w:right="49" w:firstLine="708"/>
        <w:jc w:val="both"/>
        <w:rPr>
          <w:rFonts w:ascii="Candara" w:hAnsi="Candara"/>
        </w:rPr>
      </w:pPr>
      <w:r w:rsidRPr="00F95303">
        <w:rPr>
          <w:rFonts w:ascii="Candara" w:hAnsi="Candara"/>
        </w:rPr>
        <w:t xml:space="preserve">En consecuencia, la pena mixta encierra en su origen un programa que orienta su ejecución a la preparación del condenado hacia el objetivo de la recuperación de su libertad plena. De ese modo, la idea de </w:t>
      </w:r>
      <w:r w:rsidRPr="00F95303">
        <w:rPr>
          <w:rFonts w:ascii="Candara" w:hAnsi="Candara"/>
          <w:i/>
        </w:rPr>
        <w:t>gradualidad</w:t>
      </w:r>
      <w:r w:rsidRPr="00F95303">
        <w:rPr>
          <w:rFonts w:ascii="Candara" w:hAnsi="Candara"/>
        </w:rPr>
        <w:t xml:space="preserve"> y </w:t>
      </w:r>
      <w:r w:rsidRPr="00F95303">
        <w:rPr>
          <w:rFonts w:ascii="Candara" w:hAnsi="Candara"/>
          <w:i/>
        </w:rPr>
        <w:t>progresividad</w:t>
      </w:r>
      <w:r w:rsidRPr="00F95303">
        <w:rPr>
          <w:rFonts w:ascii="Candara" w:hAnsi="Candara"/>
        </w:rPr>
        <w:t xml:space="preserve">, requieren expresarse en la ejecución misma del régimen de libertad vigilada intensiva, cuestión que analizaremos en concreto al estudiar </w:t>
      </w:r>
      <w:r w:rsidRPr="00F95303">
        <w:rPr>
          <w:rFonts w:ascii="Candara" w:hAnsi="Candara"/>
          <w:i/>
        </w:rPr>
        <w:t xml:space="preserve">infra, </w:t>
      </w:r>
      <w:r w:rsidRPr="00F95303">
        <w:rPr>
          <w:rFonts w:ascii="Candara" w:hAnsi="Candara"/>
        </w:rPr>
        <w:t>las condiciones de ejecución de la pena mixta.</w:t>
      </w:r>
    </w:p>
    <w:p w14:paraId="1D592445" w14:textId="77777777" w:rsidR="00937286" w:rsidRPr="00F95303" w:rsidRDefault="00937286" w:rsidP="006F5C7F">
      <w:pPr>
        <w:spacing w:after="0" w:line="360" w:lineRule="auto"/>
        <w:ind w:right="49"/>
        <w:jc w:val="both"/>
        <w:rPr>
          <w:rFonts w:ascii="Candara" w:hAnsi="Candara"/>
        </w:rPr>
      </w:pPr>
    </w:p>
    <w:p w14:paraId="7FD12907" w14:textId="77777777" w:rsidR="00A20ADB" w:rsidRPr="00F95303" w:rsidRDefault="00A20ADB" w:rsidP="006F5C7F">
      <w:pPr>
        <w:spacing w:after="0" w:line="360" w:lineRule="auto"/>
        <w:ind w:right="49"/>
        <w:jc w:val="both"/>
        <w:rPr>
          <w:rFonts w:ascii="Candara" w:hAnsi="Candara"/>
          <w:b/>
        </w:rPr>
      </w:pPr>
      <w:r w:rsidRPr="00F95303">
        <w:rPr>
          <w:rFonts w:ascii="Candara" w:hAnsi="Candara"/>
          <w:b/>
        </w:rPr>
        <w:t>IV.-</w:t>
      </w:r>
      <w:r w:rsidRPr="00F95303">
        <w:rPr>
          <w:rFonts w:ascii="Candara" w:hAnsi="Candara"/>
          <w:b/>
        </w:rPr>
        <w:tab/>
        <w:t>Requisitos de procedencia de la pena mixta</w:t>
      </w:r>
    </w:p>
    <w:p w14:paraId="161FFA11" w14:textId="77777777" w:rsidR="00A20ADB" w:rsidRPr="00F95303" w:rsidRDefault="00A20ADB" w:rsidP="006F5C7F">
      <w:pPr>
        <w:spacing w:after="0" w:line="360" w:lineRule="auto"/>
        <w:ind w:right="49"/>
        <w:jc w:val="both"/>
        <w:rPr>
          <w:rFonts w:ascii="Candara" w:hAnsi="Candara"/>
          <w:b/>
        </w:rPr>
      </w:pPr>
    </w:p>
    <w:p w14:paraId="63C90FDA" w14:textId="77777777" w:rsidR="00A20ADB" w:rsidRPr="00F95303" w:rsidRDefault="00EC7D0A" w:rsidP="006F5C7F">
      <w:pPr>
        <w:spacing w:after="0" w:line="360" w:lineRule="auto"/>
        <w:ind w:firstLine="708"/>
        <w:jc w:val="both"/>
        <w:rPr>
          <w:rFonts w:ascii="Candara" w:hAnsi="Candara"/>
          <w:bCs/>
        </w:rPr>
      </w:pPr>
      <w:r>
        <w:rPr>
          <w:rFonts w:ascii="Candara" w:hAnsi="Candara"/>
          <w:bCs/>
        </w:rPr>
        <w:t>S</w:t>
      </w:r>
      <w:r w:rsidR="00A20ADB" w:rsidRPr="00F95303">
        <w:rPr>
          <w:rFonts w:ascii="Candara" w:hAnsi="Candara"/>
          <w:bCs/>
        </w:rPr>
        <w:t>e debe distinguir dentro de la regulación del artículo 33, tres exigencias para la procedencia de la pena mixta: a) respecto de la</w:t>
      </w:r>
      <w:r w:rsidR="00AC7B0C">
        <w:rPr>
          <w:rFonts w:ascii="Candara" w:hAnsi="Candara"/>
          <w:bCs/>
        </w:rPr>
        <w:t xml:space="preserve"> </w:t>
      </w:r>
      <w:r w:rsidR="00A20ADB" w:rsidRPr="00F95303">
        <w:rPr>
          <w:rFonts w:ascii="Candara" w:hAnsi="Candara"/>
          <w:bCs/>
        </w:rPr>
        <w:t>pena privativa de libertad ejecutada; b) respecto de la inexistencia de registros por condenas de crimen y simple delito;</w:t>
      </w:r>
      <w:r w:rsidR="00AC7B0C">
        <w:rPr>
          <w:rFonts w:ascii="Candara" w:hAnsi="Candara"/>
          <w:bCs/>
        </w:rPr>
        <w:t xml:space="preserve"> </w:t>
      </w:r>
      <w:r w:rsidR="009C76D7">
        <w:rPr>
          <w:rFonts w:ascii="Candara" w:hAnsi="Candara"/>
          <w:bCs/>
        </w:rPr>
        <w:t xml:space="preserve">y c) </w:t>
      </w:r>
      <w:r w:rsidR="00A20ADB" w:rsidRPr="00F95303">
        <w:rPr>
          <w:rFonts w:ascii="Candara" w:hAnsi="Candara"/>
          <w:bCs/>
        </w:rPr>
        <w:t>respecto de los méritos intrapenitenciarios del condenado.</w:t>
      </w:r>
    </w:p>
    <w:p w14:paraId="33720872" w14:textId="77777777" w:rsidR="00A20ADB" w:rsidRPr="00F95303" w:rsidRDefault="00A20ADB" w:rsidP="006F5C7F">
      <w:pPr>
        <w:spacing w:after="0" w:line="360" w:lineRule="auto"/>
        <w:ind w:right="49"/>
        <w:jc w:val="both"/>
        <w:rPr>
          <w:rFonts w:ascii="Candara" w:hAnsi="Candara"/>
          <w:b/>
        </w:rPr>
      </w:pPr>
    </w:p>
    <w:p w14:paraId="38BAC69F" w14:textId="77777777" w:rsidR="00A20ADB" w:rsidRPr="00F95303" w:rsidRDefault="00A20ADB" w:rsidP="006F5C7F">
      <w:pPr>
        <w:spacing w:after="0" w:line="360" w:lineRule="auto"/>
        <w:ind w:right="49"/>
        <w:jc w:val="both"/>
        <w:rPr>
          <w:rFonts w:ascii="Candara" w:hAnsi="Candara"/>
          <w:b/>
        </w:rPr>
      </w:pPr>
      <w:r w:rsidRPr="00F95303">
        <w:rPr>
          <w:rFonts w:ascii="Candara" w:hAnsi="Candara"/>
          <w:b/>
        </w:rPr>
        <w:t>1.-</w:t>
      </w:r>
      <w:r w:rsidRPr="00F95303">
        <w:rPr>
          <w:rFonts w:ascii="Candara" w:hAnsi="Candara"/>
          <w:b/>
        </w:rPr>
        <w:tab/>
      </w:r>
      <w:r w:rsidR="006E4B74" w:rsidRPr="00F95303">
        <w:rPr>
          <w:rFonts w:ascii="Candara" w:hAnsi="Candara"/>
          <w:b/>
        </w:rPr>
        <w:t>Respecto de la pena que se encuentra bajo ejecución</w:t>
      </w:r>
      <w:r w:rsidR="0020124A" w:rsidRPr="00F95303">
        <w:rPr>
          <w:rFonts w:ascii="Candara" w:hAnsi="Candara"/>
          <w:b/>
        </w:rPr>
        <w:t xml:space="preserve"> y que se pretende interrumpir</w:t>
      </w:r>
    </w:p>
    <w:p w14:paraId="706286FE" w14:textId="77777777" w:rsidR="006E4B74" w:rsidRPr="00F95303" w:rsidRDefault="006E4B74" w:rsidP="006F5C7F">
      <w:pPr>
        <w:tabs>
          <w:tab w:val="left" w:pos="8647"/>
        </w:tabs>
        <w:spacing w:after="0" w:line="360" w:lineRule="auto"/>
        <w:ind w:right="49"/>
        <w:jc w:val="both"/>
        <w:rPr>
          <w:rFonts w:ascii="Candara" w:hAnsi="Candara"/>
          <w:b/>
        </w:rPr>
      </w:pPr>
    </w:p>
    <w:p w14:paraId="0EE1B82F" w14:textId="77777777" w:rsidR="006E4B74" w:rsidRPr="00F95303" w:rsidRDefault="00937286" w:rsidP="006F5C7F">
      <w:pPr>
        <w:spacing w:after="0" w:line="360" w:lineRule="auto"/>
        <w:ind w:right="49"/>
        <w:jc w:val="both"/>
        <w:rPr>
          <w:rFonts w:ascii="Candara" w:hAnsi="Candara"/>
        </w:rPr>
      </w:pPr>
      <w:r w:rsidRPr="00F95303">
        <w:rPr>
          <w:rFonts w:ascii="Candara" w:hAnsi="Candara"/>
        </w:rPr>
        <w:tab/>
      </w:r>
      <w:r w:rsidR="006E4B74" w:rsidRPr="00F95303">
        <w:rPr>
          <w:rFonts w:ascii="Candara" w:hAnsi="Candara"/>
        </w:rPr>
        <w:t xml:space="preserve">El artículo 33 inciso primero, letras a) y c) disponen lo siguiente: </w:t>
      </w:r>
    </w:p>
    <w:p w14:paraId="0463AAEF" w14:textId="77777777" w:rsidR="006E4B74" w:rsidRPr="00F95303" w:rsidRDefault="006E4B74" w:rsidP="006F5C7F">
      <w:pPr>
        <w:tabs>
          <w:tab w:val="left" w:pos="8647"/>
        </w:tabs>
        <w:spacing w:after="0" w:line="360" w:lineRule="auto"/>
        <w:ind w:right="49"/>
        <w:jc w:val="both"/>
        <w:rPr>
          <w:rFonts w:ascii="Candara" w:hAnsi="Candara"/>
        </w:rPr>
      </w:pPr>
    </w:p>
    <w:p w14:paraId="7EA14DB7" w14:textId="77777777" w:rsidR="006E4B74" w:rsidRPr="00F95303" w:rsidRDefault="006E4B74" w:rsidP="006F5C7F">
      <w:pPr>
        <w:spacing w:after="0"/>
        <w:ind w:left="1416" w:right="1467"/>
        <w:jc w:val="both"/>
        <w:rPr>
          <w:rFonts w:ascii="Candara" w:hAnsi="Candara"/>
          <w:i/>
          <w:sz w:val="21"/>
          <w:szCs w:val="21"/>
        </w:rPr>
      </w:pPr>
      <w:r w:rsidRPr="00F95303">
        <w:rPr>
          <w:rFonts w:ascii="Candara" w:hAnsi="Candara"/>
          <w:i/>
          <w:sz w:val="21"/>
          <w:szCs w:val="21"/>
        </w:rPr>
        <w:lastRenderedPageBreak/>
        <w:t xml:space="preserve">Artículo 33.- “El tribunal podrá, de oficio o a petición de parte, previo informe favorable de Gendarmería de Chile, disponer la interrupción de la pena privativa de libertad originalmente impuesta, reemplazándola por el régimen de libertad vigilada intensiva, siempre que concurran los siguientes requisitos: </w:t>
      </w:r>
    </w:p>
    <w:p w14:paraId="0D2F5CD8" w14:textId="77777777" w:rsidR="006E4B74" w:rsidRPr="00F95303" w:rsidRDefault="006E4B74" w:rsidP="006F5C7F">
      <w:pPr>
        <w:spacing w:after="0"/>
        <w:ind w:left="1416" w:right="1467"/>
        <w:jc w:val="both"/>
        <w:rPr>
          <w:rFonts w:ascii="Candara" w:hAnsi="Candara"/>
          <w:i/>
          <w:sz w:val="21"/>
          <w:szCs w:val="21"/>
        </w:rPr>
      </w:pPr>
      <w:r w:rsidRPr="00F95303">
        <w:rPr>
          <w:rFonts w:ascii="Candara" w:hAnsi="Candara"/>
          <w:i/>
          <w:sz w:val="21"/>
          <w:szCs w:val="21"/>
        </w:rPr>
        <w:t>a) Que la sanción impuesta al condenado fuere de cinco años y un día de presidio o reclusión mayor en su grado mínimo, u otra pena inferior;</w:t>
      </w:r>
    </w:p>
    <w:p w14:paraId="6D098B94" w14:textId="77777777" w:rsidR="006E4B74" w:rsidRPr="00F95303" w:rsidRDefault="006E4B74" w:rsidP="006F5C7F">
      <w:pPr>
        <w:spacing w:after="0"/>
        <w:ind w:left="1416" w:right="1467"/>
        <w:jc w:val="both"/>
        <w:rPr>
          <w:rFonts w:ascii="Candara" w:hAnsi="Candara"/>
          <w:sz w:val="21"/>
          <w:szCs w:val="21"/>
        </w:rPr>
      </w:pPr>
      <w:r w:rsidRPr="00F95303">
        <w:rPr>
          <w:rFonts w:ascii="Candara" w:hAnsi="Candara"/>
          <w:i/>
          <w:iCs/>
          <w:sz w:val="21"/>
          <w:szCs w:val="21"/>
        </w:rPr>
        <w:t xml:space="preserve">c) Que el penado hubiere cumplido al menos un tercio de la pena privativa de libertad de manera efectiva, </w:t>
      </w:r>
      <w:r w:rsidRPr="00F95303">
        <w:rPr>
          <w:rFonts w:ascii="Candara" w:hAnsi="Candara"/>
          <w:iCs/>
          <w:sz w:val="21"/>
          <w:szCs w:val="21"/>
        </w:rPr>
        <w:t>[…]</w:t>
      </w:r>
      <w:r w:rsidRPr="00F95303">
        <w:rPr>
          <w:rFonts w:ascii="Candara" w:hAnsi="Candara"/>
          <w:i/>
          <w:iCs/>
          <w:sz w:val="21"/>
          <w:szCs w:val="21"/>
        </w:rPr>
        <w:t>”</w:t>
      </w:r>
    </w:p>
    <w:p w14:paraId="223CA70D" w14:textId="77777777" w:rsidR="006E4B74" w:rsidRPr="00F95303" w:rsidRDefault="006E4B74" w:rsidP="006F5C7F">
      <w:pPr>
        <w:tabs>
          <w:tab w:val="left" w:pos="8647"/>
        </w:tabs>
        <w:spacing w:after="0" w:line="360" w:lineRule="auto"/>
        <w:ind w:left="708" w:right="49"/>
        <w:jc w:val="both"/>
        <w:rPr>
          <w:rFonts w:ascii="Candara" w:hAnsi="Candara"/>
          <w:i/>
        </w:rPr>
      </w:pPr>
    </w:p>
    <w:p w14:paraId="0BE161FC" w14:textId="77777777" w:rsidR="006E4B74" w:rsidRPr="00F95303" w:rsidRDefault="002E4B29" w:rsidP="006F5C7F">
      <w:pPr>
        <w:spacing w:after="0" w:line="360" w:lineRule="auto"/>
        <w:ind w:right="49"/>
        <w:jc w:val="both"/>
        <w:rPr>
          <w:rFonts w:ascii="Candara" w:hAnsi="Candara"/>
        </w:rPr>
      </w:pPr>
      <w:r w:rsidRPr="00F95303">
        <w:rPr>
          <w:rFonts w:ascii="Candara" w:hAnsi="Candara"/>
        </w:rPr>
        <w:tab/>
      </w:r>
      <w:r w:rsidR="006E4B74" w:rsidRPr="00F95303">
        <w:rPr>
          <w:rFonts w:ascii="Candara" w:hAnsi="Candara"/>
        </w:rPr>
        <w:t xml:space="preserve">En consecuencia, en relación a la pena que se encuentra en </w:t>
      </w:r>
      <w:r w:rsidR="009C76D7" w:rsidRPr="00F95303">
        <w:rPr>
          <w:rFonts w:ascii="Candara" w:hAnsi="Candara"/>
        </w:rPr>
        <w:t>ejecución</w:t>
      </w:r>
      <w:r w:rsidR="006E4B74" w:rsidRPr="00F95303">
        <w:rPr>
          <w:rFonts w:ascii="Candara" w:hAnsi="Candara"/>
        </w:rPr>
        <w:t xml:space="preserve">, se deben cumplir los siguientes requisitos: </w:t>
      </w:r>
    </w:p>
    <w:p w14:paraId="6078C63B" w14:textId="77777777" w:rsidR="0020124A" w:rsidRPr="00F95303" w:rsidRDefault="0020124A" w:rsidP="006F5C7F">
      <w:pPr>
        <w:tabs>
          <w:tab w:val="left" w:pos="8647"/>
        </w:tabs>
        <w:spacing w:after="0" w:line="360" w:lineRule="auto"/>
        <w:ind w:right="49"/>
        <w:jc w:val="both"/>
        <w:rPr>
          <w:rFonts w:ascii="Candara" w:hAnsi="Candara"/>
        </w:rPr>
      </w:pPr>
    </w:p>
    <w:p w14:paraId="14599C6E" w14:textId="77777777" w:rsidR="006E4B74" w:rsidRPr="00F95303" w:rsidRDefault="002E4B29" w:rsidP="006F5C7F">
      <w:pPr>
        <w:spacing w:after="0" w:line="360" w:lineRule="auto"/>
        <w:ind w:right="49"/>
        <w:jc w:val="both"/>
        <w:rPr>
          <w:rFonts w:ascii="Candara" w:hAnsi="Candara"/>
        </w:rPr>
      </w:pPr>
      <w:r w:rsidRPr="00F95303">
        <w:rPr>
          <w:rFonts w:ascii="Candara" w:hAnsi="Candara"/>
          <w:b/>
        </w:rPr>
        <w:t>a)</w:t>
      </w:r>
      <w:r w:rsidRPr="00F95303">
        <w:rPr>
          <w:rFonts w:ascii="Candara" w:hAnsi="Candara"/>
          <w:b/>
        </w:rPr>
        <w:tab/>
      </w:r>
      <w:r w:rsidR="006E4B74" w:rsidRPr="00F95303">
        <w:rPr>
          <w:rFonts w:ascii="Candara" w:hAnsi="Candara"/>
          <w:b/>
        </w:rPr>
        <w:t xml:space="preserve">La naturaleza de la pena interrumpida debe ser </w:t>
      </w:r>
      <w:r w:rsidR="006E4B74" w:rsidRPr="00F95303">
        <w:rPr>
          <w:rFonts w:ascii="Candara" w:hAnsi="Candara"/>
          <w:b/>
          <w:i/>
        </w:rPr>
        <w:t>privativa de libertad</w:t>
      </w:r>
      <w:r w:rsidR="006E4B74" w:rsidRPr="00F95303">
        <w:rPr>
          <w:rFonts w:ascii="Candara" w:hAnsi="Candara"/>
        </w:rPr>
        <w:t>.</w:t>
      </w:r>
    </w:p>
    <w:p w14:paraId="4CD2D704" w14:textId="77777777" w:rsidR="0020124A" w:rsidRPr="00F95303" w:rsidRDefault="0020124A" w:rsidP="006F5C7F">
      <w:pPr>
        <w:tabs>
          <w:tab w:val="left" w:pos="8647"/>
        </w:tabs>
        <w:spacing w:after="0" w:line="360" w:lineRule="auto"/>
        <w:ind w:right="49"/>
        <w:jc w:val="both"/>
        <w:rPr>
          <w:rFonts w:ascii="Candara" w:hAnsi="Candara"/>
        </w:rPr>
      </w:pPr>
    </w:p>
    <w:p w14:paraId="4F8F90FD" w14:textId="77777777" w:rsidR="0020124A" w:rsidRPr="00F95303" w:rsidRDefault="002E4B29" w:rsidP="006F5C7F">
      <w:pPr>
        <w:spacing w:after="0" w:line="360" w:lineRule="auto"/>
        <w:ind w:right="49"/>
        <w:jc w:val="both"/>
        <w:rPr>
          <w:rFonts w:ascii="Candara" w:hAnsi="Candara"/>
        </w:rPr>
      </w:pPr>
      <w:r w:rsidRPr="00F95303">
        <w:rPr>
          <w:rFonts w:ascii="Candara" w:hAnsi="Candara"/>
        </w:rPr>
        <w:tab/>
      </w:r>
      <w:r w:rsidR="0020124A" w:rsidRPr="00F95303">
        <w:rPr>
          <w:rFonts w:ascii="Candara" w:hAnsi="Candara"/>
        </w:rPr>
        <w:t xml:space="preserve">En este punto, se observa una diferencia respecto de la pena sustitutiva de libertad vigilada intensiva, pues ésta también sustituye el cumplimiento de las penas </w:t>
      </w:r>
      <w:r w:rsidR="0020124A" w:rsidRPr="009C76D7">
        <w:rPr>
          <w:rFonts w:ascii="Candara" w:hAnsi="Candara"/>
          <w:i/>
        </w:rPr>
        <w:t>restrictivas</w:t>
      </w:r>
      <w:r w:rsidR="0020124A" w:rsidRPr="00F95303">
        <w:rPr>
          <w:rFonts w:ascii="Candara" w:hAnsi="Candara"/>
        </w:rPr>
        <w:t xml:space="preserve"> de libertad.</w:t>
      </w:r>
    </w:p>
    <w:p w14:paraId="51BA2043" w14:textId="77777777" w:rsidR="0020124A" w:rsidRPr="00F95303" w:rsidRDefault="0020124A" w:rsidP="006F5C7F">
      <w:pPr>
        <w:tabs>
          <w:tab w:val="left" w:pos="8647"/>
        </w:tabs>
        <w:spacing w:after="0" w:line="360" w:lineRule="auto"/>
        <w:ind w:right="49"/>
        <w:jc w:val="both"/>
        <w:rPr>
          <w:rFonts w:ascii="Candara" w:hAnsi="Candara"/>
        </w:rPr>
      </w:pPr>
    </w:p>
    <w:p w14:paraId="6C7488D2" w14:textId="77777777" w:rsidR="00C838E0" w:rsidRPr="00F95303" w:rsidRDefault="002E4B29" w:rsidP="006F5C7F">
      <w:pPr>
        <w:spacing w:after="0" w:line="360" w:lineRule="auto"/>
        <w:ind w:right="49"/>
        <w:jc w:val="both"/>
        <w:rPr>
          <w:rFonts w:ascii="Candara" w:hAnsi="Candara"/>
        </w:rPr>
      </w:pPr>
      <w:r w:rsidRPr="00F95303">
        <w:rPr>
          <w:rFonts w:ascii="Candara" w:hAnsi="Candara"/>
          <w:b/>
        </w:rPr>
        <w:t xml:space="preserve">b) </w:t>
      </w:r>
      <w:r w:rsidRPr="00F95303">
        <w:rPr>
          <w:rFonts w:ascii="Candara" w:hAnsi="Candara"/>
          <w:b/>
        </w:rPr>
        <w:tab/>
      </w:r>
      <w:r w:rsidR="00C838E0" w:rsidRPr="00F95303">
        <w:rPr>
          <w:rFonts w:ascii="Candara" w:hAnsi="Candara"/>
          <w:b/>
        </w:rPr>
        <w:t>Debe existir un cumplimiento de forma efectiva de</w:t>
      </w:r>
      <w:r w:rsidR="001F2286" w:rsidRPr="00F95303">
        <w:rPr>
          <w:rFonts w:ascii="Candara" w:hAnsi="Candara"/>
          <w:b/>
        </w:rPr>
        <w:t>,</w:t>
      </w:r>
      <w:r w:rsidR="00C838E0" w:rsidRPr="00F95303">
        <w:rPr>
          <w:rFonts w:ascii="Candara" w:hAnsi="Candara"/>
          <w:b/>
        </w:rPr>
        <w:t xml:space="preserve"> a lo menos</w:t>
      </w:r>
      <w:r w:rsidR="001F2286" w:rsidRPr="00F95303">
        <w:rPr>
          <w:rFonts w:ascii="Candara" w:hAnsi="Candara"/>
          <w:b/>
        </w:rPr>
        <w:t>,</w:t>
      </w:r>
      <w:r w:rsidR="00C838E0" w:rsidRPr="00F95303">
        <w:rPr>
          <w:rFonts w:ascii="Candara" w:hAnsi="Candara"/>
          <w:b/>
        </w:rPr>
        <w:t xml:space="preserve"> un tercio de la pena privativa de libertad</w:t>
      </w:r>
      <w:r w:rsidR="00C838E0" w:rsidRPr="00F95303">
        <w:rPr>
          <w:rFonts w:ascii="Candara" w:hAnsi="Candara"/>
        </w:rPr>
        <w:t>.</w:t>
      </w:r>
    </w:p>
    <w:p w14:paraId="4DB1E25D" w14:textId="77777777" w:rsidR="00C838E0" w:rsidRPr="00F95303" w:rsidRDefault="00C838E0" w:rsidP="006F5C7F">
      <w:pPr>
        <w:tabs>
          <w:tab w:val="left" w:pos="8647"/>
        </w:tabs>
        <w:spacing w:after="0" w:line="360" w:lineRule="auto"/>
        <w:ind w:right="49"/>
        <w:jc w:val="both"/>
        <w:rPr>
          <w:rFonts w:ascii="Candara" w:hAnsi="Candara"/>
        </w:rPr>
      </w:pPr>
    </w:p>
    <w:p w14:paraId="3C45F036" w14:textId="77777777" w:rsidR="003E2A40" w:rsidRDefault="00440C34" w:rsidP="006F5C7F">
      <w:pPr>
        <w:spacing w:after="0" w:line="360" w:lineRule="auto"/>
        <w:ind w:right="49" w:firstLine="708"/>
        <w:jc w:val="both"/>
        <w:rPr>
          <w:rFonts w:ascii="Candara" w:hAnsi="Candara"/>
        </w:rPr>
      </w:pPr>
      <w:r>
        <w:rPr>
          <w:rFonts w:ascii="Candara" w:hAnsi="Candara"/>
        </w:rPr>
        <w:t>El tiempo de cumplimento efectivo exigido difiere del requerido por el Decreto Ley Nª 321, sobre Libertad Condicional, que por regla general corresponde a la mitad del tiempo de condena</w:t>
      </w:r>
      <w:r w:rsidR="003E2A40">
        <w:rPr>
          <w:rFonts w:ascii="Candara" w:hAnsi="Candara"/>
        </w:rPr>
        <w:t>, sin perjuicio del establecimiento de tiempos mayores para casos excepcionales, según dispone su artículo 3º</w:t>
      </w:r>
      <w:r>
        <w:rPr>
          <w:rFonts w:ascii="Candara" w:hAnsi="Candara"/>
        </w:rPr>
        <w:t>.</w:t>
      </w:r>
      <w:r w:rsidR="003E2A40">
        <w:rPr>
          <w:rFonts w:ascii="Candara" w:hAnsi="Candara"/>
        </w:rPr>
        <w:t xml:space="preserve"> </w:t>
      </w:r>
    </w:p>
    <w:p w14:paraId="621D2D11" w14:textId="77777777" w:rsidR="003E2A40" w:rsidRDefault="003E2A40" w:rsidP="006F5C7F">
      <w:pPr>
        <w:spacing w:after="0" w:line="360" w:lineRule="auto"/>
        <w:ind w:right="49" w:firstLine="708"/>
        <w:jc w:val="both"/>
        <w:rPr>
          <w:rFonts w:ascii="Candara" w:hAnsi="Candara"/>
        </w:rPr>
      </w:pPr>
    </w:p>
    <w:p w14:paraId="1456E322" w14:textId="77777777" w:rsidR="004B5C78" w:rsidRDefault="003E2A40" w:rsidP="006F5C7F">
      <w:pPr>
        <w:spacing w:after="0" w:line="360" w:lineRule="auto"/>
        <w:ind w:right="49" w:firstLine="708"/>
        <w:jc w:val="both"/>
        <w:rPr>
          <w:rFonts w:ascii="Candara" w:hAnsi="Candara"/>
        </w:rPr>
      </w:pPr>
      <w:r>
        <w:rPr>
          <w:rFonts w:ascii="Candara" w:hAnsi="Candara"/>
        </w:rPr>
        <w:t xml:space="preserve">Respecto al fundamento de esta anticipación del egreso al medio libre, en </w:t>
      </w:r>
      <w:r w:rsidR="004B5C78">
        <w:rPr>
          <w:rFonts w:ascii="Candara" w:hAnsi="Candara"/>
        </w:rPr>
        <w:t xml:space="preserve">comparación a la libertad condicional, el </w:t>
      </w:r>
      <w:r w:rsidR="004B5C78">
        <w:rPr>
          <w:rFonts w:ascii="Candara" w:hAnsi="Candara"/>
          <w:smallCaps/>
        </w:rPr>
        <w:t xml:space="preserve">Ministerio de Justicia </w:t>
      </w:r>
      <w:r w:rsidR="004B5C78">
        <w:rPr>
          <w:rFonts w:ascii="Candara" w:hAnsi="Candara"/>
        </w:rPr>
        <w:t>ha señalado lo siguiente:</w:t>
      </w:r>
    </w:p>
    <w:p w14:paraId="64544FCA" w14:textId="77777777" w:rsidR="004B5C78" w:rsidRDefault="004B5C78" w:rsidP="006F5C7F">
      <w:pPr>
        <w:spacing w:after="0" w:line="360" w:lineRule="auto"/>
        <w:ind w:right="49" w:firstLine="708"/>
        <w:jc w:val="both"/>
        <w:rPr>
          <w:rFonts w:ascii="Candara" w:hAnsi="Candara"/>
        </w:rPr>
      </w:pPr>
    </w:p>
    <w:p w14:paraId="1185DA51" w14:textId="77777777" w:rsidR="004B5C78" w:rsidRPr="00F95303" w:rsidRDefault="004B5C78" w:rsidP="004B5C78">
      <w:pPr>
        <w:spacing w:after="0"/>
        <w:ind w:left="1416" w:right="1467"/>
        <w:jc w:val="both"/>
        <w:rPr>
          <w:rFonts w:ascii="Candara" w:hAnsi="Candara"/>
          <w:sz w:val="21"/>
          <w:szCs w:val="21"/>
        </w:rPr>
      </w:pPr>
      <w:r>
        <w:rPr>
          <w:rFonts w:ascii="Candara" w:hAnsi="Candara"/>
          <w:i/>
          <w:iCs/>
          <w:sz w:val="21"/>
          <w:szCs w:val="21"/>
        </w:rPr>
        <w:t>“Las razones que llevan a establecer tiempos menores</w:t>
      </w:r>
      <w:r w:rsidR="000A0374">
        <w:rPr>
          <w:rFonts w:ascii="Candara" w:hAnsi="Candara"/>
          <w:i/>
          <w:iCs/>
          <w:sz w:val="21"/>
          <w:szCs w:val="21"/>
        </w:rPr>
        <w:t xml:space="preserve"> para acceder a la pena mixta, en comparación a la libertad condicional, se fundamentan en que ya siendo la libertad condicional un mecanismo de egreso desde los establecimientos penitenciarios que en general </w:t>
      </w:r>
      <w:r w:rsidR="000A0374">
        <w:rPr>
          <w:rFonts w:ascii="Candara" w:hAnsi="Candara"/>
          <w:i/>
          <w:iCs/>
          <w:sz w:val="21"/>
          <w:szCs w:val="21"/>
        </w:rPr>
        <w:lastRenderedPageBreak/>
        <w:t xml:space="preserve">presenta satisfactorias cifras en cuanto a reincidencia y revocaciones, lo cierto es que no contempla un control y apoyo de la medida suficientemente adecuados para ampliar un sistema de egresos anticipados de la cárcel. Ello permite concluir entonces en la </w:t>
      </w:r>
      <w:r w:rsidR="000A0374" w:rsidRPr="009C76D7">
        <w:rPr>
          <w:rFonts w:ascii="Candara" w:hAnsi="Candara"/>
          <w:b/>
          <w:i/>
          <w:iCs/>
          <w:sz w:val="21"/>
          <w:szCs w:val="21"/>
        </w:rPr>
        <w:t>necesaria ampliación de instituciones que, sobre la base de buenas conductas y otros requisitos adicionales, permiten anticipar los egresos desde establecimientos penitenciario, bajo un programa efectivo de control y apoyo a la reinserción</w:t>
      </w:r>
      <w:r w:rsidR="000A0374">
        <w:rPr>
          <w:rFonts w:ascii="Candara" w:hAnsi="Candara"/>
          <w:i/>
          <w:iCs/>
          <w:sz w:val="21"/>
          <w:szCs w:val="21"/>
        </w:rPr>
        <w:t xml:space="preserve">, lo cual justamente se contempla en el contexto de la ejecución de </w:t>
      </w:r>
      <w:r w:rsidR="009C76D7">
        <w:rPr>
          <w:rFonts w:ascii="Candara" w:hAnsi="Candara"/>
          <w:i/>
          <w:iCs/>
          <w:sz w:val="21"/>
          <w:szCs w:val="21"/>
        </w:rPr>
        <w:t>l</w:t>
      </w:r>
      <w:r w:rsidR="000A0374">
        <w:rPr>
          <w:rFonts w:ascii="Candara" w:hAnsi="Candara"/>
          <w:i/>
          <w:iCs/>
          <w:sz w:val="21"/>
          <w:szCs w:val="21"/>
        </w:rPr>
        <w:t xml:space="preserve">a libertad vigilada intensiva </w:t>
      </w:r>
      <w:r w:rsidR="000A0374">
        <w:rPr>
          <w:rFonts w:ascii="Candara" w:hAnsi="Candara"/>
          <w:iCs/>
          <w:sz w:val="21"/>
          <w:szCs w:val="21"/>
        </w:rPr>
        <w:t>[…]</w:t>
      </w:r>
      <w:r w:rsidRPr="00F95303">
        <w:rPr>
          <w:rFonts w:ascii="Candara" w:hAnsi="Candara"/>
          <w:i/>
          <w:iCs/>
          <w:sz w:val="21"/>
          <w:szCs w:val="21"/>
        </w:rPr>
        <w:t>”</w:t>
      </w:r>
      <w:r w:rsidR="009C76D7">
        <w:rPr>
          <w:rFonts w:ascii="Candara" w:hAnsi="Candara"/>
          <w:i/>
          <w:iCs/>
          <w:sz w:val="21"/>
          <w:szCs w:val="21"/>
        </w:rPr>
        <w:t xml:space="preserve"> </w:t>
      </w:r>
      <w:r w:rsidR="009C76D7">
        <w:rPr>
          <w:rFonts w:ascii="Candara" w:hAnsi="Candara"/>
          <w:iCs/>
          <w:sz w:val="21"/>
          <w:szCs w:val="21"/>
        </w:rPr>
        <w:t>(énfasis agregado)</w:t>
      </w:r>
      <w:r w:rsidR="000A0374">
        <w:rPr>
          <w:rStyle w:val="Refdenotaalpie"/>
          <w:rFonts w:ascii="Candara" w:hAnsi="Candara"/>
          <w:i/>
          <w:iCs/>
          <w:sz w:val="21"/>
          <w:szCs w:val="21"/>
        </w:rPr>
        <w:footnoteReference w:id="23"/>
      </w:r>
      <w:r w:rsidR="000A0374">
        <w:rPr>
          <w:rFonts w:ascii="Candara" w:hAnsi="Candara"/>
          <w:i/>
          <w:iCs/>
          <w:sz w:val="21"/>
          <w:szCs w:val="21"/>
        </w:rPr>
        <w:t>.</w:t>
      </w:r>
    </w:p>
    <w:p w14:paraId="57151869" w14:textId="77777777" w:rsidR="00440C34" w:rsidRDefault="00440C34" w:rsidP="004B5C78">
      <w:pPr>
        <w:spacing w:after="0" w:line="360" w:lineRule="auto"/>
        <w:ind w:right="49" w:firstLine="708"/>
        <w:jc w:val="both"/>
        <w:rPr>
          <w:rFonts w:ascii="Candara" w:hAnsi="Candara"/>
        </w:rPr>
      </w:pPr>
    </w:p>
    <w:p w14:paraId="5F565CD1" w14:textId="77777777" w:rsidR="001F2286" w:rsidRPr="00F95303" w:rsidRDefault="00C838E0" w:rsidP="006F5C7F">
      <w:pPr>
        <w:spacing w:after="0" w:line="360" w:lineRule="auto"/>
        <w:ind w:right="49" w:firstLine="708"/>
        <w:jc w:val="both"/>
        <w:rPr>
          <w:rFonts w:ascii="Candara" w:hAnsi="Candara"/>
        </w:rPr>
      </w:pPr>
      <w:r w:rsidRPr="00F95303">
        <w:rPr>
          <w:rFonts w:ascii="Candara" w:hAnsi="Candara"/>
        </w:rPr>
        <w:t>Al respecto, podría suscitarse la duda respecto de si el cumplimiento efectivo de la pena privativa de libertad</w:t>
      </w:r>
      <w:r w:rsidR="001F2286" w:rsidRPr="00F95303">
        <w:rPr>
          <w:rFonts w:ascii="Candara" w:hAnsi="Candara"/>
        </w:rPr>
        <w:t xml:space="preserve"> excluye el efecto de los abonos que pudieran computarse a ese tiempo de cumplimiento. </w:t>
      </w:r>
      <w:r w:rsidR="00440C34">
        <w:rPr>
          <w:rFonts w:ascii="Candara" w:hAnsi="Candara"/>
        </w:rPr>
        <w:t xml:space="preserve">En este sentido, </w:t>
      </w:r>
      <w:r w:rsidR="001F2286" w:rsidRPr="00F95303">
        <w:rPr>
          <w:rFonts w:ascii="Candara" w:hAnsi="Candara"/>
        </w:rPr>
        <w:t xml:space="preserve">debemos distinguir el </w:t>
      </w:r>
      <w:r w:rsidR="001F2286" w:rsidRPr="009C76D7">
        <w:rPr>
          <w:rFonts w:ascii="Candara" w:hAnsi="Candara"/>
          <w:i/>
        </w:rPr>
        <w:t xml:space="preserve">abono del tiempo sometido a </w:t>
      </w:r>
      <w:r w:rsidR="009C76D7" w:rsidRPr="009C76D7">
        <w:rPr>
          <w:rFonts w:ascii="Candara" w:hAnsi="Candara"/>
          <w:i/>
        </w:rPr>
        <w:t xml:space="preserve">una </w:t>
      </w:r>
      <w:r w:rsidR="001F2286" w:rsidRPr="009C76D7">
        <w:rPr>
          <w:rFonts w:ascii="Candara" w:hAnsi="Candara"/>
          <w:i/>
        </w:rPr>
        <w:t>medida cautelar personal privativa de libertad</w:t>
      </w:r>
      <w:r w:rsidR="001F2286" w:rsidRPr="00F95303">
        <w:rPr>
          <w:rFonts w:ascii="Candara" w:hAnsi="Candara"/>
        </w:rPr>
        <w:t xml:space="preserve">, y el </w:t>
      </w:r>
      <w:r w:rsidR="001F2286" w:rsidRPr="009C76D7">
        <w:rPr>
          <w:rFonts w:ascii="Candara" w:hAnsi="Candara"/>
          <w:i/>
        </w:rPr>
        <w:t xml:space="preserve">abono de penas sustitutivas </w:t>
      </w:r>
      <w:r w:rsidR="00440C34" w:rsidRPr="009C76D7">
        <w:rPr>
          <w:rFonts w:ascii="Candara" w:hAnsi="Candara"/>
          <w:i/>
        </w:rPr>
        <w:t>revocadas por incumplimiento o quebrantamiento</w:t>
      </w:r>
      <w:r w:rsidR="001F2286" w:rsidRPr="00F95303">
        <w:rPr>
          <w:rFonts w:ascii="Candara" w:hAnsi="Candara"/>
        </w:rPr>
        <w:t>.</w:t>
      </w:r>
    </w:p>
    <w:p w14:paraId="0F33B49E" w14:textId="77777777" w:rsidR="001F2286" w:rsidRPr="00F95303" w:rsidRDefault="001F2286" w:rsidP="006F5C7F">
      <w:pPr>
        <w:spacing w:after="0" w:line="360" w:lineRule="auto"/>
        <w:ind w:right="49"/>
        <w:jc w:val="both"/>
        <w:rPr>
          <w:rFonts w:ascii="Candara" w:hAnsi="Candara"/>
        </w:rPr>
      </w:pPr>
    </w:p>
    <w:p w14:paraId="4DA4BA16" w14:textId="77777777" w:rsidR="00692DA2" w:rsidRPr="009C76D7" w:rsidRDefault="00692DA2" w:rsidP="006F5C7F">
      <w:pPr>
        <w:spacing w:after="0" w:line="360" w:lineRule="auto"/>
        <w:ind w:right="49"/>
        <w:jc w:val="both"/>
        <w:rPr>
          <w:rFonts w:ascii="Candara" w:hAnsi="Candara"/>
          <w:b/>
        </w:rPr>
      </w:pPr>
      <w:r w:rsidRPr="009C76D7">
        <w:rPr>
          <w:rFonts w:ascii="Candara" w:hAnsi="Candara"/>
          <w:b/>
        </w:rPr>
        <w:t>i)</w:t>
      </w:r>
      <w:r w:rsidRPr="009C76D7">
        <w:rPr>
          <w:rFonts w:ascii="Candara" w:hAnsi="Candara"/>
          <w:b/>
        </w:rPr>
        <w:tab/>
        <w:t>Abono del tiempo bajo medida cautelar privativa de libertad</w:t>
      </w:r>
    </w:p>
    <w:p w14:paraId="4383A9AB" w14:textId="77777777" w:rsidR="00692DA2" w:rsidRPr="00F95303" w:rsidRDefault="00692DA2" w:rsidP="006F5C7F">
      <w:pPr>
        <w:spacing w:after="0" w:line="360" w:lineRule="auto"/>
        <w:ind w:right="49"/>
        <w:jc w:val="both"/>
        <w:rPr>
          <w:rFonts w:ascii="Candara" w:hAnsi="Candara"/>
        </w:rPr>
      </w:pPr>
    </w:p>
    <w:p w14:paraId="2D10F07F" w14:textId="77777777" w:rsidR="00B748FF" w:rsidRPr="00F95303" w:rsidRDefault="00692DA2"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La regulación del abono desde una perspectiva sustantiva se encuentra en el art. 26 </w:t>
      </w:r>
      <w:r w:rsidR="009C76D7">
        <w:rPr>
          <w:rFonts w:ascii="Candara" w:hAnsi="Candara" w:cs="Arial"/>
          <w:lang w:val="es-ES"/>
        </w:rPr>
        <w:t>del Código Penal (CP)</w:t>
      </w:r>
      <w:r w:rsidRPr="00F95303">
        <w:rPr>
          <w:rFonts w:ascii="Candara" w:hAnsi="Candara" w:cs="Arial"/>
          <w:lang w:val="es-ES"/>
        </w:rPr>
        <w:t xml:space="preserve">, que dispone lo siguiente: </w:t>
      </w:r>
    </w:p>
    <w:p w14:paraId="7DE6F6C6" w14:textId="77777777" w:rsidR="00B748FF" w:rsidRPr="00F95303" w:rsidRDefault="00B748FF" w:rsidP="006F5C7F">
      <w:pPr>
        <w:autoSpaceDE w:val="0"/>
        <w:autoSpaceDN w:val="0"/>
        <w:adjustRightInd w:val="0"/>
        <w:spacing w:after="0" w:line="360" w:lineRule="auto"/>
        <w:jc w:val="both"/>
        <w:rPr>
          <w:rFonts w:ascii="Candara" w:hAnsi="Candara" w:cs="Arial"/>
          <w:lang w:val="es-ES"/>
        </w:rPr>
      </w:pPr>
    </w:p>
    <w:p w14:paraId="20960471" w14:textId="77777777" w:rsidR="00692DA2" w:rsidRPr="00F95303" w:rsidRDefault="00692DA2"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sz w:val="21"/>
          <w:szCs w:val="21"/>
          <w:lang w:val="es-ES"/>
        </w:rPr>
        <w:t>“</w:t>
      </w:r>
      <w:r w:rsidRPr="00F95303">
        <w:rPr>
          <w:rFonts w:ascii="Candara" w:hAnsi="Candara" w:cs="Arial"/>
          <w:i/>
          <w:iCs/>
          <w:sz w:val="21"/>
          <w:szCs w:val="21"/>
          <w:lang w:val="es-ES"/>
        </w:rPr>
        <w:t>La duración de las penas temporales empezará a contarse desde el día de la aprehensión del imputado”.</w:t>
      </w:r>
    </w:p>
    <w:p w14:paraId="363515EE" w14:textId="77777777" w:rsidR="00692DA2" w:rsidRPr="00F95303" w:rsidRDefault="00692DA2" w:rsidP="006F5C7F">
      <w:pPr>
        <w:autoSpaceDE w:val="0"/>
        <w:autoSpaceDN w:val="0"/>
        <w:adjustRightInd w:val="0"/>
        <w:spacing w:after="0" w:line="360" w:lineRule="auto"/>
        <w:jc w:val="both"/>
        <w:rPr>
          <w:rFonts w:ascii="Candara" w:hAnsi="Candara" w:cs="Arial"/>
          <w:i/>
          <w:iCs/>
          <w:lang w:val="es-ES"/>
        </w:rPr>
      </w:pPr>
    </w:p>
    <w:p w14:paraId="2D970BC0" w14:textId="77777777" w:rsidR="00692DA2" w:rsidRPr="00F95303" w:rsidRDefault="00692DA2" w:rsidP="006F5C7F">
      <w:pPr>
        <w:autoSpaceDE w:val="0"/>
        <w:autoSpaceDN w:val="0"/>
        <w:adjustRightInd w:val="0"/>
        <w:spacing w:after="0" w:line="360" w:lineRule="auto"/>
        <w:ind w:firstLine="708"/>
        <w:jc w:val="both"/>
        <w:rPr>
          <w:rFonts w:ascii="Candara" w:hAnsi="Candara" w:cs="Arial"/>
          <w:i/>
          <w:iCs/>
          <w:lang w:val="es-ES"/>
        </w:rPr>
      </w:pPr>
      <w:r w:rsidRPr="00F95303">
        <w:rPr>
          <w:rFonts w:ascii="Candara" w:hAnsi="Candara" w:cs="Arial"/>
          <w:lang w:val="es-ES"/>
        </w:rPr>
        <w:t xml:space="preserve">La regla, por tratarse de una definición sustantiva, constituye un principio fundamental </w:t>
      </w:r>
      <w:r w:rsidRPr="00F95303">
        <w:rPr>
          <w:rFonts w:ascii="Candara" w:hAnsi="Candara" w:cs="Arial"/>
          <w:i/>
          <w:iCs/>
          <w:lang w:val="es-ES"/>
        </w:rPr>
        <w:t xml:space="preserve">“atingente a los límites de las penas privativas de libertad en nuestro derecho”, </w:t>
      </w:r>
      <w:r w:rsidRPr="00F95303">
        <w:rPr>
          <w:rFonts w:ascii="Candara" w:hAnsi="Candara" w:cs="Arial"/>
          <w:lang w:val="es-ES"/>
        </w:rPr>
        <w:t>y en consecuencia las restantes reglas procesales no son más que un complemento</w:t>
      </w:r>
      <w:r w:rsidR="00B748FF" w:rsidRPr="00F95303">
        <w:rPr>
          <w:rStyle w:val="Refdenotaalpie"/>
          <w:rFonts w:ascii="Candara" w:hAnsi="Candara" w:cs="Arial"/>
          <w:lang w:val="es-ES"/>
        </w:rPr>
        <w:footnoteReference w:id="24"/>
      </w:r>
      <w:r w:rsidRPr="00F95303">
        <w:rPr>
          <w:rFonts w:ascii="Candara" w:hAnsi="Candara" w:cs="Arial"/>
          <w:i/>
          <w:iCs/>
          <w:lang w:val="es-ES"/>
        </w:rPr>
        <w:t>.</w:t>
      </w:r>
    </w:p>
    <w:p w14:paraId="16AA98BF" w14:textId="77777777" w:rsidR="00692DA2" w:rsidRPr="00F95303" w:rsidRDefault="00692DA2" w:rsidP="006F5C7F">
      <w:pPr>
        <w:autoSpaceDE w:val="0"/>
        <w:autoSpaceDN w:val="0"/>
        <w:adjustRightInd w:val="0"/>
        <w:spacing w:after="0" w:line="360" w:lineRule="auto"/>
        <w:jc w:val="both"/>
        <w:rPr>
          <w:rFonts w:ascii="Candara" w:hAnsi="Candara" w:cs="Arial"/>
          <w:i/>
          <w:iCs/>
          <w:lang w:val="es-ES"/>
        </w:rPr>
      </w:pPr>
    </w:p>
    <w:p w14:paraId="29B2A29E" w14:textId="77777777" w:rsidR="00692DA2" w:rsidRPr="00F95303" w:rsidRDefault="00692DA2"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Desde otra perspectiva, según los términos imperativos del citado art. 26 CP, es correcto negar que el abono constituya una concesión graciosa del Estado, sino que, por el contrario, es una manifestación del derecho de toda persona a no padecer privaciones de </w:t>
      </w:r>
      <w:r w:rsidRPr="00F95303">
        <w:rPr>
          <w:rFonts w:ascii="Candara" w:hAnsi="Candara" w:cs="Arial"/>
          <w:lang w:val="es-ES"/>
        </w:rPr>
        <w:lastRenderedPageBreak/>
        <w:t xml:space="preserve">libertad excesivas o innecesarias, y del consecuente derecho a ser reparado si tal derecho se ve conculcado. En este sentido, </w:t>
      </w:r>
      <w:r w:rsidR="0094212F">
        <w:rPr>
          <w:rFonts w:ascii="Candara" w:hAnsi="Candara" w:cs="Arial"/>
          <w:smallCaps/>
          <w:lang w:val="es-ES"/>
        </w:rPr>
        <w:t>Hernández</w:t>
      </w:r>
      <w:r w:rsidRPr="00F95303">
        <w:rPr>
          <w:rFonts w:ascii="Candara" w:hAnsi="Candara" w:cs="Arial"/>
          <w:lang w:val="es-ES"/>
        </w:rPr>
        <w:t>, sostiene que la regla del art. 26 CP, y su amplitud, es una característica del carácter liberal y humanitario del código, con antecedentes claros en la regulación del Código Penal español de 1822 y el Código Penal belga de 1867</w:t>
      </w:r>
      <w:r w:rsidR="00B748FF" w:rsidRPr="00F95303">
        <w:rPr>
          <w:rStyle w:val="Refdenotaalpie"/>
          <w:rFonts w:ascii="Candara" w:hAnsi="Candara" w:cs="Arial"/>
          <w:lang w:val="es-ES"/>
        </w:rPr>
        <w:footnoteReference w:id="25"/>
      </w:r>
      <w:r w:rsidRPr="00F95303">
        <w:rPr>
          <w:rFonts w:ascii="Candara" w:hAnsi="Candara" w:cs="Arial"/>
          <w:lang w:val="es-ES"/>
        </w:rPr>
        <w:t>, y en ese sentido, constituye una “</w:t>
      </w:r>
      <w:r w:rsidRPr="009C76D7">
        <w:rPr>
          <w:rFonts w:ascii="Candara" w:hAnsi="Candara" w:cs="Arial"/>
          <w:i/>
          <w:lang w:val="es-ES"/>
        </w:rPr>
        <w:t>garantía explícita –no una vaga directriz</w:t>
      </w:r>
      <w:r w:rsidR="009C76D7" w:rsidRPr="009C76D7">
        <w:rPr>
          <w:rFonts w:ascii="Candara" w:hAnsi="Candara" w:cs="Arial"/>
          <w:i/>
          <w:lang w:val="es-ES"/>
        </w:rPr>
        <w:t>–</w:t>
      </w:r>
      <w:r w:rsidRPr="009C76D7">
        <w:rPr>
          <w:rFonts w:ascii="Candara" w:hAnsi="Candara" w:cs="Arial"/>
          <w:i/>
          <w:lang w:val="es-ES"/>
        </w:rPr>
        <w:t xml:space="preserve"> destinada a evitar la extensión ilegítima de la privación de libertad, o privaciones de libertad gratuitas</w:t>
      </w:r>
      <w:r w:rsidRPr="00F95303">
        <w:rPr>
          <w:rFonts w:ascii="Candara" w:hAnsi="Candara" w:cs="Arial"/>
          <w:lang w:val="es-ES"/>
        </w:rPr>
        <w:t>”</w:t>
      </w:r>
      <w:r w:rsidR="00B748FF" w:rsidRPr="00F95303">
        <w:rPr>
          <w:rStyle w:val="Refdenotaalpie"/>
          <w:rFonts w:ascii="Candara" w:hAnsi="Candara" w:cs="Arial"/>
          <w:lang w:val="es-ES"/>
        </w:rPr>
        <w:footnoteReference w:id="26"/>
      </w:r>
      <w:r w:rsidRPr="00F95303">
        <w:rPr>
          <w:rFonts w:ascii="Candara" w:hAnsi="Candara" w:cs="Arial"/>
          <w:lang w:val="es-ES"/>
        </w:rPr>
        <w:t>.</w:t>
      </w:r>
    </w:p>
    <w:p w14:paraId="451548F6" w14:textId="77777777" w:rsidR="00692DA2" w:rsidRPr="00F95303" w:rsidRDefault="00692DA2" w:rsidP="006F5C7F">
      <w:pPr>
        <w:autoSpaceDE w:val="0"/>
        <w:autoSpaceDN w:val="0"/>
        <w:adjustRightInd w:val="0"/>
        <w:spacing w:after="0" w:line="360" w:lineRule="auto"/>
        <w:jc w:val="both"/>
        <w:rPr>
          <w:rFonts w:ascii="Candara" w:hAnsi="Candara" w:cs="Arial"/>
          <w:lang w:val="es-ES"/>
        </w:rPr>
      </w:pPr>
    </w:p>
    <w:p w14:paraId="5C9CDCBB" w14:textId="77777777" w:rsidR="00692DA2" w:rsidRPr="00F95303" w:rsidRDefault="00692DA2"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Desde una perspectiva procesal, el artículo 348 inciso segundo </w:t>
      </w:r>
      <w:r w:rsidR="009C76D7">
        <w:rPr>
          <w:rFonts w:ascii="Candara" w:hAnsi="Candara" w:cs="Arial"/>
          <w:lang w:val="es-ES"/>
        </w:rPr>
        <w:t>del Código Procesal Penal (CPP)</w:t>
      </w:r>
      <w:r w:rsidR="00B748FF" w:rsidRPr="00F95303">
        <w:rPr>
          <w:rFonts w:ascii="Candara" w:hAnsi="Candara" w:cs="Arial"/>
          <w:lang w:val="es-ES"/>
        </w:rPr>
        <w:t xml:space="preserve"> </w:t>
      </w:r>
      <w:r w:rsidRPr="00F95303">
        <w:rPr>
          <w:rFonts w:ascii="Candara" w:hAnsi="Candara" w:cs="Arial"/>
          <w:lang w:val="es-ES"/>
        </w:rPr>
        <w:t xml:space="preserve">complementa lo dispuesto en el citado art. 26, en los siguientes términos (modificada por la Ley N° 20.603): </w:t>
      </w:r>
    </w:p>
    <w:p w14:paraId="08CCEA32" w14:textId="77777777" w:rsidR="00692DA2" w:rsidRPr="00F95303" w:rsidRDefault="00692DA2" w:rsidP="006F5C7F">
      <w:pPr>
        <w:autoSpaceDE w:val="0"/>
        <w:autoSpaceDN w:val="0"/>
        <w:adjustRightInd w:val="0"/>
        <w:spacing w:after="0" w:line="360" w:lineRule="auto"/>
        <w:jc w:val="both"/>
        <w:rPr>
          <w:rFonts w:ascii="Candara" w:hAnsi="Candara" w:cs="Arial"/>
          <w:lang w:val="es-ES"/>
        </w:rPr>
      </w:pPr>
    </w:p>
    <w:p w14:paraId="38414819" w14:textId="77777777" w:rsidR="00692DA2" w:rsidRPr="00F95303" w:rsidRDefault="00692DA2"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 xml:space="preserve">Artículo 348.- Sentencia condenatoria. La sentencia condenatoria fijará las penas y se pronunciará sobre la eventual aplicación de alguna de las penas sustitutivas a la privación o restricción de libertad previstas en la ley. </w:t>
      </w:r>
    </w:p>
    <w:p w14:paraId="3B77A8F2" w14:textId="77777777" w:rsidR="00692DA2" w:rsidRPr="00F95303" w:rsidRDefault="00692DA2"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La sentencia que condenare a una pena temporal deberá expresar con toda precisión el día desde el cual empezará ésta a contarse y fijará el tiempo de detención, prisión preventiva y privación de libertad impuesta en conformidad a la letra a) del artículo 155 que deberá servir de abono para su cumplimiento. Para estos efectos, se abonará a la pena impuesta un día por cada día completo, o fracción igual o superior a doce horas, de dichas medidas cautelares que hubiere cumplido el condenado.</w:t>
      </w:r>
    </w:p>
    <w:p w14:paraId="789918CA" w14:textId="77777777" w:rsidR="00692DA2" w:rsidRPr="00F95303" w:rsidRDefault="00692DA2" w:rsidP="006F5C7F">
      <w:pPr>
        <w:autoSpaceDE w:val="0"/>
        <w:autoSpaceDN w:val="0"/>
        <w:adjustRightInd w:val="0"/>
        <w:spacing w:after="0" w:line="360" w:lineRule="auto"/>
        <w:jc w:val="both"/>
        <w:rPr>
          <w:rFonts w:ascii="Candara" w:hAnsi="Candara" w:cs="Arial"/>
          <w:i/>
          <w:iCs/>
          <w:lang w:val="es-ES"/>
        </w:rPr>
      </w:pPr>
    </w:p>
    <w:p w14:paraId="2458E529" w14:textId="77777777" w:rsidR="00692DA2" w:rsidRPr="00F95303" w:rsidRDefault="00B748FF" w:rsidP="006F5C7F">
      <w:pPr>
        <w:autoSpaceDE w:val="0"/>
        <w:autoSpaceDN w:val="0"/>
        <w:adjustRightInd w:val="0"/>
        <w:spacing w:after="0" w:line="360" w:lineRule="auto"/>
        <w:ind w:firstLine="708"/>
        <w:jc w:val="both"/>
        <w:rPr>
          <w:rFonts w:ascii="Candara" w:hAnsi="Candara"/>
        </w:rPr>
      </w:pPr>
      <w:r w:rsidRPr="00F95303">
        <w:rPr>
          <w:rFonts w:ascii="Candara" w:hAnsi="Candara" w:cs="Arial"/>
          <w:lang w:val="es-ES"/>
        </w:rPr>
        <w:t>En consecuencia, l</w:t>
      </w:r>
      <w:r w:rsidR="00692DA2" w:rsidRPr="00F95303">
        <w:rPr>
          <w:rFonts w:ascii="Candara" w:hAnsi="Candara" w:cs="Arial"/>
          <w:lang w:val="es-ES"/>
        </w:rPr>
        <w:t xml:space="preserve">a ley imperativamente ordena que las penas temporales comiencen a contarse desde la privación de libertad del condenado, y que la sentencia condenatoria fije el tiempo de la privación de libertad </w:t>
      </w:r>
      <w:r w:rsidRPr="00F95303">
        <w:rPr>
          <w:rFonts w:ascii="Candara" w:hAnsi="Candara" w:cs="Arial"/>
          <w:lang w:val="es-ES"/>
        </w:rPr>
        <w:t xml:space="preserve">(efectiva) </w:t>
      </w:r>
      <w:r w:rsidR="00692DA2" w:rsidRPr="00F95303">
        <w:rPr>
          <w:rFonts w:ascii="Candara" w:hAnsi="Candara" w:cs="Arial"/>
          <w:lang w:val="es-ES"/>
        </w:rPr>
        <w:t>que sirve de abono al cumplimiento</w:t>
      </w:r>
      <w:r w:rsidRPr="00F95303">
        <w:rPr>
          <w:rFonts w:ascii="Candara" w:hAnsi="Candara" w:cs="Arial"/>
          <w:lang w:val="es-ES"/>
        </w:rPr>
        <w:t xml:space="preserve"> (efectivo) de la pena</w:t>
      </w:r>
      <w:r w:rsidRPr="00F95303">
        <w:rPr>
          <w:rStyle w:val="Refdenotaalpie"/>
          <w:rFonts w:ascii="Candara" w:hAnsi="Candara" w:cs="Arial"/>
          <w:lang w:val="es-ES"/>
        </w:rPr>
        <w:footnoteReference w:id="27"/>
      </w:r>
      <w:r w:rsidRPr="00F95303">
        <w:rPr>
          <w:rFonts w:ascii="Candara" w:hAnsi="Candara" w:cs="Arial"/>
          <w:lang w:val="es-ES"/>
        </w:rPr>
        <w:t>.</w:t>
      </w:r>
    </w:p>
    <w:p w14:paraId="015C1F67" w14:textId="77777777" w:rsidR="00692DA2" w:rsidRPr="00F95303" w:rsidRDefault="00692DA2" w:rsidP="006F5C7F">
      <w:pPr>
        <w:spacing w:after="0" w:line="360" w:lineRule="auto"/>
        <w:ind w:right="49"/>
        <w:jc w:val="both"/>
        <w:rPr>
          <w:rFonts w:ascii="Candara" w:hAnsi="Candara"/>
        </w:rPr>
      </w:pPr>
    </w:p>
    <w:p w14:paraId="462D6D29" w14:textId="77777777" w:rsidR="00B748FF" w:rsidRPr="00F95303" w:rsidRDefault="00B748FF" w:rsidP="006F5C7F">
      <w:pPr>
        <w:spacing w:after="0" w:line="360" w:lineRule="auto"/>
        <w:ind w:right="49" w:firstLine="708"/>
        <w:jc w:val="both"/>
        <w:rPr>
          <w:rFonts w:ascii="Candara" w:hAnsi="Candara"/>
        </w:rPr>
      </w:pPr>
      <w:r w:rsidRPr="00F95303">
        <w:rPr>
          <w:rFonts w:ascii="Candara" w:hAnsi="Candara"/>
        </w:rPr>
        <w:t xml:space="preserve">Por ello, cuando se trata del abono de la medida cautelar según la regla del artículo 348 CPP, existe, desde un punto de vista material, efectiva privación de libertad. Luego la regla </w:t>
      </w:r>
      <w:r w:rsidRPr="00F95303">
        <w:rPr>
          <w:rFonts w:ascii="Candara" w:hAnsi="Candara"/>
        </w:rPr>
        <w:lastRenderedPageBreak/>
        <w:t xml:space="preserve">tiene utilidad respecto de la regla de conversión, no respecto de una definición sustantiva en relación al abono. </w:t>
      </w:r>
    </w:p>
    <w:p w14:paraId="57C1A752" w14:textId="77777777" w:rsidR="00B748FF" w:rsidRPr="00F95303" w:rsidRDefault="00B748FF" w:rsidP="006F5C7F">
      <w:pPr>
        <w:spacing w:after="0" w:line="360" w:lineRule="auto"/>
        <w:ind w:right="49"/>
        <w:jc w:val="both"/>
        <w:rPr>
          <w:rFonts w:ascii="Candara" w:hAnsi="Candara"/>
        </w:rPr>
      </w:pPr>
    </w:p>
    <w:p w14:paraId="3B3CC989" w14:textId="77777777" w:rsidR="00B748FF" w:rsidRPr="00F95303" w:rsidRDefault="00B748FF" w:rsidP="006F5C7F">
      <w:pPr>
        <w:spacing w:after="0" w:line="360" w:lineRule="auto"/>
        <w:ind w:right="49" w:firstLine="708"/>
        <w:jc w:val="both"/>
        <w:rPr>
          <w:rFonts w:ascii="Candara" w:hAnsi="Candara"/>
        </w:rPr>
      </w:pPr>
      <w:r w:rsidRPr="00F95303">
        <w:rPr>
          <w:rFonts w:ascii="Candara" w:hAnsi="Candara"/>
        </w:rPr>
        <w:t xml:space="preserve">Desde esta perspectiva, el tercio de cumplimiento efectivo de la pena privativa de libertad impuesta debe considerar el tiempo bajo una medida cautelar personal privativa de libertad, sea detención, prisión preventiva o la medida cautelar del artículo 155 letra a) CPP. </w:t>
      </w:r>
    </w:p>
    <w:p w14:paraId="260C50F5" w14:textId="77777777" w:rsidR="00B748FF" w:rsidRPr="00F95303" w:rsidRDefault="00B748FF" w:rsidP="006F5C7F">
      <w:pPr>
        <w:spacing w:after="0" w:line="360" w:lineRule="auto"/>
        <w:ind w:right="49"/>
        <w:jc w:val="both"/>
        <w:rPr>
          <w:rFonts w:ascii="Candara" w:hAnsi="Candara"/>
        </w:rPr>
      </w:pPr>
    </w:p>
    <w:p w14:paraId="418A85B8" w14:textId="77777777" w:rsidR="009158F3" w:rsidRPr="00F95303" w:rsidRDefault="00B748FF" w:rsidP="006F5C7F">
      <w:pPr>
        <w:spacing w:after="0" w:line="360" w:lineRule="auto"/>
        <w:ind w:firstLine="708"/>
        <w:jc w:val="both"/>
        <w:rPr>
          <w:rFonts w:ascii="Candara" w:hAnsi="Candara"/>
        </w:rPr>
      </w:pPr>
      <w:r w:rsidRPr="00F95303">
        <w:rPr>
          <w:rFonts w:ascii="Candara" w:hAnsi="Candara"/>
        </w:rPr>
        <w:t xml:space="preserve">La historia fidedigna de la disposición recoge manifiestamente </w:t>
      </w:r>
      <w:r w:rsidR="009158F3" w:rsidRPr="00F95303">
        <w:rPr>
          <w:rFonts w:ascii="Candara" w:hAnsi="Candara"/>
        </w:rPr>
        <w:t>este criterio</w:t>
      </w:r>
      <w:r w:rsidRPr="00F95303">
        <w:rPr>
          <w:rFonts w:ascii="Candara" w:hAnsi="Candara"/>
        </w:rPr>
        <w:t xml:space="preserve">. </w:t>
      </w:r>
      <w:r w:rsidR="009158F3" w:rsidRPr="00F95303">
        <w:rPr>
          <w:rFonts w:ascii="Candara" w:hAnsi="Candara"/>
        </w:rPr>
        <w:t>El texto original discutido en el Congreso, exigía que “</w:t>
      </w:r>
      <w:r w:rsidR="009158F3" w:rsidRPr="00F95303">
        <w:rPr>
          <w:rFonts w:ascii="Candara" w:hAnsi="Candara"/>
          <w:i/>
        </w:rPr>
        <w:t xml:space="preserve">el penado, </w:t>
      </w:r>
      <w:r w:rsidR="009158F3" w:rsidRPr="00F95303">
        <w:rPr>
          <w:rFonts w:ascii="Candara" w:hAnsi="Candara"/>
          <w:b/>
          <w:bCs/>
          <w:i/>
        </w:rPr>
        <w:t>con posterioridad a que la sentencia hubiese quedado ejecutoriada</w:t>
      </w:r>
      <w:r w:rsidR="009158F3" w:rsidRPr="00F95303">
        <w:rPr>
          <w:rFonts w:ascii="Candara" w:hAnsi="Candara"/>
          <w:i/>
        </w:rPr>
        <w:t>, hubiera cumplido un tercio de la pena privativa de libertad de manera efectiva</w:t>
      </w:r>
      <w:r w:rsidR="009158F3" w:rsidRPr="00F95303">
        <w:rPr>
          <w:rFonts w:ascii="Candara" w:hAnsi="Candara"/>
        </w:rPr>
        <w:t>”</w:t>
      </w:r>
      <w:r w:rsidR="009158F3" w:rsidRPr="00F95303">
        <w:rPr>
          <w:rStyle w:val="Refdenotaalpie"/>
          <w:rFonts w:ascii="Candara" w:hAnsi="Candara"/>
        </w:rPr>
        <w:footnoteReference w:id="28"/>
      </w:r>
      <w:r w:rsidR="009158F3" w:rsidRPr="00F95303">
        <w:rPr>
          <w:rFonts w:ascii="Candara" w:hAnsi="Candara"/>
        </w:rPr>
        <w:t>. En ese contexto, la enton</w:t>
      </w:r>
      <w:r w:rsidR="002E4B29" w:rsidRPr="00F95303">
        <w:rPr>
          <w:rFonts w:ascii="Candara" w:hAnsi="Candara"/>
        </w:rPr>
        <w:t>ces Subsecretaria de Justicia, S</w:t>
      </w:r>
      <w:r w:rsidR="009158F3" w:rsidRPr="00F95303">
        <w:rPr>
          <w:rFonts w:ascii="Candara" w:hAnsi="Candara"/>
        </w:rPr>
        <w:t xml:space="preserve">ra. Patricia Pérez Goldberg, señaló que </w:t>
      </w:r>
      <w:r w:rsidR="00774F0D" w:rsidRPr="00F95303">
        <w:rPr>
          <w:rFonts w:ascii="Candara" w:hAnsi="Candara"/>
        </w:rPr>
        <w:t xml:space="preserve">el texto, en esa redacción, </w:t>
      </w:r>
      <w:r w:rsidR="009158F3" w:rsidRPr="00F95303">
        <w:rPr>
          <w:rFonts w:ascii="Candara" w:hAnsi="Candara"/>
        </w:rPr>
        <w:t>no</w:t>
      </w:r>
      <w:r w:rsidR="00774F0D" w:rsidRPr="00F95303">
        <w:rPr>
          <w:rFonts w:ascii="Candara" w:hAnsi="Candara"/>
        </w:rPr>
        <w:t xml:space="preserve"> toma</w:t>
      </w:r>
      <w:r w:rsidR="009C76D7">
        <w:rPr>
          <w:rFonts w:ascii="Candara" w:hAnsi="Candara"/>
        </w:rPr>
        <w:t>ba</w:t>
      </w:r>
      <w:r w:rsidR="00774F0D" w:rsidRPr="00F95303">
        <w:rPr>
          <w:rFonts w:ascii="Candara" w:hAnsi="Candara"/>
        </w:rPr>
        <w:t xml:space="preserve"> en cuenta que se</w:t>
      </w:r>
      <w:r w:rsidR="009158F3" w:rsidRPr="00F95303">
        <w:rPr>
          <w:rFonts w:ascii="Candara" w:hAnsi="Candara"/>
        </w:rPr>
        <w:t xml:space="preserve"> </w:t>
      </w:r>
      <w:r w:rsidR="00774F0D" w:rsidRPr="00F95303">
        <w:rPr>
          <w:rFonts w:ascii="Candara" w:hAnsi="Candara"/>
        </w:rPr>
        <w:t>imputan a la condena todos los días que el sentenciado estuvo pri</w:t>
      </w:r>
      <w:r w:rsidR="0011673F" w:rsidRPr="00F95303">
        <w:rPr>
          <w:rFonts w:ascii="Candara" w:hAnsi="Candara"/>
        </w:rPr>
        <w:t>vado de libertad durante el juicio</w:t>
      </w:r>
      <w:r w:rsidR="000A0374">
        <w:rPr>
          <w:rFonts w:ascii="Candara" w:hAnsi="Candara"/>
        </w:rPr>
        <w:t>, y en consecuencia, el Ejecutivo propuso la eliminación de la frase, lo que fue acordado durante el segundo trámite constitucional ante la Comisión de Constitución, Legislación, Justicia y Reglamento del Senado</w:t>
      </w:r>
      <w:r w:rsidR="0011673F" w:rsidRPr="00F95303">
        <w:rPr>
          <w:rStyle w:val="Refdenotaalpie"/>
          <w:rFonts w:ascii="Candara" w:hAnsi="Candara"/>
        </w:rPr>
        <w:footnoteReference w:id="29"/>
      </w:r>
      <w:r w:rsidR="0011673F" w:rsidRPr="00F95303">
        <w:rPr>
          <w:rFonts w:ascii="Candara" w:hAnsi="Candara"/>
        </w:rPr>
        <w:t>.</w:t>
      </w:r>
      <w:r w:rsidR="009245EB" w:rsidRPr="00F95303">
        <w:rPr>
          <w:rFonts w:ascii="Candara" w:hAnsi="Candara"/>
        </w:rPr>
        <w:t xml:space="preserve"> Desde esta perspectiva, sin duda, el tercio mínimo de cumplimiento efectivo comprende el tiempo de cumplimiento de una medida cautelar privativa de libertad total o parcial, en los </w:t>
      </w:r>
      <w:r w:rsidR="002E4B29" w:rsidRPr="00F95303">
        <w:rPr>
          <w:rFonts w:ascii="Candara" w:hAnsi="Candara"/>
        </w:rPr>
        <w:t>términos</w:t>
      </w:r>
      <w:r w:rsidR="009245EB" w:rsidRPr="00F95303">
        <w:rPr>
          <w:rFonts w:ascii="Candara" w:hAnsi="Candara"/>
        </w:rPr>
        <w:t xml:space="preserve"> definidos por el artículo 348 inciso segundo CPP.</w:t>
      </w:r>
    </w:p>
    <w:p w14:paraId="7A38BEF4" w14:textId="77777777" w:rsidR="009245EB" w:rsidRPr="00F95303" w:rsidRDefault="009245EB" w:rsidP="006F5C7F">
      <w:pPr>
        <w:spacing w:after="0" w:line="360" w:lineRule="auto"/>
        <w:jc w:val="both"/>
        <w:rPr>
          <w:rFonts w:ascii="Candara" w:hAnsi="Candara"/>
        </w:rPr>
      </w:pPr>
    </w:p>
    <w:p w14:paraId="6E02920C" w14:textId="77777777" w:rsidR="009245EB" w:rsidRPr="009C76D7" w:rsidRDefault="002E4B29" w:rsidP="006F5C7F">
      <w:pPr>
        <w:spacing w:after="0" w:line="360" w:lineRule="auto"/>
        <w:jc w:val="both"/>
        <w:rPr>
          <w:rFonts w:ascii="Candara" w:hAnsi="Candara"/>
          <w:b/>
        </w:rPr>
      </w:pPr>
      <w:r w:rsidRPr="009C76D7">
        <w:rPr>
          <w:rFonts w:ascii="Candara" w:hAnsi="Candara"/>
          <w:b/>
        </w:rPr>
        <w:t>ii)</w:t>
      </w:r>
      <w:r w:rsidRPr="009C76D7">
        <w:rPr>
          <w:rFonts w:ascii="Candara" w:hAnsi="Candara"/>
          <w:b/>
        </w:rPr>
        <w:tab/>
        <w:t>Abono del tiempo de cumplimiento de una pena sustitutiva</w:t>
      </w:r>
    </w:p>
    <w:p w14:paraId="73A9B67D" w14:textId="77777777" w:rsidR="00B748FF" w:rsidRPr="00F95303" w:rsidRDefault="00B748FF" w:rsidP="006F5C7F">
      <w:pPr>
        <w:spacing w:after="0" w:line="360" w:lineRule="auto"/>
        <w:ind w:right="49"/>
        <w:jc w:val="both"/>
        <w:rPr>
          <w:rFonts w:ascii="Candara" w:hAnsi="Candara"/>
        </w:rPr>
      </w:pPr>
    </w:p>
    <w:p w14:paraId="50CADB69" w14:textId="77777777" w:rsidR="004C702C" w:rsidRPr="00F95303" w:rsidRDefault="002E4B29" w:rsidP="006F5C7F">
      <w:pPr>
        <w:spacing w:after="0" w:line="360" w:lineRule="auto"/>
        <w:ind w:right="49"/>
        <w:jc w:val="both"/>
        <w:rPr>
          <w:rFonts w:ascii="Candara" w:hAnsi="Candara"/>
        </w:rPr>
      </w:pPr>
      <w:r w:rsidRPr="00F95303">
        <w:rPr>
          <w:rFonts w:ascii="Candara" w:hAnsi="Candara"/>
        </w:rPr>
        <w:tab/>
        <w:t>La regla que regula el cumplimiento de una pena sustitutiva es el artículo 26</w:t>
      </w:r>
      <w:r w:rsidR="00C66B30">
        <w:rPr>
          <w:rFonts w:ascii="Candara" w:hAnsi="Candara"/>
        </w:rPr>
        <w:t xml:space="preserve"> de la Ley N| 18.216</w:t>
      </w:r>
      <w:r w:rsidRPr="00F95303">
        <w:rPr>
          <w:rFonts w:ascii="Candara" w:hAnsi="Candara"/>
        </w:rPr>
        <w:t>, que dispone lo siguiente:</w:t>
      </w:r>
      <w:r w:rsidR="004C702C" w:rsidRPr="00F95303">
        <w:rPr>
          <w:rFonts w:ascii="Candara" w:hAnsi="Candara"/>
        </w:rPr>
        <w:t xml:space="preserve"> </w:t>
      </w:r>
    </w:p>
    <w:p w14:paraId="11502AAE" w14:textId="77777777" w:rsidR="004C702C" w:rsidRPr="00F95303" w:rsidRDefault="004C702C" w:rsidP="006F5C7F">
      <w:pPr>
        <w:spacing w:after="0" w:line="360" w:lineRule="auto"/>
        <w:ind w:right="49"/>
        <w:jc w:val="both"/>
        <w:rPr>
          <w:rFonts w:ascii="Candara" w:hAnsi="Candara"/>
        </w:rPr>
      </w:pPr>
    </w:p>
    <w:p w14:paraId="4B821F64" w14:textId="77777777" w:rsidR="009158F3" w:rsidRPr="00F95303" w:rsidRDefault="004C702C" w:rsidP="006F5C7F">
      <w:pPr>
        <w:spacing w:after="0"/>
        <w:ind w:left="1416" w:right="1467"/>
        <w:jc w:val="both"/>
        <w:rPr>
          <w:rFonts w:ascii="Candara" w:hAnsi="Candara"/>
          <w:i/>
          <w:sz w:val="21"/>
          <w:szCs w:val="21"/>
        </w:rPr>
      </w:pPr>
      <w:r w:rsidRPr="00F95303">
        <w:rPr>
          <w:rFonts w:ascii="Candara" w:hAnsi="Candara"/>
          <w:i/>
          <w:sz w:val="21"/>
          <w:szCs w:val="21"/>
        </w:rPr>
        <w:t>Artículo 26.- La decisión del tribunal de dejar sin efecto la pena sustitutiva, sea como consecuencia de un incumplimiento o por aplicación de lo dispuesto en el artículo siguiente, someterá al condenado al cumplimiento del saldo de la pena inicial, abonándose a su favor el tiempo de ejecución de dicha pena sustitutiva de forma proporcional a la duración de ambas.</w:t>
      </w:r>
    </w:p>
    <w:p w14:paraId="59FB126C" w14:textId="77777777" w:rsidR="00C70209" w:rsidRDefault="00C70209" w:rsidP="006F5C7F">
      <w:pPr>
        <w:spacing w:after="0"/>
        <w:ind w:left="1416" w:right="1467"/>
        <w:jc w:val="both"/>
        <w:rPr>
          <w:rFonts w:ascii="Candara" w:hAnsi="Candara"/>
          <w:i/>
          <w:sz w:val="21"/>
          <w:szCs w:val="21"/>
        </w:rPr>
      </w:pPr>
      <w:r w:rsidRPr="00F95303">
        <w:rPr>
          <w:rFonts w:ascii="Candara" w:hAnsi="Candara"/>
          <w:i/>
          <w:sz w:val="21"/>
          <w:szCs w:val="21"/>
        </w:rPr>
        <w:lastRenderedPageBreak/>
        <w:t>Tendrán aplicación, en su caso, las reglas de conversión del artículo 9° de esta ley.</w:t>
      </w:r>
    </w:p>
    <w:p w14:paraId="36E3D47A" w14:textId="77777777" w:rsidR="004C702C" w:rsidRPr="00F95303" w:rsidRDefault="004C702C" w:rsidP="006F5C7F">
      <w:pPr>
        <w:spacing w:after="0" w:line="360" w:lineRule="auto"/>
        <w:ind w:right="49"/>
        <w:jc w:val="both"/>
        <w:rPr>
          <w:rFonts w:ascii="Candara" w:hAnsi="Candara"/>
        </w:rPr>
      </w:pPr>
      <w:r w:rsidRPr="00F95303">
        <w:rPr>
          <w:rFonts w:ascii="Candara" w:hAnsi="Candara"/>
        </w:rPr>
        <w:tab/>
        <w:t xml:space="preserve">La regla </w:t>
      </w:r>
      <w:r w:rsidR="00C66B30">
        <w:rPr>
          <w:rFonts w:ascii="Candara" w:hAnsi="Candara"/>
        </w:rPr>
        <w:t xml:space="preserve">del artículo 26 </w:t>
      </w:r>
      <w:r w:rsidRPr="00F95303">
        <w:rPr>
          <w:rFonts w:ascii="Candara" w:hAnsi="Candara"/>
        </w:rPr>
        <w:t>es la más clara consecuencia del carácter punitivo de las consecuencias jurídicas establecidas en la Ley Nº 18.216, a las que atribuye la naturaleza de penas sustitutivas en su artículo 1º. Desde esa perspectiva, en caso de revocación por incumplimiento o quebrantamiento, el tiempo de ejecución de una pena sustitutiva deberá ser abonado de forma proporcional al cumplimiento de la pena privativa o restrictiva de libertad sustituida.</w:t>
      </w:r>
    </w:p>
    <w:p w14:paraId="5D5B1F31" w14:textId="77777777" w:rsidR="004C702C" w:rsidRPr="00F95303" w:rsidRDefault="004C702C" w:rsidP="006F5C7F">
      <w:pPr>
        <w:spacing w:after="0" w:line="360" w:lineRule="auto"/>
        <w:ind w:right="49"/>
        <w:jc w:val="both"/>
        <w:rPr>
          <w:rFonts w:ascii="Candara" w:hAnsi="Candara"/>
        </w:rPr>
      </w:pPr>
    </w:p>
    <w:p w14:paraId="0BC87099" w14:textId="77777777" w:rsidR="004C702C" w:rsidRPr="00F95303" w:rsidRDefault="004C702C" w:rsidP="006F5C7F">
      <w:pPr>
        <w:spacing w:after="0" w:line="360" w:lineRule="auto"/>
        <w:ind w:right="49"/>
        <w:jc w:val="both"/>
        <w:rPr>
          <w:rFonts w:ascii="Candara" w:hAnsi="Candara"/>
        </w:rPr>
      </w:pPr>
      <w:r w:rsidRPr="00F95303">
        <w:rPr>
          <w:rFonts w:ascii="Candara" w:hAnsi="Candara"/>
        </w:rPr>
        <w:tab/>
        <w:t xml:space="preserve">Desde esa perspectiva, no hay duda que para efectos del cumplimiento de la pena privativa de libertad originalmente impuesta, el artículo 26 ordena el abono del tiempo de ejecución de la pena sustitutiva. Sin embargo, ello no es concluyente para resolver si, para efectos de interrupción de esa pena privativa de libertad, según el artículo 33, basta ese abono proporcional. </w:t>
      </w:r>
    </w:p>
    <w:p w14:paraId="2394503C" w14:textId="77777777" w:rsidR="004C702C" w:rsidRPr="00F95303" w:rsidRDefault="004C702C" w:rsidP="006F5C7F">
      <w:pPr>
        <w:spacing w:after="0" w:line="360" w:lineRule="auto"/>
        <w:ind w:right="49"/>
        <w:jc w:val="both"/>
        <w:rPr>
          <w:rFonts w:ascii="Candara" w:hAnsi="Candara"/>
        </w:rPr>
      </w:pPr>
    </w:p>
    <w:p w14:paraId="0BD6DF8C" w14:textId="77777777" w:rsidR="004C702C" w:rsidRPr="00F95303" w:rsidRDefault="004C702C" w:rsidP="006F5C7F">
      <w:pPr>
        <w:spacing w:after="0" w:line="360" w:lineRule="auto"/>
        <w:ind w:right="49"/>
        <w:jc w:val="both"/>
        <w:rPr>
          <w:rFonts w:ascii="Candara" w:hAnsi="Candara"/>
        </w:rPr>
      </w:pPr>
      <w:r w:rsidRPr="00F95303">
        <w:rPr>
          <w:rFonts w:ascii="Candara" w:hAnsi="Candara"/>
        </w:rPr>
        <w:tab/>
        <w:t xml:space="preserve">En tanto la regla del artículo 33 inciso primero, letra c), exige para la interrupción a lo menos un tercio de </w:t>
      </w:r>
      <w:r w:rsidRPr="00F176F0">
        <w:rPr>
          <w:rFonts w:ascii="Candara" w:hAnsi="Candara"/>
          <w:b/>
        </w:rPr>
        <w:t>cumplimiento efectivo</w:t>
      </w:r>
      <w:r w:rsidRPr="00F95303">
        <w:rPr>
          <w:rFonts w:ascii="Candara" w:hAnsi="Candara"/>
        </w:rPr>
        <w:t xml:space="preserve"> de la pena privativa de libertad, en principio, no correspondería considerar el tiempo abonado correspondiente al cumplimiento de la pena sustitutiva. En este sentido, el abono es pertinente para el cumplimiento de la pena privativa de libertad, pero la exigencia de efectividad en el cálculo del tercio mínimo, no consideraría ese abono.</w:t>
      </w:r>
    </w:p>
    <w:p w14:paraId="4D4AB7DA" w14:textId="77777777" w:rsidR="004C702C" w:rsidRPr="00F95303" w:rsidRDefault="004C702C" w:rsidP="006F5C7F">
      <w:pPr>
        <w:spacing w:after="0" w:line="360" w:lineRule="auto"/>
        <w:ind w:right="49"/>
        <w:jc w:val="both"/>
        <w:rPr>
          <w:rFonts w:ascii="Candara" w:hAnsi="Candara"/>
        </w:rPr>
      </w:pPr>
    </w:p>
    <w:p w14:paraId="467C16AA" w14:textId="1BAB4C38" w:rsidR="004C702C" w:rsidRPr="00F95303" w:rsidRDefault="004C702C" w:rsidP="006F5C7F">
      <w:pPr>
        <w:spacing w:after="0" w:line="360" w:lineRule="auto"/>
        <w:ind w:right="49"/>
        <w:jc w:val="both"/>
        <w:rPr>
          <w:rFonts w:ascii="Candara" w:hAnsi="Candara"/>
        </w:rPr>
      </w:pPr>
      <w:r w:rsidRPr="00F95303">
        <w:rPr>
          <w:rFonts w:ascii="Candara" w:hAnsi="Candara"/>
        </w:rPr>
        <w:tab/>
        <w:t xml:space="preserve">Sin embargo, esa conclusión </w:t>
      </w:r>
      <w:r w:rsidR="00F176F0">
        <w:rPr>
          <w:rFonts w:ascii="Candara" w:hAnsi="Candara"/>
        </w:rPr>
        <w:t>no es correcta</w:t>
      </w:r>
      <w:r w:rsidRPr="00F95303">
        <w:rPr>
          <w:rFonts w:ascii="Candara" w:hAnsi="Candara"/>
        </w:rPr>
        <w:t xml:space="preserve"> desde una perspectiva material. Pues, </w:t>
      </w:r>
      <w:r w:rsidR="00F176F0">
        <w:rPr>
          <w:rFonts w:ascii="Candara" w:hAnsi="Candara"/>
        </w:rPr>
        <w:t>al igual</w:t>
      </w:r>
      <w:r w:rsidRPr="00F95303">
        <w:rPr>
          <w:rFonts w:ascii="Candara" w:hAnsi="Candara"/>
        </w:rPr>
        <w:t xml:space="preserve"> que las medidas cautelares personales detención, prisión preventiva, y la del artículo 155 letra a) </w:t>
      </w:r>
      <w:r w:rsidR="00F176F0">
        <w:rPr>
          <w:rFonts w:ascii="Candara" w:hAnsi="Candara"/>
        </w:rPr>
        <w:t>CPP</w:t>
      </w:r>
      <w:r w:rsidRPr="00F95303">
        <w:rPr>
          <w:rFonts w:ascii="Candara" w:hAnsi="Candara"/>
        </w:rPr>
        <w:t>, la Ley Nº 18.216 no es ajena a la privación de libertad efectiva sustitutiva de una pena privativa de libertad.</w:t>
      </w:r>
    </w:p>
    <w:p w14:paraId="217E43E3" w14:textId="77777777" w:rsidR="004C702C" w:rsidRPr="00F95303" w:rsidRDefault="004C702C" w:rsidP="006F5C7F">
      <w:pPr>
        <w:spacing w:after="0" w:line="360" w:lineRule="auto"/>
        <w:ind w:right="49"/>
        <w:jc w:val="both"/>
        <w:rPr>
          <w:rFonts w:ascii="Candara" w:hAnsi="Candara"/>
        </w:rPr>
      </w:pPr>
    </w:p>
    <w:p w14:paraId="03FF23ED" w14:textId="77777777" w:rsidR="004C702C" w:rsidRPr="00F95303" w:rsidRDefault="004C702C" w:rsidP="006F5C7F">
      <w:pPr>
        <w:spacing w:after="0" w:line="360" w:lineRule="auto"/>
        <w:ind w:right="49"/>
        <w:jc w:val="both"/>
        <w:rPr>
          <w:rFonts w:ascii="Candara" w:hAnsi="Candara"/>
        </w:rPr>
      </w:pPr>
      <w:r w:rsidRPr="00F95303">
        <w:rPr>
          <w:rFonts w:ascii="Candara" w:hAnsi="Candara"/>
        </w:rPr>
        <w:tab/>
        <w:t>Ese fenómeno se observa en relación a dos penas sustitutivas, la reclusión parcial y la</w:t>
      </w:r>
      <w:r w:rsidR="00AC7B0C">
        <w:rPr>
          <w:rFonts w:ascii="Candara" w:hAnsi="Candara"/>
        </w:rPr>
        <w:t xml:space="preserve"> </w:t>
      </w:r>
      <w:r w:rsidRPr="00F95303">
        <w:rPr>
          <w:rFonts w:ascii="Candara" w:hAnsi="Candara"/>
        </w:rPr>
        <w:t xml:space="preserve">libertad vigilada intensiva. Ambas, según los artículos </w:t>
      </w:r>
      <w:r w:rsidR="00786B32" w:rsidRPr="00F95303">
        <w:rPr>
          <w:rFonts w:ascii="Candara" w:hAnsi="Candara"/>
        </w:rPr>
        <w:t>7º y 17 ter de la Ley Nº 18.216, respectivamente</w:t>
      </w:r>
      <w:r w:rsidR="00F176F0">
        <w:rPr>
          <w:rFonts w:ascii="Candara" w:hAnsi="Candara"/>
        </w:rPr>
        <w:t>, disponen lo siguiente</w:t>
      </w:r>
      <w:r w:rsidR="00786B32" w:rsidRPr="00F95303">
        <w:rPr>
          <w:rFonts w:ascii="Candara" w:hAnsi="Candara"/>
        </w:rPr>
        <w:t>:</w:t>
      </w:r>
    </w:p>
    <w:p w14:paraId="6E11E102" w14:textId="77777777" w:rsidR="00C70209" w:rsidRPr="00F95303" w:rsidRDefault="00C70209" w:rsidP="006F5C7F">
      <w:pPr>
        <w:spacing w:after="0" w:line="360" w:lineRule="auto"/>
        <w:ind w:right="49"/>
        <w:jc w:val="both"/>
        <w:rPr>
          <w:rFonts w:ascii="Candara" w:hAnsi="Candara"/>
        </w:rPr>
      </w:pPr>
    </w:p>
    <w:p w14:paraId="3EF2067C" w14:textId="77777777" w:rsidR="00F176F0" w:rsidRDefault="00F176F0" w:rsidP="006F5C7F">
      <w:pPr>
        <w:spacing w:after="0"/>
        <w:ind w:left="1416" w:right="1467"/>
        <w:jc w:val="both"/>
        <w:rPr>
          <w:rFonts w:ascii="Candara" w:hAnsi="Candara"/>
          <w:i/>
          <w:sz w:val="21"/>
          <w:szCs w:val="21"/>
        </w:rPr>
      </w:pPr>
      <w:r>
        <w:rPr>
          <w:rFonts w:ascii="Candara" w:hAnsi="Candara"/>
          <w:i/>
          <w:sz w:val="21"/>
          <w:szCs w:val="21"/>
        </w:rPr>
        <w:lastRenderedPageBreak/>
        <w:t>“</w:t>
      </w:r>
      <w:r w:rsidR="00786B32" w:rsidRPr="00F95303">
        <w:rPr>
          <w:rFonts w:ascii="Candara" w:hAnsi="Candara"/>
          <w:i/>
          <w:sz w:val="21"/>
          <w:szCs w:val="21"/>
        </w:rPr>
        <w:t xml:space="preserve">Artículo 7°.- La pena de reclusión parcial consiste en el </w:t>
      </w:r>
      <w:r w:rsidR="00786B32" w:rsidRPr="00F95303">
        <w:rPr>
          <w:rFonts w:ascii="Candara" w:hAnsi="Candara"/>
          <w:b/>
          <w:i/>
          <w:sz w:val="21"/>
          <w:szCs w:val="21"/>
        </w:rPr>
        <w:t>encierro en el domicilio del condenado o en establecimientos especiales, durante cincuenta y seis horas semanales</w:t>
      </w:r>
      <w:r w:rsidR="00786B32" w:rsidRPr="00F95303">
        <w:rPr>
          <w:rFonts w:ascii="Candara" w:hAnsi="Candara"/>
          <w:i/>
          <w:sz w:val="21"/>
          <w:szCs w:val="21"/>
        </w:rPr>
        <w:t>.</w:t>
      </w:r>
    </w:p>
    <w:p w14:paraId="3120E7A4" w14:textId="258A7AA8" w:rsidR="00786B32" w:rsidRPr="00F95303" w:rsidRDefault="00786B32" w:rsidP="006F5C7F">
      <w:pPr>
        <w:spacing w:after="0"/>
        <w:ind w:left="1416" w:right="1467"/>
        <w:jc w:val="both"/>
        <w:rPr>
          <w:rFonts w:ascii="Candara" w:hAnsi="Candara"/>
          <w:sz w:val="21"/>
          <w:szCs w:val="21"/>
        </w:rPr>
      </w:pPr>
      <w:r w:rsidRPr="00F95303">
        <w:rPr>
          <w:rFonts w:ascii="Candara" w:hAnsi="Candara"/>
          <w:i/>
          <w:sz w:val="21"/>
          <w:szCs w:val="21"/>
        </w:rPr>
        <w:t xml:space="preserve"> Artículo 17 ter.- En caso de imponerse la libertad vigilada intensiva deberán decretarse, además, una o más de las siguientes condiciones: </w:t>
      </w:r>
      <w:r w:rsidRPr="00F95303">
        <w:rPr>
          <w:rFonts w:ascii="Candara" w:hAnsi="Candara"/>
          <w:sz w:val="21"/>
          <w:szCs w:val="21"/>
        </w:rPr>
        <w:t>[…]</w:t>
      </w:r>
    </w:p>
    <w:p w14:paraId="56635DD0" w14:textId="77777777" w:rsidR="00786B32" w:rsidRPr="00F176F0" w:rsidRDefault="00786B32" w:rsidP="006F5C7F">
      <w:pPr>
        <w:spacing w:after="0"/>
        <w:ind w:left="1416" w:right="1467"/>
        <w:jc w:val="both"/>
        <w:rPr>
          <w:rFonts w:ascii="Candara" w:hAnsi="Candara"/>
          <w:sz w:val="21"/>
          <w:szCs w:val="21"/>
        </w:rPr>
      </w:pPr>
      <w:r w:rsidRPr="00F95303">
        <w:rPr>
          <w:rFonts w:ascii="Candara" w:hAnsi="Candara"/>
          <w:i/>
          <w:sz w:val="21"/>
          <w:szCs w:val="21"/>
        </w:rPr>
        <w:t xml:space="preserve">c) </w:t>
      </w:r>
      <w:r w:rsidRPr="00F95303">
        <w:rPr>
          <w:rFonts w:ascii="Candara" w:hAnsi="Candara"/>
          <w:b/>
          <w:i/>
          <w:sz w:val="21"/>
          <w:szCs w:val="21"/>
        </w:rPr>
        <w:t>Obligación de mantenerse en el domicilio o lugar que determine el juez, durante un lapso máximo de ocho horas diarias</w:t>
      </w:r>
      <w:r w:rsidRPr="00F95303">
        <w:rPr>
          <w:rFonts w:ascii="Candara" w:hAnsi="Candara"/>
          <w:i/>
          <w:sz w:val="21"/>
          <w:szCs w:val="21"/>
        </w:rPr>
        <w:t xml:space="preserve">, las que deberán ser </w:t>
      </w:r>
      <w:r w:rsidRPr="00F176F0">
        <w:rPr>
          <w:rFonts w:ascii="Candara" w:hAnsi="Candara"/>
          <w:i/>
          <w:sz w:val="21"/>
          <w:szCs w:val="21"/>
        </w:rPr>
        <w:t>continuas</w:t>
      </w:r>
      <w:r w:rsidR="00F176F0" w:rsidRPr="00F176F0">
        <w:rPr>
          <w:rFonts w:ascii="Candara" w:hAnsi="Candara"/>
          <w:i/>
          <w:sz w:val="21"/>
          <w:szCs w:val="21"/>
        </w:rPr>
        <w:t>”</w:t>
      </w:r>
      <w:r w:rsidR="00F176F0">
        <w:rPr>
          <w:rFonts w:ascii="Candara" w:hAnsi="Candara"/>
          <w:i/>
          <w:sz w:val="21"/>
          <w:szCs w:val="21"/>
        </w:rPr>
        <w:t xml:space="preserve"> </w:t>
      </w:r>
      <w:r w:rsidR="00F176F0">
        <w:rPr>
          <w:rFonts w:ascii="Candara" w:hAnsi="Candara"/>
          <w:sz w:val="21"/>
          <w:szCs w:val="21"/>
        </w:rPr>
        <w:t>(énfasis agregado).</w:t>
      </w:r>
    </w:p>
    <w:p w14:paraId="3D12C93B" w14:textId="77777777" w:rsidR="004C702C" w:rsidRPr="00F95303" w:rsidRDefault="004C702C" w:rsidP="006F5C7F">
      <w:pPr>
        <w:spacing w:after="0" w:line="360" w:lineRule="auto"/>
        <w:ind w:right="49"/>
        <w:jc w:val="both"/>
        <w:rPr>
          <w:rFonts w:ascii="Candara" w:hAnsi="Candara"/>
          <w:i/>
        </w:rPr>
      </w:pPr>
    </w:p>
    <w:p w14:paraId="14BEC004" w14:textId="77777777" w:rsidR="004C702C" w:rsidRPr="00F95303" w:rsidRDefault="00786B32" w:rsidP="006F5C7F">
      <w:pPr>
        <w:spacing w:after="0" w:line="360" w:lineRule="auto"/>
        <w:ind w:right="49"/>
        <w:jc w:val="both"/>
        <w:rPr>
          <w:rFonts w:ascii="Candara" w:hAnsi="Candara"/>
        </w:rPr>
      </w:pPr>
      <w:r w:rsidRPr="00F95303">
        <w:rPr>
          <w:rFonts w:ascii="Candara" w:hAnsi="Candara"/>
        </w:rPr>
        <w:tab/>
        <w:t xml:space="preserve">En ambos casos, sin duda, estamos frente a una pena sustitutiva, cuyo cumplimiento importa una </w:t>
      </w:r>
      <w:r w:rsidR="00F176F0">
        <w:rPr>
          <w:rFonts w:ascii="Candara" w:hAnsi="Candara"/>
        </w:rPr>
        <w:t xml:space="preserve">efectiva </w:t>
      </w:r>
      <w:r w:rsidRPr="00F95303">
        <w:rPr>
          <w:rFonts w:ascii="Candara" w:hAnsi="Candara"/>
        </w:rPr>
        <w:t xml:space="preserve">privación de libertad parcial. En este sentido, esa afectación material del derecho a la libertad ambulatoria en nada se diferencia al cumplimiento de la medida cautelar del artículo 155 letra a) </w:t>
      </w:r>
      <w:r w:rsidR="00F176F0">
        <w:rPr>
          <w:rFonts w:ascii="Candara" w:hAnsi="Candara"/>
        </w:rPr>
        <w:t>CPP</w:t>
      </w:r>
      <w:r w:rsidRPr="00F95303">
        <w:rPr>
          <w:rFonts w:ascii="Candara" w:hAnsi="Candara"/>
        </w:rPr>
        <w:t xml:space="preserve">, siendo incluso aún más lesiva, al estar asociado su cumplimiento, por regla general, al control vía monitoreo telemático. </w:t>
      </w:r>
    </w:p>
    <w:p w14:paraId="74D91C49" w14:textId="77777777" w:rsidR="00786B32" w:rsidRPr="00F95303" w:rsidRDefault="00786B32" w:rsidP="006F5C7F">
      <w:pPr>
        <w:spacing w:after="0" w:line="360" w:lineRule="auto"/>
        <w:ind w:right="49"/>
        <w:jc w:val="both"/>
        <w:rPr>
          <w:rFonts w:ascii="Candara" w:hAnsi="Candara"/>
        </w:rPr>
      </w:pPr>
    </w:p>
    <w:p w14:paraId="481F1D9F" w14:textId="77777777" w:rsidR="00786B32" w:rsidRPr="00F95303" w:rsidRDefault="00786B32" w:rsidP="006F5C7F">
      <w:pPr>
        <w:spacing w:after="0" w:line="360" w:lineRule="auto"/>
        <w:ind w:right="49"/>
        <w:jc w:val="both"/>
        <w:rPr>
          <w:rFonts w:ascii="Candara" w:hAnsi="Candara"/>
        </w:rPr>
      </w:pPr>
      <w:r w:rsidRPr="00F95303">
        <w:rPr>
          <w:rFonts w:ascii="Candara" w:hAnsi="Candara"/>
        </w:rPr>
        <w:tab/>
        <w:t xml:space="preserve">Desde esa perspectiva, nos encontramos </w:t>
      </w:r>
      <w:r w:rsidR="00F176F0">
        <w:rPr>
          <w:rFonts w:ascii="Candara" w:hAnsi="Candara"/>
        </w:rPr>
        <w:t xml:space="preserve">frente a </w:t>
      </w:r>
      <w:r w:rsidRPr="00F95303">
        <w:rPr>
          <w:rFonts w:ascii="Candara" w:hAnsi="Candara"/>
        </w:rPr>
        <w:t xml:space="preserve">una privación de libertad parcial, pero efectiva. En consecuencia, si ese tiempo en que el condenado se encuentra privado de libertad, es abonado al cumplimiento de la pena originalmente impuesta, por incumplimiento o quebrantamiento de la pena sustitutiva de reclusión parcial o libertad vigilada intensiva, se debe reconocer </w:t>
      </w:r>
      <w:r w:rsidR="00B16F7C">
        <w:rPr>
          <w:rFonts w:ascii="Candara" w:hAnsi="Candara"/>
        </w:rPr>
        <w:t xml:space="preserve">también </w:t>
      </w:r>
      <w:r w:rsidRPr="00F95303">
        <w:rPr>
          <w:rFonts w:ascii="Candara" w:hAnsi="Candara"/>
        </w:rPr>
        <w:t xml:space="preserve">para el cálculo del tercio de cumplimiento de la privación de libertad, pues se satisface íntegramente la exigencia de privación de libertad efectiva requerida por la regla, en un contexto de reconocimiento como abono del tiempo de ejecución de la pena sustitutiva, cualquiera sea ella. </w:t>
      </w:r>
    </w:p>
    <w:p w14:paraId="6CC03566" w14:textId="77777777" w:rsidR="00786B32" w:rsidRPr="00F95303" w:rsidRDefault="00786B32" w:rsidP="006F5C7F">
      <w:pPr>
        <w:spacing w:after="0" w:line="360" w:lineRule="auto"/>
        <w:ind w:right="49"/>
        <w:jc w:val="both"/>
        <w:rPr>
          <w:rFonts w:ascii="Candara" w:hAnsi="Candara"/>
        </w:rPr>
      </w:pPr>
    </w:p>
    <w:p w14:paraId="24CD85B0" w14:textId="77777777" w:rsidR="00C70209" w:rsidRPr="00F95303" w:rsidRDefault="00786B32" w:rsidP="006F5C7F">
      <w:pPr>
        <w:spacing w:after="0" w:line="360" w:lineRule="auto"/>
        <w:ind w:right="49"/>
        <w:jc w:val="both"/>
        <w:rPr>
          <w:rFonts w:ascii="Candara" w:hAnsi="Candara"/>
        </w:rPr>
      </w:pPr>
      <w:r w:rsidRPr="00F95303">
        <w:rPr>
          <w:rFonts w:ascii="Candara" w:hAnsi="Candara"/>
        </w:rPr>
        <w:tab/>
        <w:t>Afirmado ello, sólo resta por determinar cuál es el cómputo que debe regir respecto de este abono. Al respecto, no corresponde invocar la regla aplicable a privaciones de libertad parcial del artículo 348 inciso segundo</w:t>
      </w:r>
      <w:r w:rsidR="00B16F7C">
        <w:rPr>
          <w:rFonts w:ascii="Candara" w:hAnsi="Candara"/>
        </w:rPr>
        <w:t xml:space="preserve"> CPP</w:t>
      </w:r>
      <w:r w:rsidRPr="00F95303">
        <w:rPr>
          <w:rFonts w:ascii="Candara" w:hAnsi="Candara"/>
        </w:rPr>
        <w:t>, pues existe regla especial</w:t>
      </w:r>
      <w:r w:rsidR="00C70209" w:rsidRPr="00F95303">
        <w:rPr>
          <w:rFonts w:ascii="Candara" w:hAnsi="Candara"/>
        </w:rPr>
        <w:t xml:space="preserve"> en el </w:t>
      </w:r>
      <w:r w:rsidR="00B16F7C" w:rsidRPr="00F95303">
        <w:rPr>
          <w:rFonts w:ascii="Candara" w:hAnsi="Candara"/>
        </w:rPr>
        <w:t>artículo</w:t>
      </w:r>
      <w:r w:rsidR="00C70209" w:rsidRPr="00F95303">
        <w:rPr>
          <w:rFonts w:ascii="Candara" w:hAnsi="Candara"/>
        </w:rPr>
        <w:t xml:space="preserve"> 26 de la Ley Nº 18.216, esto es, el abono proporcional, criterio que en el caso de la reclusión parcial y de la libertad vigilada intensiva, tiene regul</w:t>
      </w:r>
      <w:r w:rsidR="00B16F7C">
        <w:rPr>
          <w:rFonts w:ascii="Candara" w:hAnsi="Candara"/>
        </w:rPr>
        <w:t>ación expresa en los artículo 9|</w:t>
      </w:r>
      <w:r w:rsidR="00C70209" w:rsidRPr="00F95303">
        <w:rPr>
          <w:rFonts w:ascii="Candara" w:hAnsi="Candara"/>
        </w:rPr>
        <w:t xml:space="preserve"> y </w:t>
      </w:r>
      <w:r w:rsidR="00B16F7C">
        <w:rPr>
          <w:rFonts w:ascii="Candara" w:hAnsi="Candara"/>
        </w:rPr>
        <w:t>16 de la Ley N|</w:t>
      </w:r>
      <w:r w:rsidR="00C70209" w:rsidRPr="00F95303">
        <w:rPr>
          <w:rFonts w:ascii="Candara" w:hAnsi="Candara"/>
        </w:rPr>
        <w:t xml:space="preserve"> 18.216.</w:t>
      </w:r>
    </w:p>
    <w:p w14:paraId="7B8E7FAF" w14:textId="77777777" w:rsidR="00C70209" w:rsidRPr="00F95303" w:rsidRDefault="00C70209" w:rsidP="006F5C7F">
      <w:pPr>
        <w:spacing w:after="0" w:line="360" w:lineRule="auto"/>
        <w:ind w:right="49"/>
        <w:jc w:val="both"/>
        <w:rPr>
          <w:rFonts w:ascii="Candara" w:hAnsi="Candara"/>
        </w:rPr>
      </w:pPr>
    </w:p>
    <w:p w14:paraId="24C5591B" w14:textId="77777777" w:rsidR="00786B32" w:rsidRPr="00F95303" w:rsidRDefault="00C70209" w:rsidP="006F5C7F">
      <w:pPr>
        <w:spacing w:after="0"/>
        <w:ind w:left="1416" w:right="1467"/>
        <w:jc w:val="both"/>
        <w:rPr>
          <w:rFonts w:ascii="Candara" w:hAnsi="Candara"/>
          <w:i/>
          <w:sz w:val="21"/>
          <w:szCs w:val="21"/>
        </w:rPr>
      </w:pPr>
      <w:r w:rsidRPr="00F95303">
        <w:rPr>
          <w:rFonts w:ascii="Candara" w:hAnsi="Candara"/>
          <w:i/>
          <w:sz w:val="21"/>
          <w:szCs w:val="21"/>
        </w:rPr>
        <w:t xml:space="preserve">Artículo 9°.- Para los efectos de la conversión de la pena inicialmente impuesta, se computarán ocho horas continuas de reclusión parcial por cada día de privación o restricción de libertad. </w:t>
      </w:r>
    </w:p>
    <w:p w14:paraId="41F83674" w14:textId="77777777" w:rsidR="00C70209" w:rsidRPr="00F95303" w:rsidRDefault="00C70209" w:rsidP="006F5C7F">
      <w:pPr>
        <w:spacing w:after="0"/>
        <w:ind w:left="1416" w:right="1467"/>
        <w:jc w:val="both"/>
        <w:rPr>
          <w:rFonts w:ascii="Candara" w:hAnsi="Candara"/>
          <w:i/>
          <w:sz w:val="21"/>
          <w:szCs w:val="21"/>
        </w:rPr>
      </w:pPr>
    </w:p>
    <w:p w14:paraId="6A4DCB37" w14:textId="77777777" w:rsidR="00786B32" w:rsidRPr="00F95303" w:rsidRDefault="00C70209" w:rsidP="006F5C7F">
      <w:pPr>
        <w:spacing w:after="0"/>
        <w:ind w:left="1416" w:right="1467"/>
        <w:jc w:val="both"/>
        <w:rPr>
          <w:rFonts w:ascii="Candara" w:hAnsi="Candara"/>
          <w:i/>
          <w:sz w:val="21"/>
          <w:szCs w:val="21"/>
        </w:rPr>
      </w:pPr>
      <w:r w:rsidRPr="00F95303">
        <w:rPr>
          <w:rFonts w:ascii="Candara" w:hAnsi="Candara"/>
          <w:i/>
          <w:sz w:val="21"/>
          <w:szCs w:val="21"/>
        </w:rPr>
        <w:t>Artículo 16.- Al imponer la pena de libertad vigilada o libertad vigilada intensiva, el tribunal establecerá un plazo de intervención igual al que correspondería cumplir si se aplicara efectivamente la pena privativa o restrictiva de libertad que se sustituye</w:t>
      </w:r>
    </w:p>
    <w:p w14:paraId="4579FD55" w14:textId="77777777" w:rsidR="00C70209" w:rsidRPr="00F95303" w:rsidRDefault="00C70209" w:rsidP="006F5C7F">
      <w:pPr>
        <w:spacing w:after="0" w:line="360" w:lineRule="auto"/>
        <w:ind w:right="49"/>
        <w:jc w:val="both"/>
        <w:rPr>
          <w:rFonts w:ascii="Candara" w:hAnsi="Candara"/>
        </w:rPr>
      </w:pPr>
    </w:p>
    <w:p w14:paraId="73F8857C" w14:textId="77777777" w:rsidR="00786B32" w:rsidRPr="00F95303" w:rsidRDefault="00C70209" w:rsidP="006F5C7F">
      <w:pPr>
        <w:spacing w:after="0" w:line="360" w:lineRule="auto"/>
        <w:ind w:right="49"/>
        <w:jc w:val="both"/>
        <w:rPr>
          <w:rFonts w:ascii="Candara" w:hAnsi="Candara"/>
        </w:rPr>
      </w:pPr>
      <w:r w:rsidRPr="00F95303">
        <w:rPr>
          <w:rFonts w:ascii="Candara" w:hAnsi="Candara"/>
        </w:rPr>
        <w:tab/>
        <w:t xml:space="preserve">En síntesis: si se revoca </w:t>
      </w:r>
      <w:r w:rsidR="00C14BF8">
        <w:rPr>
          <w:rFonts w:ascii="Candara" w:hAnsi="Candara"/>
        </w:rPr>
        <w:t>la</w:t>
      </w:r>
      <w:r w:rsidRPr="00F95303">
        <w:rPr>
          <w:rFonts w:ascii="Candara" w:hAnsi="Candara"/>
        </w:rPr>
        <w:t xml:space="preserve"> pena sustitutiva, sea por incumplimiento o quebrantamiento, </w:t>
      </w:r>
      <w:r w:rsidR="00B16F7C">
        <w:rPr>
          <w:rFonts w:ascii="Candara" w:hAnsi="Candara"/>
        </w:rPr>
        <w:t xml:space="preserve">se </w:t>
      </w:r>
      <w:r w:rsidRPr="00F95303">
        <w:rPr>
          <w:rFonts w:ascii="Candara" w:hAnsi="Candara"/>
        </w:rPr>
        <w:t>debe abonar su tiempo de ejecución a la pena originalmente impuesta. Ese tiempo, en el caso de la reclusión parcial y de la libertad vigilada intensiva, será determinado según el artículo 26, en relación al artículo 9º y 16 de la Ley Nº 18,216. Y esa cumplimiento será relevante para el cálculo del tercio requerido por el artículo 33, cuando haya importado privación de libertad efectiva, como es el caso de la reclusión parcial, cualquiera sea su modalidad, y la libertad vigilada intensiva cuando se ha impuesto la condición del artículo 17 ter letra c).</w:t>
      </w:r>
    </w:p>
    <w:p w14:paraId="2025DD8F" w14:textId="77777777" w:rsidR="00C70209" w:rsidRPr="00F95303" w:rsidRDefault="00C70209" w:rsidP="006F5C7F">
      <w:pPr>
        <w:spacing w:after="0" w:line="360" w:lineRule="auto"/>
        <w:ind w:right="49"/>
        <w:jc w:val="both"/>
        <w:rPr>
          <w:rFonts w:ascii="Candara" w:hAnsi="Candara"/>
          <w:b/>
        </w:rPr>
      </w:pPr>
    </w:p>
    <w:p w14:paraId="67B185FF" w14:textId="77777777" w:rsidR="006E4B74" w:rsidRPr="00F95303" w:rsidRDefault="00C70209" w:rsidP="006F5C7F">
      <w:pPr>
        <w:spacing w:after="0" w:line="360" w:lineRule="auto"/>
        <w:ind w:right="49"/>
        <w:jc w:val="both"/>
        <w:rPr>
          <w:rFonts w:ascii="Candara" w:hAnsi="Candara"/>
        </w:rPr>
      </w:pPr>
      <w:r w:rsidRPr="00F95303">
        <w:rPr>
          <w:rFonts w:ascii="Candara" w:hAnsi="Candara"/>
          <w:b/>
        </w:rPr>
        <w:t xml:space="preserve">c) </w:t>
      </w:r>
      <w:r w:rsidRPr="00F95303">
        <w:rPr>
          <w:rFonts w:ascii="Candara" w:hAnsi="Candara"/>
          <w:b/>
        </w:rPr>
        <w:tab/>
      </w:r>
      <w:r w:rsidR="006E4B74" w:rsidRPr="00F95303">
        <w:rPr>
          <w:rFonts w:ascii="Candara" w:hAnsi="Candara"/>
          <w:b/>
        </w:rPr>
        <w:t xml:space="preserve">La cuantía de la pena impuesta no debe ser superior a los cinco años y un día de presidio o reclusión </w:t>
      </w:r>
      <w:r w:rsidR="0020124A" w:rsidRPr="00F95303">
        <w:rPr>
          <w:rFonts w:ascii="Candara" w:hAnsi="Candara"/>
          <w:b/>
        </w:rPr>
        <w:t xml:space="preserve">mayor </w:t>
      </w:r>
      <w:r w:rsidR="006E4B74" w:rsidRPr="00F95303">
        <w:rPr>
          <w:rFonts w:ascii="Candara" w:hAnsi="Candara"/>
          <w:b/>
        </w:rPr>
        <w:t>en su grado mínimo</w:t>
      </w:r>
      <w:r w:rsidR="006E4B74" w:rsidRPr="00F95303">
        <w:rPr>
          <w:rFonts w:ascii="Candara" w:hAnsi="Candara"/>
        </w:rPr>
        <w:t xml:space="preserve">. </w:t>
      </w:r>
    </w:p>
    <w:p w14:paraId="206E79AE" w14:textId="77777777" w:rsidR="0020124A" w:rsidRPr="00F95303" w:rsidRDefault="0020124A" w:rsidP="006F5C7F">
      <w:pPr>
        <w:tabs>
          <w:tab w:val="left" w:pos="8647"/>
        </w:tabs>
        <w:spacing w:after="0" w:line="360" w:lineRule="auto"/>
        <w:ind w:right="49"/>
        <w:jc w:val="both"/>
        <w:rPr>
          <w:rFonts w:ascii="Candara" w:hAnsi="Candara"/>
        </w:rPr>
      </w:pPr>
    </w:p>
    <w:p w14:paraId="493ECD38" w14:textId="77777777" w:rsidR="0020124A" w:rsidRPr="00F95303" w:rsidRDefault="006F6A07" w:rsidP="006F5C7F">
      <w:pPr>
        <w:spacing w:after="0" w:line="360" w:lineRule="auto"/>
        <w:ind w:right="49"/>
        <w:jc w:val="both"/>
        <w:rPr>
          <w:rFonts w:ascii="Candara" w:hAnsi="Candara"/>
        </w:rPr>
      </w:pPr>
      <w:r w:rsidRPr="00F95303">
        <w:rPr>
          <w:rFonts w:ascii="Candara" w:hAnsi="Candara"/>
        </w:rPr>
        <w:tab/>
      </w:r>
      <w:r w:rsidR="0020124A" w:rsidRPr="00F95303">
        <w:rPr>
          <w:rFonts w:ascii="Candara" w:hAnsi="Candara"/>
        </w:rPr>
        <w:t xml:space="preserve">La regla establece un </w:t>
      </w:r>
      <w:r w:rsidR="0020124A" w:rsidRPr="00F95303">
        <w:rPr>
          <w:rFonts w:ascii="Candara" w:hAnsi="Candara"/>
          <w:b/>
        </w:rPr>
        <w:t xml:space="preserve">límite </w:t>
      </w:r>
      <w:r w:rsidR="00C7504B" w:rsidRPr="00F95303">
        <w:rPr>
          <w:rFonts w:ascii="Candara" w:hAnsi="Candara"/>
          <w:b/>
        </w:rPr>
        <w:t>superior</w:t>
      </w:r>
      <w:r w:rsidR="0020124A" w:rsidRPr="00F95303">
        <w:rPr>
          <w:rFonts w:ascii="Candara" w:hAnsi="Candara"/>
          <w:b/>
        </w:rPr>
        <w:t xml:space="preserve"> </w:t>
      </w:r>
      <w:r w:rsidR="00C7504B" w:rsidRPr="00F95303">
        <w:rPr>
          <w:rFonts w:ascii="Candara" w:hAnsi="Candara"/>
        </w:rPr>
        <w:t xml:space="preserve">mayor </w:t>
      </w:r>
      <w:r w:rsidR="0020124A" w:rsidRPr="00F95303">
        <w:rPr>
          <w:rFonts w:ascii="Candara" w:hAnsi="Candara"/>
        </w:rPr>
        <w:t>a la pena sustitutiva de libertad vigilada intensiva, toda vez que se extiende a condenados a pena de crimen</w:t>
      </w:r>
      <w:r w:rsidR="00C91994" w:rsidRPr="00F95303">
        <w:rPr>
          <w:rFonts w:ascii="Candara" w:hAnsi="Candara"/>
        </w:rPr>
        <w:t>, a cinco años y un día de presidio mayor en su grado mínimo</w:t>
      </w:r>
      <w:r w:rsidR="0020124A" w:rsidRPr="00F95303">
        <w:rPr>
          <w:rFonts w:ascii="Candara" w:hAnsi="Candara"/>
        </w:rPr>
        <w:t xml:space="preserve">. </w:t>
      </w:r>
    </w:p>
    <w:p w14:paraId="0953C25A" w14:textId="77777777" w:rsidR="0020124A" w:rsidRPr="00F95303" w:rsidRDefault="0020124A" w:rsidP="006F5C7F">
      <w:pPr>
        <w:tabs>
          <w:tab w:val="left" w:pos="8647"/>
        </w:tabs>
        <w:spacing w:after="0" w:line="360" w:lineRule="auto"/>
        <w:ind w:right="49"/>
        <w:jc w:val="both"/>
        <w:rPr>
          <w:rFonts w:ascii="Candara" w:hAnsi="Candara"/>
        </w:rPr>
      </w:pPr>
    </w:p>
    <w:p w14:paraId="6D53A479" w14:textId="77777777" w:rsidR="0020124A" w:rsidRPr="00F95303" w:rsidRDefault="006F6A07" w:rsidP="006F5C7F">
      <w:pPr>
        <w:spacing w:after="0" w:line="360" w:lineRule="auto"/>
        <w:ind w:right="49"/>
        <w:jc w:val="both"/>
        <w:rPr>
          <w:rFonts w:ascii="Candara" w:hAnsi="Candara"/>
        </w:rPr>
      </w:pPr>
      <w:r w:rsidRPr="00F95303">
        <w:rPr>
          <w:rFonts w:ascii="Candara" w:hAnsi="Candara"/>
        </w:rPr>
        <w:tab/>
      </w:r>
      <w:r w:rsidR="0020124A" w:rsidRPr="00F95303">
        <w:rPr>
          <w:rFonts w:ascii="Candara" w:hAnsi="Candara"/>
        </w:rPr>
        <w:t>En relación al límite inferior, tal como se sostuvo al inicio de este informe, no son aplicables la reglas de procedencia de la libertad vigilada intensiva, contenidos en los artículos 15 bis a) y b) de la Ley Nº 18.216.</w:t>
      </w:r>
    </w:p>
    <w:p w14:paraId="3CD9B57C" w14:textId="77777777" w:rsidR="00F95303" w:rsidRPr="00F95303" w:rsidRDefault="00F95303" w:rsidP="006F5C7F">
      <w:pPr>
        <w:spacing w:after="0" w:line="360" w:lineRule="auto"/>
        <w:ind w:right="49"/>
        <w:jc w:val="both"/>
        <w:rPr>
          <w:rFonts w:ascii="Candara" w:hAnsi="Candara"/>
        </w:rPr>
      </w:pPr>
    </w:p>
    <w:p w14:paraId="071435E2" w14:textId="77777777" w:rsidR="00C91994" w:rsidRPr="00F95303" w:rsidRDefault="00C7504B" w:rsidP="006F5C7F">
      <w:pPr>
        <w:spacing w:after="0" w:line="360" w:lineRule="auto"/>
        <w:ind w:right="49" w:firstLine="708"/>
        <w:jc w:val="both"/>
        <w:rPr>
          <w:rFonts w:ascii="Candara" w:hAnsi="Candara"/>
        </w:rPr>
      </w:pPr>
      <w:r w:rsidRPr="00F95303">
        <w:rPr>
          <w:rFonts w:ascii="Candara" w:hAnsi="Candara"/>
        </w:rPr>
        <w:t xml:space="preserve">Sin embargo, implícitamente la regulación contiene un </w:t>
      </w:r>
      <w:r w:rsidRPr="00F95303">
        <w:rPr>
          <w:rFonts w:ascii="Candara" w:hAnsi="Candara"/>
          <w:b/>
        </w:rPr>
        <w:t>límite inferior</w:t>
      </w:r>
      <w:r w:rsidRPr="00F95303">
        <w:rPr>
          <w:rFonts w:ascii="Candara" w:hAnsi="Candara"/>
        </w:rPr>
        <w:t xml:space="preserve"> respecto de la pena privativa de libertad que se pretende interrumpir. Este límite es cons</w:t>
      </w:r>
      <w:r w:rsidR="00C838E0" w:rsidRPr="00F95303">
        <w:rPr>
          <w:rFonts w:ascii="Candara" w:hAnsi="Candara"/>
        </w:rPr>
        <w:t xml:space="preserve">ecuencia de la exigencia de </w:t>
      </w:r>
      <w:r w:rsidRPr="00F95303">
        <w:rPr>
          <w:rFonts w:ascii="Candara" w:hAnsi="Candara"/>
        </w:rPr>
        <w:t>la letra d) del inciso primero del artículo 33 de la Ley Nª 18.216, que exige para la procedencia de la pena mixta “</w:t>
      </w:r>
      <w:r w:rsidRPr="00C14BF8">
        <w:rPr>
          <w:rFonts w:ascii="Candara" w:hAnsi="Candara"/>
          <w:i/>
        </w:rPr>
        <w:t xml:space="preserve">un comportamiento calificado como “muy bueno” o “bueno” en los </w:t>
      </w:r>
      <w:r w:rsidRPr="00C14BF8">
        <w:rPr>
          <w:rFonts w:ascii="Candara" w:hAnsi="Candara"/>
          <w:b/>
          <w:i/>
        </w:rPr>
        <w:t>tres bimestres anteriores a su solicitud</w:t>
      </w:r>
      <w:r w:rsidR="009A3273" w:rsidRPr="00F95303">
        <w:rPr>
          <w:rFonts w:ascii="Candara" w:hAnsi="Candara"/>
          <w:b/>
        </w:rPr>
        <w:t xml:space="preserve"> </w:t>
      </w:r>
      <w:r w:rsidR="009A3273" w:rsidRPr="00F95303">
        <w:rPr>
          <w:rFonts w:ascii="Candara" w:hAnsi="Candara"/>
        </w:rPr>
        <w:t>[…]</w:t>
      </w:r>
      <w:r w:rsidR="009A3273" w:rsidRPr="00F95303">
        <w:rPr>
          <w:rFonts w:ascii="Candara" w:hAnsi="Candara"/>
          <w:b/>
        </w:rPr>
        <w:t>”</w:t>
      </w:r>
      <w:r w:rsidR="00C838E0" w:rsidRPr="00F95303">
        <w:rPr>
          <w:rFonts w:ascii="Candara" w:hAnsi="Candara"/>
        </w:rPr>
        <w:t xml:space="preserve">. </w:t>
      </w:r>
      <w:r w:rsidR="00C91994" w:rsidRPr="00F95303">
        <w:rPr>
          <w:rFonts w:ascii="Candara" w:hAnsi="Candara"/>
        </w:rPr>
        <w:t>En consecuencia, necesariamente la pena q</w:t>
      </w:r>
      <w:r w:rsidR="00B40730">
        <w:rPr>
          <w:rFonts w:ascii="Candara" w:hAnsi="Candara"/>
        </w:rPr>
        <w:t>ue se pretende interrumpir exigirá</w:t>
      </w:r>
      <w:r w:rsidR="00C91994" w:rsidRPr="00F95303">
        <w:rPr>
          <w:rFonts w:ascii="Candara" w:hAnsi="Candara"/>
        </w:rPr>
        <w:t xml:space="preserve"> </w:t>
      </w:r>
      <w:r w:rsidR="00B40730">
        <w:rPr>
          <w:rFonts w:ascii="Candara" w:hAnsi="Candara"/>
        </w:rPr>
        <w:t xml:space="preserve">un tiempo mínimo </w:t>
      </w:r>
      <w:r w:rsidR="00C91994" w:rsidRPr="00F95303">
        <w:rPr>
          <w:rFonts w:ascii="Candara" w:hAnsi="Candara"/>
        </w:rPr>
        <w:t>para dar cumplimiento a este requisito</w:t>
      </w:r>
      <w:r w:rsidR="00B40730">
        <w:rPr>
          <w:rFonts w:ascii="Candara" w:hAnsi="Candara"/>
        </w:rPr>
        <w:t xml:space="preserve"> legal</w:t>
      </w:r>
      <w:r w:rsidR="00C91994" w:rsidRPr="00F95303">
        <w:rPr>
          <w:rFonts w:ascii="Candara" w:hAnsi="Candara"/>
        </w:rPr>
        <w:t>.</w:t>
      </w:r>
      <w:r w:rsidR="00AC7B0C">
        <w:rPr>
          <w:rFonts w:ascii="Candara" w:hAnsi="Candara"/>
        </w:rPr>
        <w:t xml:space="preserve"> </w:t>
      </w:r>
    </w:p>
    <w:p w14:paraId="62ED9341" w14:textId="77777777" w:rsidR="00C14BF8" w:rsidRDefault="00C14BF8" w:rsidP="006F5C7F">
      <w:pPr>
        <w:tabs>
          <w:tab w:val="left" w:pos="8647"/>
        </w:tabs>
        <w:spacing w:after="0" w:line="360" w:lineRule="auto"/>
        <w:ind w:right="49"/>
        <w:jc w:val="both"/>
        <w:rPr>
          <w:rFonts w:ascii="Candara" w:hAnsi="Candara"/>
        </w:rPr>
      </w:pPr>
    </w:p>
    <w:p w14:paraId="4C903FB2" w14:textId="77777777" w:rsidR="008F7683" w:rsidRDefault="008F7683" w:rsidP="006F5C7F">
      <w:pPr>
        <w:tabs>
          <w:tab w:val="left" w:pos="8647"/>
        </w:tabs>
        <w:spacing w:after="0" w:line="360" w:lineRule="auto"/>
        <w:ind w:right="49"/>
        <w:jc w:val="both"/>
        <w:rPr>
          <w:rFonts w:ascii="Candara" w:hAnsi="Candara"/>
        </w:rPr>
      </w:pPr>
    </w:p>
    <w:p w14:paraId="54E86023" w14:textId="77777777" w:rsidR="008F7683" w:rsidRPr="00F95303" w:rsidRDefault="008F7683" w:rsidP="006F5C7F">
      <w:pPr>
        <w:tabs>
          <w:tab w:val="left" w:pos="8647"/>
        </w:tabs>
        <w:spacing w:after="0" w:line="360" w:lineRule="auto"/>
        <w:ind w:right="49"/>
        <w:jc w:val="both"/>
        <w:rPr>
          <w:rFonts w:ascii="Candara" w:hAnsi="Candara"/>
        </w:rPr>
      </w:pPr>
    </w:p>
    <w:p w14:paraId="4F37098B" w14:textId="77777777" w:rsidR="00C91994" w:rsidRPr="00F95303" w:rsidRDefault="00C91994" w:rsidP="006F5C7F">
      <w:pPr>
        <w:spacing w:after="0" w:line="360" w:lineRule="auto"/>
        <w:ind w:right="49"/>
        <w:jc w:val="both"/>
        <w:rPr>
          <w:rFonts w:ascii="Candara" w:hAnsi="Candara"/>
          <w:b/>
        </w:rPr>
      </w:pPr>
      <w:r w:rsidRPr="00F95303">
        <w:rPr>
          <w:rFonts w:ascii="Candara" w:hAnsi="Candara"/>
          <w:b/>
        </w:rPr>
        <w:t>2.-</w:t>
      </w:r>
      <w:r w:rsidRPr="00F95303">
        <w:rPr>
          <w:rFonts w:ascii="Candara" w:hAnsi="Candara"/>
          <w:b/>
        </w:rPr>
        <w:tab/>
        <w:t xml:space="preserve">Respecto de la inexistencia de </w:t>
      </w:r>
      <w:r w:rsidR="00283AF9" w:rsidRPr="00F95303">
        <w:rPr>
          <w:rFonts w:ascii="Candara" w:hAnsi="Candara"/>
          <w:b/>
        </w:rPr>
        <w:t xml:space="preserve">otras </w:t>
      </w:r>
      <w:r w:rsidRPr="00F95303">
        <w:rPr>
          <w:rFonts w:ascii="Candara" w:hAnsi="Candara"/>
          <w:b/>
        </w:rPr>
        <w:t>condenas por crimen o simple delito</w:t>
      </w:r>
    </w:p>
    <w:p w14:paraId="0D75E6AD" w14:textId="77777777" w:rsidR="00C91994" w:rsidRPr="00F95303" w:rsidRDefault="00C91994" w:rsidP="006F5C7F">
      <w:pPr>
        <w:tabs>
          <w:tab w:val="left" w:pos="8647"/>
        </w:tabs>
        <w:spacing w:after="0" w:line="360" w:lineRule="auto"/>
        <w:ind w:right="49"/>
        <w:jc w:val="both"/>
        <w:rPr>
          <w:rFonts w:ascii="Candara" w:hAnsi="Candara"/>
        </w:rPr>
      </w:pPr>
      <w:r w:rsidRPr="00F95303">
        <w:rPr>
          <w:rFonts w:ascii="Candara" w:hAnsi="Candara"/>
        </w:rPr>
        <w:tab/>
      </w:r>
    </w:p>
    <w:p w14:paraId="7F1F31C4" w14:textId="77777777" w:rsidR="00C91994" w:rsidRPr="00F95303" w:rsidRDefault="00C91994" w:rsidP="006F5C7F">
      <w:pPr>
        <w:spacing w:after="0" w:line="360" w:lineRule="auto"/>
        <w:ind w:right="49"/>
        <w:jc w:val="both"/>
        <w:rPr>
          <w:rFonts w:ascii="Candara" w:hAnsi="Candara"/>
          <w:i/>
          <w:iCs/>
        </w:rPr>
      </w:pPr>
      <w:r w:rsidRPr="00F95303">
        <w:rPr>
          <w:rFonts w:ascii="Candara" w:hAnsi="Candara"/>
        </w:rPr>
        <w:tab/>
        <w:t xml:space="preserve">La letra </w:t>
      </w:r>
      <w:r w:rsidR="00283AF9" w:rsidRPr="00F95303">
        <w:rPr>
          <w:rFonts w:ascii="Candara" w:hAnsi="Candara"/>
        </w:rPr>
        <w:t>b</w:t>
      </w:r>
      <w:r w:rsidRPr="00F95303">
        <w:rPr>
          <w:rFonts w:ascii="Candara" w:hAnsi="Candara"/>
        </w:rPr>
        <w:t>) del inciso primero del artículo 33, establece est</w:t>
      </w:r>
      <w:r w:rsidR="00283AF9" w:rsidRPr="00F95303">
        <w:rPr>
          <w:rFonts w:ascii="Candara" w:hAnsi="Candara"/>
        </w:rPr>
        <w:t>e</w:t>
      </w:r>
      <w:r w:rsidRPr="00F95303">
        <w:rPr>
          <w:rFonts w:ascii="Candara" w:hAnsi="Candara"/>
        </w:rPr>
        <w:t xml:space="preserve"> </w:t>
      </w:r>
      <w:r w:rsidR="00283AF9" w:rsidRPr="00F95303">
        <w:rPr>
          <w:rFonts w:ascii="Candara" w:hAnsi="Candara"/>
        </w:rPr>
        <w:t>requisito</w:t>
      </w:r>
      <w:r w:rsidRPr="00F95303">
        <w:rPr>
          <w:rFonts w:ascii="Candara" w:hAnsi="Candara"/>
        </w:rPr>
        <w:t>, en términos que “</w:t>
      </w:r>
      <w:r w:rsidR="00562355" w:rsidRPr="00F95303">
        <w:rPr>
          <w:rFonts w:ascii="Candara" w:hAnsi="Candara"/>
          <w:i/>
          <w:iCs/>
        </w:rPr>
        <w:t>al momento de discutirse la interrupción de la pena privativa de libertad, el penado no registrare otra condena por crimen o simple delito, sin perjuicio de lo dispuesto en el inciso segundo del artículo 15 bis</w:t>
      </w:r>
      <w:r w:rsidRPr="00F95303">
        <w:rPr>
          <w:rFonts w:ascii="Candara" w:hAnsi="Candara"/>
          <w:i/>
          <w:iCs/>
        </w:rPr>
        <w:t>”.</w:t>
      </w:r>
    </w:p>
    <w:p w14:paraId="6AC531DF" w14:textId="77777777" w:rsidR="00283AF9" w:rsidRPr="00F95303" w:rsidRDefault="00283AF9" w:rsidP="006F5C7F">
      <w:pPr>
        <w:spacing w:after="0" w:line="360" w:lineRule="auto"/>
        <w:ind w:right="49"/>
        <w:jc w:val="both"/>
        <w:rPr>
          <w:rFonts w:ascii="Candara" w:hAnsi="Candara"/>
          <w:i/>
          <w:iCs/>
        </w:rPr>
      </w:pPr>
    </w:p>
    <w:p w14:paraId="2A173A04" w14:textId="77777777" w:rsidR="00283AF9" w:rsidRPr="00F95303" w:rsidRDefault="00283AF9" w:rsidP="006F5C7F">
      <w:pPr>
        <w:spacing w:after="0" w:line="360" w:lineRule="auto"/>
        <w:ind w:right="49"/>
        <w:jc w:val="both"/>
        <w:rPr>
          <w:rFonts w:ascii="Candara" w:hAnsi="Candara"/>
          <w:iCs/>
        </w:rPr>
      </w:pPr>
      <w:r w:rsidRPr="00F95303">
        <w:rPr>
          <w:rFonts w:ascii="Candara" w:hAnsi="Candara"/>
          <w:i/>
          <w:iCs/>
        </w:rPr>
        <w:tab/>
      </w:r>
      <w:r w:rsidRPr="00F95303">
        <w:rPr>
          <w:rFonts w:ascii="Candara" w:hAnsi="Candara"/>
          <w:iCs/>
        </w:rPr>
        <w:t xml:space="preserve">En una simple comparación de este requisito de la pena mixta, con el de la pena sustitutiva de libertad vigilada intensiva, se observa que en el caso de la segunda, las condenas por crimen o simple delito deben ser anteriores, sin resolver expresamente si esa anterioridad es respecto del acaecimiento del hecho o del momento de la sentencia condenatoria, cuestión que debiera resolverse según el primer criterio, por inferirse implícitamente de la regla de omisión de condenas anteriores cumplidas y su forma de cómputo del plazo, desde el acaecimiento hecho sobre el que recae la nueva condena. </w:t>
      </w:r>
    </w:p>
    <w:p w14:paraId="5819649F" w14:textId="77777777" w:rsidR="00283AF9" w:rsidRPr="00F95303" w:rsidRDefault="00283AF9" w:rsidP="006F5C7F">
      <w:pPr>
        <w:spacing w:after="0" w:line="360" w:lineRule="auto"/>
        <w:ind w:right="49"/>
        <w:jc w:val="both"/>
        <w:rPr>
          <w:rFonts w:ascii="Candara" w:hAnsi="Candara"/>
          <w:iCs/>
        </w:rPr>
      </w:pPr>
    </w:p>
    <w:p w14:paraId="6136184D" w14:textId="77777777" w:rsidR="00283AF9" w:rsidRPr="00F95303" w:rsidRDefault="00283AF9" w:rsidP="006F5C7F">
      <w:pPr>
        <w:spacing w:after="0" w:line="360" w:lineRule="auto"/>
        <w:ind w:right="49"/>
        <w:jc w:val="both"/>
        <w:rPr>
          <w:rFonts w:ascii="Candara" w:hAnsi="Candara"/>
          <w:iCs/>
        </w:rPr>
      </w:pPr>
      <w:r w:rsidRPr="00F95303">
        <w:rPr>
          <w:rFonts w:ascii="Candara" w:hAnsi="Candara"/>
          <w:iCs/>
        </w:rPr>
        <w:tab/>
        <w:t xml:space="preserve">Por el contrario, al regla del artículo 33 expresamente se proyecta más allá del hecho, la condena e incluso el tiempo de ejecución de la pena privativa de libertad. A este respecto, lo importante es que </w:t>
      </w:r>
      <w:r w:rsidRPr="00F95303">
        <w:rPr>
          <w:rFonts w:ascii="Candara" w:hAnsi="Candara"/>
          <w:b/>
          <w:iCs/>
        </w:rPr>
        <w:t>al momento de discutirse la interrupción</w:t>
      </w:r>
      <w:r w:rsidRPr="00F95303">
        <w:rPr>
          <w:rFonts w:ascii="Candara" w:hAnsi="Candara"/>
          <w:iCs/>
        </w:rPr>
        <w:t xml:space="preserve">, el condenado no registre otras condenas por crimen o simple delito. </w:t>
      </w:r>
    </w:p>
    <w:p w14:paraId="734F3B6E" w14:textId="77777777" w:rsidR="00283AF9" w:rsidRPr="00F95303" w:rsidRDefault="00283AF9" w:rsidP="006F5C7F">
      <w:pPr>
        <w:spacing w:after="0" w:line="360" w:lineRule="auto"/>
        <w:ind w:right="49"/>
        <w:jc w:val="both"/>
        <w:rPr>
          <w:rFonts w:ascii="Candara" w:hAnsi="Candara"/>
          <w:iCs/>
        </w:rPr>
      </w:pPr>
    </w:p>
    <w:p w14:paraId="41A7D5A9" w14:textId="77777777" w:rsidR="00283AF9" w:rsidRPr="00F95303" w:rsidRDefault="00283AF9" w:rsidP="0012473E">
      <w:pPr>
        <w:spacing w:after="0" w:line="360" w:lineRule="auto"/>
        <w:ind w:right="49"/>
        <w:jc w:val="both"/>
        <w:rPr>
          <w:rFonts w:ascii="Candara" w:hAnsi="Candara" w:cs="Arial"/>
          <w:lang w:val="es-ES"/>
        </w:rPr>
      </w:pPr>
      <w:r w:rsidRPr="00F95303">
        <w:rPr>
          <w:rFonts w:ascii="Candara" w:hAnsi="Candara"/>
          <w:i/>
          <w:iCs/>
        </w:rPr>
        <w:tab/>
      </w:r>
      <w:r w:rsidRPr="00F95303">
        <w:rPr>
          <w:rFonts w:ascii="Candara" w:hAnsi="Candara"/>
          <w:iCs/>
        </w:rPr>
        <w:t>La regla remite a lo dispuesto en el inciso segundo del artículo 15 bis, remisión que ha planteado algunas dudas interpretativas</w:t>
      </w:r>
      <w:r w:rsidR="0012473E">
        <w:rPr>
          <w:rFonts w:ascii="Candara" w:hAnsi="Candara"/>
          <w:iCs/>
        </w:rPr>
        <w:t>, pues dicha disposición</w:t>
      </w:r>
      <w:r w:rsidRPr="00F95303">
        <w:rPr>
          <w:rFonts w:ascii="Candara" w:hAnsi="Candara" w:cs="Arial"/>
          <w:lang w:val="es-ES"/>
        </w:rPr>
        <w:t xml:space="preserve"> establece una nueva</w:t>
      </w:r>
      <w:r w:rsidR="006F6A07" w:rsidRPr="00F95303">
        <w:rPr>
          <w:rFonts w:ascii="Candara" w:hAnsi="Candara" w:cs="Arial"/>
          <w:lang w:val="es-ES"/>
        </w:rPr>
        <w:t xml:space="preserve"> </w:t>
      </w:r>
      <w:r w:rsidRPr="00F95303">
        <w:rPr>
          <w:rFonts w:ascii="Candara" w:hAnsi="Candara" w:cs="Arial"/>
          <w:lang w:val="es-ES"/>
        </w:rPr>
        <w:t>remisión, ahora, al artículo anterior: “</w:t>
      </w:r>
      <w:r w:rsidRPr="00F95303">
        <w:rPr>
          <w:rFonts w:ascii="Candara" w:hAnsi="Candara" w:cs="Arial"/>
          <w:i/>
          <w:iCs/>
          <w:lang w:val="es-ES"/>
        </w:rPr>
        <w:t>En los casos previstos en las dos letras anteriores,</w:t>
      </w:r>
      <w:r w:rsidR="006F6A07" w:rsidRPr="00F95303">
        <w:rPr>
          <w:rFonts w:ascii="Candara" w:hAnsi="Candara" w:cs="Arial"/>
          <w:i/>
          <w:iCs/>
          <w:lang w:val="es-ES"/>
        </w:rPr>
        <w:t xml:space="preserve"> </w:t>
      </w:r>
      <w:r w:rsidRPr="00F95303">
        <w:rPr>
          <w:rFonts w:ascii="Candara" w:hAnsi="Candara" w:cs="Arial"/>
          <w:i/>
          <w:iCs/>
          <w:lang w:val="es-ES"/>
        </w:rPr>
        <w:t>deberán cumplirse, además, las condiciones indicadas en ambos numerales del inciso</w:t>
      </w:r>
      <w:r w:rsidR="006F6A07" w:rsidRPr="00F95303">
        <w:rPr>
          <w:rFonts w:ascii="Candara" w:hAnsi="Candara" w:cs="Arial"/>
          <w:i/>
          <w:iCs/>
          <w:lang w:val="es-ES"/>
        </w:rPr>
        <w:t xml:space="preserve"> </w:t>
      </w:r>
      <w:r w:rsidRPr="00F95303">
        <w:rPr>
          <w:rFonts w:ascii="Candara" w:hAnsi="Candara" w:cs="Arial"/>
          <w:i/>
          <w:iCs/>
          <w:lang w:val="es-ES"/>
        </w:rPr>
        <w:t>segundo del artículo anterior</w:t>
      </w:r>
      <w:r w:rsidRPr="00F95303">
        <w:rPr>
          <w:rFonts w:ascii="Candara" w:hAnsi="Candara" w:cs="Arial"/>
          <w:lang w:val="es-ES"/>
        </w:rPr>
        <w:t>”.</w:t>
      </w:r>
    </w:p>
    <w:p w14:paraId="5EBC810B" w14:textId="77777777" w:rsidR="006F6A07" w:rsidRPr="00F95303" w:rsidRDefault="006F6A07" w:rsidP="006F5C7F">
      <w:pPr>
        <w:autoSpaceDE w:val="0"/>
        <w:autoSpaceDN w:val="0"/>
        <w:adjustRightInd w:val="0"/>
        <w:spacing w:after="0" w:line="360" w:lineRule="auto"/>
        <w:jc w:val="both"/>
        <w:rPr>
          <w:rFonts w:ascii="Candara" w:hAnsi="Candara" w:cs="Arial"/>
          <w:lang w:val="es-ES"/>
        </w:rPr>
      </w:pPr>
    </w:p>
    <w:p w14:paraId="00AF7C3C" w14:textId="77777777" w:rsidR="00283AF9" w:rsidRPr="00F95303" w:rsidRDefault="00283AF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Ahora bien, el inciso segundo del artículo 15, en su inciso segundo, dispone lo siguiente:</w:t>
      </w:r>
    </w:p>
    <w:p w14:paraId="673DB939" w14:textId="77777777" w:rsidR="006F6A07" w:rsidRPr="00F95303" w:rsidRDefault="006F6A07" w:rsidP="006F5C7F">
      <w:pPr>
        <w:autoSpaceDE w:val="0"/>
        <w:autoSpaceDN w:val="0"/>
        <w:adjustRightInd w:val="0"/>
        <w:spacing w:after="0" w:line="360" w:lineRule="auto"/>
        <w:jc w:val="both"/>
        <w:rPr>
          <w:rFonts w:ascii="Candara" w:hAnsi="Candara" w:cs="Arial"/>
          <w:i/>
          <w:iCs/>
          <w:lang w:val="es-ES"/>
        </w:rPr>
      </w:pPr>
    </w:p>
    <w:p w14:paraId="45F7BF16" w14:textId="77777777" w:rsidR="00283AF9" w:rsidRPr="00F95303" w:rsidRDefault="00283AF9"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lastRenderedPageBreak/>
        <w:t>“En los casos previstos en las dos letras anteriores, deberá cumplirse, además, lo</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siguiente:</w:t>
      </w:r>
    </w:p>
    <w:p w14:paraId="4C6A8C34" w14:textId="77777777" w:rsidR="00283AF9" w:rsidRPr="00F95303" w:rsidRDefault="00283AF9"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1.- Que el penado no hubiere sido condenado anteriormente por crimen o simple</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 xml:space="preserve">delito. En todo caso, </w:t>
      </w:r>
      <w:r w:rsidRPr="00402B10">
        <w:rPr>
          <w:rFonts w:ascii="Candara" w:hAnsi="Candara" w:cs="Arial"/>
          <w:bCs/>
          <w:i/>
          <w:iCs/>
          <w:sz w:val="21"/>
          <w:szCs w:val="21"/>
          <w:lang w:val="es-ES"/>
        </w:rPr>
        <w:t>no se considerarán para estos efectos las condenas</w:t>
      </w:r>
      <w:r w:rsidR="006F6A07" w:rsidRPr="00402B10">
        <w:rPr>
          <w:rFonts w:ascii="Candara" w:hAnsi="Candara" w:cs="Arial"/>
          <w:bCs/>
          <w:i/>
          <w:iCs/>
          <w:sz w:val="21"/>
          <w:szCs w:val="21"/>
          <w:lang w:val="es-ES"/>
        </w:rPr>
        <w:t xml:space="preserve"> </w:t>
      </w:r>
      <w:r w:rsidRPr="00402B10">
        <w:rPr>
          <w:rFonts w:ascii="Candara" w:hAnsi="Candara" w:cs="Arial"/>
          <w:bCs/>
          <w:i/>
          <w:iCs/>
          <w:sz w:val="21"/>
          <w:szCs w:val="21"/>
          <w:lang w:val="es-ES"/>
        </w:rPr>
        <w:t>cumplidas diez o cinco años antes, respectivamente, del ilícito sobre el que</w:t>
      </w:r>
      <w:r w:rsidR="006F6A07" w:rsidRPr="00402B10">
        <w:rPr>
          <w:rFonts w:ascii="Candara" w:hAnsi="Candara" w:cs="Arial"/>
          <w:bCs/>
          <w:i/>
          <w:iCs/>
          <w:sz w:val="21"/>
          <w:szCs w:val="21"/>
          <w:lang w:val="es-ES"/>
        </w:rPr>
        <w:t xml:space="preserve"> </w:t>
      </w:r>
      <w:r w:rsidRPr="00402B10">
        <w:rPr>
          <w:rFonts w:ascii="Candara" w:hAnsi="Candara" w:cs="Arial"/>
          <w:bCs/>
          <w:i/>
          <w:iCs/>
          <w:sz w:val="21"/>
          <w:szCs w:val="21"/>
          <w:lang w:val="es-ES"/>
        </w:rPr>
        <w:t>recayere la nueva condena</w:t>
      </w:r>
      <w:r w:rsidRPr="00402B10">
        <w:rPr>
          <w:rFonts w:ascii="Candara" w:hAnsi="Candara" w:cs="Arial"/>
          <w:i/>
          <w:iCs/>
          <w:sz w:val="21"/>
          <w:szCs w:val="21"/>
          <w:lang w:val="es-ES"/>
        </w:rPr>
        <w:t>, y</w:t>
      </w:r>
    </w:p>
    <w:p w14:paraId="2E917F3C" w14:textId="77777777" w:rsidR="00283AF9" w:rsidRPr="00F95303" w:rsidRDefault="00283AF9"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2.- Que los antecedentes sociales y características de personalidad del</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condenado, su conducta anterior y posterior al hecho punible y la naturaleza,</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modalidades y móviles determinantes del delito permitieren concluir que una</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intervención individualizada de conformidad al artículo 16 de esta ley, parece</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eficaz en el caso específico, para su efectiva reinserción social. Dichos</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antecedentes deberán ser aportados por los intervinientes antes del</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pronunciamiento de la sentencia o en la oportunidad prevista en el artículo 343 del</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Código Procesal Penal.</w:t>
      </w:r>
      <w:r w:rsidR="00AC7B0C">
        <w:rPr>
          <w:rFonts w:ascii="Candara" w:hAnsi="Candara" w:cs="Arial"/>
          <w:i/>
          <w:iCs/>
          <w:sz w:val="21"/>
          <w:szCs w:val="21"/>
          <w:lang w:val="es-ES"/>
        </w:rPr>
        <w:t xml:space="preserve"> </w:t>
      </w:r>
      <w:r w:rsidR="006F6A07" w:rsidRPr="00F95303">
        <w:rPr>
          <w:rFonts w:ascii="Candara" w:hAnsi="Candara" w:cs="Arial"/>
          <w:i/>
          <w:iCs/>
          <w:sz w:val="21"/>
          <w:szCs w:val="21"/>
          <w:lang w:val="es-ES"/>
        </w:rPr>
        <w:t>E</w:t>
      </w:r>
      <w:r w:rsidRPr="00F95303">
        <w:rPr>
          <w:rFonts w:ascii="Candara" w:hAnsi="Candara" w:cs="Arial"/>
          <w:i/>
          <w:iCs/>
          <w:sz w:val="21"/>
          <w:szCs w:val="21"/>
          <w:lang w:val="es-ES"/>
        </w:rPr>
        <w:t>xcepcionalmente, si éstos no fueren aportados en dicha</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instancia, podrá el juez solicitar informe a Gendarmería de Chile, pudiendo</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suspender la determinación de la pena dentro del plazo previsto en el artículo 344</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del Código Procesal Penal".</w:t>
      </w:r>
    </w:p>
    <w:p w14:paraId="1ECADA32" w14:textId="77777777" w:rsidR="006F6A07" w:rsidRPr="00F95303" w:rsidRDefault="006F6A07" w:rsidP="006F5C7F">
      <w:pPr>
        <w:autoSpaceDE w:val="0"/>
        <w:autoSpaceDN w:val="0"/>
        <w:adjustRightInd w:val="0"/>
        <w:spacing w:after="0" w:line="360" w:lineRule="auto"/>
        <w:ind w:left="1416" w:right="1041"/>
        <w:jc w:val="both"/>
        <w:rPr>
          <w:rFonts w:ascii="Candara" w:hAnsi="Candara" w:cs="Arial"/>
          <w:i/>
          <w:iCs/>
          <w:lang w:val="es-ES"/>
        </w:rPr>
      </w:pPr>
    </w:p>
    <w:p w14:paraId="672168E2" w14:textId="77777777" w:rsidR="006F6A07" w:rsidRPr="00F95303" w:rsidRDefault="00283AF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La interpretación correcta de las disposiciones citadas, permite entender que</w:t>
      </w:r>
      <w:r w:rsidR="006F6A07" w:rsidRPr="00F95303">
        <w:rPr>
          <w:rFonts w:ascii="Candara" w:hAnsi="Candara" w:cs="Arial"/>
          <w:lang w:val="es-ES"/>
        </w:rPr>
        <w:t xml:space="preserve"> </w:t>
      </w:r>
      <w:r w:rsidRPr="00F95303">
        <w:rPr>
          <w:rFonts w:ascii="Candara" w:hAnsi="Candara" w:cs="Arial"/>
          <w:lang w:val="es-ES"/>
        </w:rPr>
        <w:t>el artículo 33 exige</w:t>
      </w:r>
      <w:r w:rsidR="00402B10">
        <w:rPr>
          <w:rFonts w:ascii="Candara" w:hAnsi="Candara" w:cs="Arial"/>
          <w:lang w:val="es-ES"/>
        </w:rPr>
        <w:t>,</w:t>
      </w:r>
      <w:r w:rsidRPr="00F95303">
        <w:rPr>
          <w:rFonts w:ascii="Candara" w:hAnsi="Candara" w:cs="Arial"/>
          <w:lang w:val="es-ES"/>
        </w:rPr>
        <w:t xml:space="preserve"> como requisito de la pena mixta, que el condenado no registre otra</w:t>
      </w:r>
      <w:r w:rsidR="006F6A07" w:rsidRPr="00F95303">
        <w:rPr>
          <w:rFonts w:ascii="Candara" w:hAnsi="Candara" w:cs="Arial"/>
          <w:lang w:val="es-ES"/>
        </w:rPr>
        <w:t xml:space="preserve"> </w:t>
      </w:r>
      <w:r w:rsidRPr="00F95303">
        <w:rPr>
          <w:rFonts w:ascii="Candara" w:hAnsi="Candara" w:cs="Arial"/>
          <w:lang w:val="es-ES"/>
        </w:rPr>
        <w:t>condena por crimen o simple delito, sin perjuicio de la excepción establecida en el inciso</w:t>
      </w:r>
      <w:r w:rsidR="006F6A07" w:rsidRPr="00F95303">
        <w:rPr>
          <w:rFonts w:ascii="Candara" w:hAnsi="Candara" w:cs="Arial"/>
          <w:lang w:val="es-ES"/>
        </w:rPr>
        <w:t xml:space="preserve"> </w:t>
      </w:r>
      <w:r w:rsidRPr="00F95303">
        <w:rPr>
          <w:rFonts w:ascii="Candara" w:hAnsi="Candara" w:cs="Arial"/>
          <w:lang w:val="es-ES"/>
        </w:rPr>
        <w:t>segundo del artículo 15 (regla a la que se refiere el inciso segundo del artículo 15 bis). En</w:t>
      </w:r>
      <w:r w:rsidR="006F6A07" w:rsidRPr="00F95303">
        <w:rPr>
          <w:rFonts w:ascii="Candara" w:hAnsi="Candara" w:cs="Arial"/>
          <w:lang w:val="es-ES"/>
        </w:rPr>
        <w:t xml:space="preserve"> </w:t>
      </w:r>
      <w:r w:rsidRPr="00F95303">
        <w:rPr>
          <w:rFonts w:ascii="Candara" w:hAnsi="Candara" w:cs="Arial"/>
          <w:lang w:val="es-ES"/>
        </w:rPr>
        <w:t>otros términos</w:t>
      </w:r>
      <w:r w:rsidR="006F6A07" w:rsidRPr="00F95303">
        <w:rPr>
          <w:rFonts w:ascii="Candara" w:hAnsi="Candara" w:cs="Arial"/>
          <w:lang w:val="es-ES"/>
        </w:rPr>
        <w:t>, la única excepción pertinente</w:t>
      </w:r>
      <w:r w:rsidRPr="00F95303">
        <w:rPr>
          <w:rFonts w:ascii="Candara" w:hAnsi="Candara" w:cs="Arial"/>
          <w:lang w:val="es-ES"/>
        </w:rPr>
        <w:t xml:space="preserve"> a la exigencia de tal requisito vinculado a</w:t>
      </w:r>
      <w:r w:rsidR="006F6A07" w:rsidRPr="00F95303">
        <w:rPr>
          <w:rFonts w:ascii="Candara" w:hAnsi="Candara" w:cs="Arial"/>
          <w:lang w:val="es-ES"/>
        </w:rPr>
        <w:t xml:space="preserve"> </w:t>
      </w:r>
      <w:r w:rsidRPr="00F95303">
        <w:rPr>
          <w:rFonts w:ascii="Candara" w:hAnsi="Candara" w:cs="Arial"/>
          <w:lang w:val="es-ES"/>
        </w:rPr>
        <w:t>los antecedentes del condenado, es el numeral primero de dicho inciso, que establece</w:t>
      </w:r>
      <w:r w:rsidR="006F6A07" w:rsidRPr="00F95303">
        <w:rPr>
          <w:rFonts w:ascii="Candara" w:hAnsi="Candara" w:cs="Arial"/>
          <w:lang w:val="es-ES"/>
        </w:rPr>
        <w:t xml:space="preserve"> que no se consideran las condenas cumplidas diez o cinco años antes, respectivamente, del ilícito sobre el que recayere la nueva condena.</w:t>
      </w:r>
    </w:p>
    <w:p w14:paraId="07C19333" w14:textId="77777777" w:rsidR="00283AF9" w:rsidRPr="00F95303" w:rsidRDefault="00283AF9" w:rsidP="006F5C7F">
      <w:pPr>
        <w:autoSpaceDE w:val="0"/>
        <w:autoSpaceDN w:val="0"/>
        <w:adjustRightInd w:val="0"/>
        <w:spacing w:after="0" w:line="360" w:lineRule="auto"/>
        <w:ind w:firstLine="708"/>
        <w:jc w:val="both"/>
        <w:rPr>
          <w:rFonts w:ascii="Candara" w:hAnsi="Candara" w:cs="Arial"/>
          <w:lang w:val="es-ES"/>
        </w:rPr>
      </w:pPr>
    </w:p>
    <w:p w14:paraId="2838D0FD" w14:textId="77777777" w:rsidR="006F6A07" w:rsidRPr="00F95303" w:rsidRDefault="00402B10" w:rsidP="006F5C7F">
      <w:pPr>
        <w:autoSpaceDE w:val="0"/>
        <w:autoSpaceDN w:val="0"/>
        <w:adjustRightInd w:val="0"/>
        <w:spacing w:after="0" w:line="360" w:lineRule="auto"/>
        <w:ind w:firstLine="708"/>
        <w:jc w:val="both"/>
        <w:rPr>
          <w:rFonts w:ascii="Candara" w:hAnsi="Candara" w:cs="Arial"/>
          <w:lang w:val="es-ES"/>
        </w:rPr>
      </w:pPr>
      <w:r>
        <w:rPr>
          <w:rFonts w:ascii="Candara" w:hAnsi="Candara" w:cs="Arial"/>
          <w:lang w:val="es-ES"/>
        </w:rPr>
        <w:t>Por el contrario</w:t>
      </w:r>
      <w:r w:rsidR="006F6A07" w:rsidRPr="00F95303">
        <w:rPr>
          <w:rFonts w:ascii="Candara" w:hAnsi="Candara" w:cs="Arial"/>
          <w:lang w:val="es-ES"/>
        </w:rPr>
        <w:t xml:space="preserve">, la regla del numeral segundo es impertinente. Dicha </w:t>
      </w:r>
      <w:r>
        <w:rPr>
          <w:rFonts w:ascii="Candara" w:hAnsi="Candara" w:cs="Arial"/>
          <w:lang w:val="es-ES"/>
        </w:rPr>
        <w:t>regla</w:t>
      </w:r>
      <w:r w:rsidR="006F6A07" w:rsidRPr="00F95303">
        <w:rPr>
          <w:rFonts w:ascii="Candara" w:hAnsi="Candara" w:cs="Arial"/>
          <w:lang w:val="es-ES"/>
        </w:rPr>
        <w:t xml:space="preserve"> establece el requisito </w:t>
      </w:r>
      <w:r w:rsidR="00A77806">
        <w:rPr>
          <w:rFonts w:ascii="Candara" w:hAnsi="Candara" w:cs="Arial"/>
          <w:lang w:val="es-ES"/>
        </w:rPr>
        <w:t>subjetivo</w:t>
      </w:r>
      <w:r w:rsidR="006F6A07" w:rsidRPr="00F95303">
        <w:rPr>
          <w:rFonts w:ascii="Candara" w:hAnsi="Candara" w:cs="Arial"/>
          <w:lang w:val="es-ES"/>
        </w:rPr>
        <w:t xml:space="preserve"> de la pena sustitutiva de la libertad vigilada y reglas de procedimiento (oportunidad, carga de presentar antecedentes, y solicitud a Gendarmería en su defecto). Ninguna de ella es pertinente en el caso de la pena mixta: el artículo 33 </w:t>
      </w:r>
      <w:r w:rsidR="00A77806">
        <w:rPr>
          <w:rFonts w:ascii="Candara" w:hAnsi="Candara" w:cs="Arial"/>
          <w:lang w:val="es-ES"/>
        </w:rPr>
        <w:t>establece reglas específicas respecto del requisito subjetivo (inciso primero letra d)</w:t>
      </w:r>
      <w:r w:rsidR="006F6A07" w:rsidRPr="00F95303">
        <w:rPr>
          <w:rFonts w:ascii="Candara" w:hAnsi="Candara" w:cs="Arial"/>
          <w:lang w:val="es-ES"/>
        </w:rPr>
        <w:t xml:space="preserve"> e inciso tercero) </w:t>
      </w:r>
      <w:r w:rsidR="00A77806">
        <w:rPr>
          <w:rFonts w:ascii="Candara" w:hAnsi="Candara" w:cs="Arial"/>
          <w:lang w:val="es-ES"/>
        </w:rPr>
        <w:t xml:space="preserve">y </w:t>
      </w:r>
      <w:r w:rsidR="006F6A07" w:rsidRPr="00F95303">
        <w:rPr>
          <w:rFonts w:ascii="Candara" w:hAnsi="Candara" w:cs="Arial"/>
          <w:lang w:val="es-ES"/>
        </w:rPr>
        <w:t>en relación a su regulación procedimental (inciso primero y tercero a quinto).</w:t>
      </w:r>
    </w:p>
    <w:p w14:paraId="26B63C00" w14:textId="77777777" w:rsidR="006F6A07" w:rsidRPr="00F95303" w:rsidRDefault="006F6A07" w:rsidP="006F5C7F">
      <w:pPr>
        <w:autoSpaceDE w:val="0"/>
        <w:autoSpaceDN w:val="0"/>
        <w:adjustRightInd w:val="0"/>
        <w:spacing w:after="0" w:line="360" w:lineRule="auto"/>
        <w:ind w:firstLine="708"/>
        <w:jc w:val="both"/>
        <w:rPr>
          <w:rFonts w:ascii="Candara" w:hAnsi="Candara" w:cs="Arial"/>
          <w:lang w:val="es-ES"/>
        </w:rPr>
      </w:pPr>
    </w:p>
    <w:p w14:paraId="3828876B" w14:textId="77777777" w:rsidR="00283AF9" w:rsidRPr="00F95303" w:rsidRDefault="00283AF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lastRenderedPageBreak/>
        <w:t xml:space="preserve">La historia fidedigna del artículo 33, confirma lo señalado precedentemente. </w:t>
      </w:r>
      <w:r w:rsidR="006F6A07" w:rsidRPr="00F95303">
        <w:rPr>
          <w:rFonts w:ascii="Candara" w:hAnsi="Candara" w:cs="Arial"/>
          <w:lang w:val="es-ES"/>
        </w:rPr>
        <w:t xml:space="preserve">En su redacción original, según el texto introducido por </w:t>
      </w:r>
      <w:r w:rsidRPr="00F95303">
        <w:rPr>
          <w:rFonts w:ascii="Candara" w:hAnsi="Candara" w:cs="Arial"/>
          <w:lang w:val="es-ES"/>
        </w:rPr>
        <w:t>la Indicación Sustitutiva del Ejecutivo de</w:t>
      </w:r>
      <w:r w:rsidR="006F6A07" w:rsidRPr="00F95303">
        <w:rPr>
          <w:rFonts w:ascii="Candara" w:hAnsi="Candara" w:cs="Arial"/>
          <w:lang w:val="es-ES"/>
        </w:rPr>
        <w:t xml:space="preserve"> </w:t>
      </w:r>
      <w:r w:rsidRPr="00F95303">
        <w:rPr>
          <w:rFonts w:ascii="Candara" w:hAnsi="Candara" w:cs="Arial"/>
          <w:lang w:val="es-ES"/>
        </w:rPr>
        <w:t>fecha 18 de agosto de 2010</w:t>
      </w:r>
      <w:r w:rsidR="006F6A07" w:rsidRPr="00F95303">
        <w:rPr>
          <w:rFonts w:ascii="Candara" w:hAnsi="Candara" w:cs="Arial"/>
          <w:lang w:val="es-ES"/>
        </w:rPr>
        <w:t>,</w:t>
      </w:r>
      <w:r w:rsidR="00AC7B0C">
        <w:rPr>
          <w:rFonts w:ascii="Candara" w:hAnsi="Candara" w:cs="Arial"/>
          <w:lang w:val="es-ES"/>
        </w:rPr>
        <w:t xml:space="preserve"> </w:t>
      </w:r>
      <w:r w:rsidR="006F6A07" w:rsidRPr="00F95303">
        <w:rPr>
          <w:rFonts w:ascii="Candara" w:hAnsi="Candara" w:cs="Arial"/>
          <w:lang w:val="es-ES"/>
        </w:rPr>
        <w:t xml:space="preserve">se </w:t>
      </w:r>
      <w:r w:rsidRPr="00F95303">
        <w:rPr>
          <w:rFonts w:ascii="Candara" w:hAnsi="Candara" w:cs="Arial"/>
          <w:lang w:val="es-ES"/>
        </w:rPr>
        <w:t xml:space="preserve">establecía como requisito de la pena mixta, en la letra b) de dicha disposición, </w:t>
      </w:r>
      <w:r w:rsidRPr="00A77806">
        <w:rPr>
          <w:rFonts w:ascii="Candara" w:hAnsi="Candara" w:cs="Arial"/>
          <w:bCs/>
          <w:i/>
          <w:iCs/>
          <w:lang w:val="es-ES"/>
        </w:rPr>
        <w:t>“que al</w:t>
      </w:r>
      <w:r w:rsidR="006F6A07" w:rsidRPr="00A77806">
        <w:rPr>
          <w:rFonts w:ascii="Candara" w:hAnsi="Candara" w:cs="Arial"/>
          <w:bCs/>
          <w:i/>
          <w:iCs/>
          <w:lang w:val="es-ES"/>
        </w:rPr>
        <w:t xml:space="preserve"> </w:t>
      </w:r>
      <w:r w:rsidRPr="00A77806">
        <w:rPr>
          <w:rFonts w:ascii="Candara" w:hAnsi="Candara" w:cs="Arial"/>
          <w:bCs/>
          <w:i/>
          <w:iCs/>
          <w:lang w:val="es-ES"/>
        </w:rPr>
        <w:t>momento de discutirse la interrupción de la pena privativa de libertad, el penado no</w:t>
      </w:r>
      <w:r w:rsidR="006F6A07" w:rsidRPr="00A77806">
        <w:rPr>
          <w:rFonts w:ascii="Candara" w:hAnsi="Candara" w:cs="Arial"/>
          <w:bCs/>
          <w:i/>
          <w:iCs/>
          <w:lang w:val="es-ES"/>
        </w:rPr>
        <w:t xml:space="preserve"> </w:t>
      </w:r>
      <w:r w:rsidRPr="00A77806">
        <w:rPr>
          <w:rFonts w:ascii="Candara" w:hAnsi="Candara" w:cs="Arial"/>
          <w:bCs/>
          <w:i/>
          <w:iCs/>
          <w:lang w:val="es-ES"/>
        </w:rPr>
        <w:t>registre otra condena por crimen o simple delito</w:t>
      </w:r>
      <w:r w:rsidRPr="00A77806">
        <w:rPr>
          <w:rFonts w:ascii="Candara" w:hAnsi="Candara" w:cs="Arial"/>
          <w:lang w:val="es-ES"/>
        </w:rPr>
        <w:t>”</w:t>
      </w:r>
      <w:r w:rsidR="006F6A07" w:rsidRPr="00F95303">
        <w:rPr>
          <w:rStyle w:val="Refdenotaalpie"/>
          <w:rFonts w:ascii="Candara" w:hAnsi="Candara" w:cs="Arial"/>
          <w:lang w:val="es-ES"/>
        </w:rPr>
        <w:footnoteReference w:id="30"/>
      </w:r>
      <w:r w:rsidRPr="00F95303">
        <w:rPr>
          <w:rFonts w:ascii="Candara" w:hAnsi="Candara" w:cs="Arial"/>
          <w:lang w:val="es-ES"/>
        </w:rPr>
        <w:t>.</w:t>
      </w:r>
      <w:r w:rsidR="006F6A07" w:rsidRPr="00F95303">
        <w:rPr>
          <w:rFonts w:ascii="Candara" w:hAnsi="Candara" w:cs="Arial"/>
          <w:lang w:val="es-ES"/>
        </w:rPr>
        <w:t xml:space="preserve"> </w:t>
      </w:r>
    </w:p>
    <w:p w14:paraId="05DFEF4A" w14:textId="77777777" w:rsidR="006F6A07" w:rsidRPr="00F95303" w:rsidRDefault="006F6A07" w:rsidP="006F5C7F">
      <w:pPr>
        <w:autoSpaceDE w:val="0"/>
        <w:autoSpaceDN w:val="0"/>
        <w:adjustRightInd w:val="0"/>
        <w:spacing w:after="0" w:line="360" w:lineRule="auto"/>
        <w:ind w:firstLine="708"/>
        <w:jc w:val="both"/>
        <w:rPr>
          <w:rFonts w:ascii="Candara" w:hAnsi="Candara" w:cs="Arial"/>
          <w:lang w:val="es-ES"/>
        </w:rPr>
      </w:pPr>
    </w:p>
    <w:p w14:paraId="7AEB8E12" w14:textId="77777777" w:rsidR="00283AF9" w:rsidRPr="00F95303" w:rsidRDefault="00283AF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la Comisión de Constitución, Legislación y Justicia de la Cámara de Diputados, en</w:t>
      </w:r>
      <w:r w:rsidR="006F6A07" w:rsidRPr="00F95303">
        <w:rPr>
          <w:rFonts w:ascii="Candara" w:hAnsi="Candara" w:cs="Arial"/>
          <w:lang w:val="es-ES"/>
        </w:rPr>
        <w:t xml:space="preserve"> </w:t>
      </w:r>
      <w:r w:rsidRPr="00F95303">
        <w:rPr>
          <w:rFonts w:ascii="Candara" w:hAnsi="Candara" w:cs="Arial"/>
          <w:lang w:val="es-ES"/>
        </w:rPr>
        <w:t>Primer Trámite Constitucional, se modificó la disposición</w:t>
      </w:r>
      <w:r w:rsidR="006F6A07" w:rsidRPr="00F95303">
        <w:rPr>
          <w:rFonts w:ascii="Candara" w:hAnsi="Candara" w:cs="Arial"/>
          <w:lang w:val="es-ES"/>
        </w:rPr>
        <w:t xml:space="preserve">, según las </w:t>
      </w:r>
      <w:r w:rsidRPr="00F95303">
        <w:rPr>
          <w:rFonts w:ascii="Candara" w:hAnsi="Candara" w:cs="Arial"/>
          <w:lang w:val="es-ES"/>
        </w:rPr>
        <w:t xml:space="preserve">razones </w:t>
      </w:r>
      <w:r w:rsidR="006F6A07" w:rsidRPr="00F95303">
        <w:rPr>
          <w:rFonts w:ascii="Candara" w:hAnsi="Candara" w:cs="Arial"/>
          <w:lang w:val="es-ES"/>
        </w:rPr>
        <w:t xml:space="preserve">que se observan </w:t>
      </w:r>
      <w:r w:rsidRPr="00F95303">
        <w:rPr>
          <w:rFonts w:ascii="Candara" w:hAnsi="Candara" w:cs="Arial"/>
          <w:lang w:val="es-ES"/>
        </w:rPr>
        <w:t>en la historia de la ley:</w:t>
      </w:r>
    </w:p>
    <w:p w14:paraId="39B63E7A" w14:textId="77777777" w:rsidR="006F6A07" w:rsidRPr="00F95303" w:rsidRDefault="006F6A07" w:rsidP="006F5C7F">
      <w:pPr>
        <w:autoSpaceDE w:val="0"/>
        <w:autoSpaceDN w:val="0"/>
        <w:adjustRightInd w:val="0"/>
        <w:spacing w:after="0"/>
        <w:ind w:right="1041"/>
        <w:jc w:val="both"/>
        <w:rPr>
          <w:rFonts w:ascii="Candara" w:hAnsi="Candara" w:cs="Arial"/>
          <w:i/>
          <w:iCs/>
          <w:lang w:val="es-ES"/>
        </w:rPr>
      </w:pPr>
    </w:p>
    <w:p w14:paraId="1F87A491" w14:textId="77777777" w:rsidR="00283AF9" w:rsidRPr="00F95303" w:rsidRDefault="00283AF9" w:rsidP="00A77806">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“Por último, la Comisión acordó precisar en la letra b) del inciso primero, que se</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refiere al requisito para la procedencia del reemplazo de la pena privativa de</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libertad, consistente en que el penado no registre otra condena por crimen o</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 xml:space="preserve">simple delito, </w:t>
      </w:r>
      <w:r w:rsidRPr="00F95303">
        <w:rPr>
          <w:rFonts w:ascii="Candara" w:hAnsi="Candara" w:cs="Arial"/>
          <w:b/>
          <w:bCs/>
          <w:i/>
          <w:iCs/>
          <w:sz w:val="21"/>
          <w:szCs w:val="21"/>
          <w:lang w:val="es-ES"/>
        </w:rPr>
        <w:t>que tal exigencia es sin perjuicio de lo dispuesto en el artículo</w:t>
      </w:r>
      <w:r w:rsidR="006F6A07" w:rsidRPr="00F95303">
        <w:rPr>
          <w:rFonts w:ascii="Candara" w:hAnsi="Candara" w:cs="Arial"/>
          <w:b/>
          <w:bCs/>
          <w:i/>
          <w:iCs/>
          <w:sz w:val="21"/>
          <w:szCs w:val="21"/>
          <w:lang w:val="es-ES"/>
        </w:rPr>
        <w:t xml:space="preserve"> </w:t>
      </w:r>
      <w:r w:rsidRPr="00F95303">
        <w:rPr>
          <w:rFonts w:ascii="Candara" w:hAnsi="Candara" w:cs="Arial"/>
          <w:b/>
          <w:bCs/>
          <w:i/>
          <w:iCs/>
          <w:sz w:val="21"/>
          <w:szCs w:val="21"/>
          <w:lang w:val="es-ES"/>
        </w:rPr>
        <w:t>15 bis, es decir, que no se considerarán las condenas cumplidas diez o cinco</w:t>
      </w:r>
      <w:r w:rsidR="006F6A07" w:rsidRPr="00F95303">
        <w:rPr>
          <w:rFonts w:ascii="Candara" w:hAnsi="Candara" w:cs="Arial"/>
          <w:b/>
          <w:bCs/>
          <w:i/>
          <w:iCs/>
          <w:sz w:val="21"/>
          <w:szCs w:val="21"/>
          <w:lang w:val="es-ES"/>
        </w:rPr>
        <w:t xml:space="preserve"> </w:t>
      </w:r>
      <w:r w:rsidRPr="00F95303">
        <w:rPr>
          <w:rFonts w:ascii="Candara" w:hAnsi="Candara" w:cs="Arial"/>
          <w:b/>
          <w:bCs/>
          <w:i/>
          <w:iCs/>
          <w:sz w:val="21"/>
          <w:szCs w:val="21"/>
          <w:lang w:val="es-ES"/>
        </w:rPr>
        <w:t>años antes de la comisión del nuevo delito</w:t>
      </w:r>
      <w:r w:rsidRPr="00F95303">
        <w:rPr>
          <w:rFonts w:ascii="Candara" w:hAnsi="Candara" w:cs="Arial"/>
          <w:i/>
          <w:iCs/>
          <w:sz w:val="21"/>
          <w:szCs w:val="21"/>
          <w:lang w:val="es-ES"/>
        </w:rPr>
        <w:t>, como también que la factibilidad</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técnica a que hace referencia el inciso segundo, se refiere a la aplicación del</w:t>
      </w:r>
      <w:r w:rsidR="006F6A07" w:rsidRPr="00F95303">
        <w:rPr>
          <w:rFonts w:ascii="Candara" w:hAnsi="Candara" w:cs="Arial"/>
          <w:i/>
          <w:iCs/>
          <w:sz w:val="21"/>
          <w:szCs w:val="21"/>
          <w:lang w:val="es-ES"/>
        </w:rPr>
        <w:t xml:space="preserve"> </w:t>
      </w:r>
      <w:r w:rsidRPr="00F95303">
        <w:rPr>
          <w:rFonts w:ascii="Candara" w:hAnsi="Candara" w:cs="Arial"/>
          <w:i/>
          <w:iCs/>
          <w:sz w:val="21"/>
          <w:szCs w:val="21"/>
          <w:lang w:val="es-ES"/>
        </w:rPr>
        <w:t>si</w:t>
      </w:r>
      <w:r w:rsidR="00A77806">
        <w:rPr>
          <w:rFonts w:ascii="Candara" w:hAnsi="Candara" w:cs="Arial"/>
          <w:i/>
          <w:iCs/>
          <w:sz w:val="21"/>
          <w:szCs w:val="21"/>
          <w:lang w:val="es-ES"/>
        </w:rPr>
        <w:t>stema del monitoreo telemático</w:t>
      </w:r>
      <w:r w:rsidR="00FD50D4" w:rsidRPr="00F95303">
        <w:rPr>
          <w:rStyle w:val="Refdenotaalpie"/>
          <w:rFonts w:ascii="Candara" w:hAnsi="Candara" w:cs="Arial"/>
          <w:i/>
          <w:iCs/>
          <w:sz w:val="21"/>
          <w:szCs w:val="21"/>
          <w:lang w:val="es-ES"/>
        </w:rPr>
        <w:footnoteReference w:id="31"/>
      </w:r>
      <w:r w:rsidRPr="00F95303">
        <w:rPr>
          <w:rFonts w:ascii="Candara" w:hAnsi="Candara" w:cs="Arial"/>
          <w:i/>
          <w:iCs/>
          <w:sz w:val="21"/>
          <w:szCs w:val="21"/>
          <w:lang w:val="es-ES"/>
        </w:rPr>
        <w:t>.</w:t>
      </w:r>
      <w:r w:rsidR="00FD50D4" w:rsidRPr="00F95303">
        <w:rPr>
          <w:rFonts w:ascii="Candara" w:hAnsi="Candara" w:cs="Arial"/>
          <w:i/>
          <w:iCs/>
          <w:sz w:val="21"/>
          <w:szCs w:val="21"/>
          <w:lang w:val="es-ES"/>
        </w:rPr>
        <w:t xml:space="preserve"> </w:t>
      </w:r>
    </w:p>
    <w:p w14:paraId="31C104C6" w14:textId="77777777" w:rsidR="00FD50D4" w:rsidRPr="00F95303" w:rsidRDefault="00FD50D4" w:rsidP="006F5C7F">
      <w:pPr>
        <w:autoSpaceDE w:val="0"/>
        <w:autoSpaceDN w:val="0"/>
        <w:adjustRightInd w:val="0"/>
        <w:spacing w:after="0" w:line="360" w:lineRule="auto"/>
        <w:jc w:val="both"/>
        <w:rPr>
          <w:rFonts w:ascii="Candara" w:hAnsi="Candara" w:cs="Arial"/>
          <w:lang w:val="es-ES"/>
        </w:rPr>
      </w:pPr>
    </w:p>
    <w:p w14:paraId="54E0FF50" w14:textId="77777777" w:rsidR="00283AF9" w:rsidRPr="00F95303" w:rsidRDefault="00283AF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el</w:t>
      </w:r>
      <w:r w:rsidR="00FD50D4" w:rsidRPr="00F95303">
        <w:rPr>
          <w:rFonts w:ascii="Candara" w:hAnsi="Candara" w:cs="Arial"/>
          <w:lang w:val="es-ES"/>
        </w:rPr>
        <w:t xml:space="preserve"> </w:t>
      </w:r>
      <w:r w:rsidRPr="00F95303">
        <w:rPr>
          <w:rFonts w:ascii="Candara" w:hAnsi="Candara" w:cs="Arial"/>
          <w:lang w:val="es-ES"/>
        </w:rPr>
        <w:t>contexto de la formulación de indicaciones en segundo trámite constitucional, se</w:t>
      </w:r>
      <w:r w:rsidR="00FD50D4" w:rsidRPr="00F95303">
        <w:rPr>
          <w:rFonts w:ascii="Candara" w:hAnsi="Candara" w:cs="Arial"/>
          <w:lang w:val="es-ES"/>
        </w:rPr>
        <w:t xml:space="preserve"> </w:t>
      </w:r>
      <w:r w:rsidRPr="00F95303">
        <w:rPr>
          <w:rFonts w:ascii="Candara" w:hAnsi="Candara" w:cs="Arial"/>
          <w:lang w:val="es-ES"/>
        </w:rPr>
        <w:t>presentaron dos indicaciones al inciso primero:</w:t>
      </w:r>
    </w:p>
    <w:p w14:paraId="56AF82AB" w14:textId="77777777" w:rsidR="00FD50D4" w:rsidRPr="00F95303" w:rsidRDefault="00FD50D4" w:rsidP="006F5C7F">
      <w:pPr>
        <w:pStyle w:val="Prrafodelista"/>
        <w:autoSpaceDE w:val="0"/>
        <w:autoSpaceDN w:val="0"/>
        <w:adjustRightInd w:val="0"/>
        <w:spacing w:after="0" w:line="360" w:lineRule="auto"/>
        <w:contextualSpacing w:val="0"/>
        <w:jc w:val="both"/>
        <w:rPr>
          <w:rFonts w:ascii="Candara" w:hAnsi="Candara" w:cs="Arial"/>
          <w:lang w:val="es-ES"/>
        </w:rPr>
      </w:pPr>
    </w:p>
    <w:p w14:paraId="2634B576" w14:textId="77777777" w:rsidR="00283AF9" w:rsidRPr="00F95303" w:rsidRDefault="00283AF9" w:rsidP="006F5C7F">
      <w:pPr>
        <w:pStyle w:val="Prrafodelista"/>
        <w:numPr>
          <w:ilvl w:val="0"/>
          <w:numId w:val="40"/>
        </w:numPr>
        <w:autoSpaceDE w:val="0"/>
        <w:autoSpaceDN w:val="0"/>
        <w:adjustRightInd w:val="0"/>
        <w:spacing w:after="0" w:line="360" w:lineRule="auto"/>
        <w:contextualSpacing w:val="0"/>
        <w:jc w:val="both"/>
        <w:rPr>
          <w:rFonts w:ascii="Candara" w:hAnsi="Candara" w:cs="Arial"/>
          <w:lang w:val="es-ES"/>
        </w:rPr>
      </w:pPr>
      <w:r w:rsidRPr="00F95303">
        <w:rPr>
          <w:rFonts w:ascii="Candara" w:hAnsi="Candara" w:cs="Arial"/>
          <w:lang w:val="es-ES"/>
        </w:rPr>
        <w:t>La indicación N° 59, del Presidente de la República, que pretendía remplazar en la</w:t>
      </w:r>
      <w:r w:rsidR="00FD50D4" w:rsidRPr="00F95303">
        <w:rPr>
          <w:rFonts w:ascii="Candara" w:hAnsi="Candara" w:cs="Arial"/>
          <w:lang w:val="es-ES"/>
        </w:rPr>
        <w:t xml:space="preserve"> </w:t>
      </w:r>
      <w:r w:rsidRPr="00F95303">
        <w:rPr>
          <w:rFonts w:ascii="Candara" w:hAnsi="Candara" w:cs="Arial"/>
          <w:lang w:val="es-ES"/>
        </w:rPr>
        <w:t>letra b) la expresión “</w:t>
      </w:r>
      <w:r w:rsidRPr="00A77806">
        <w:rPr>
          <w:rFonts w:ascii="Candara" w:hAnsi="Candara" w:cs="Arial"/>
          <w:i/>
          <w:lang w:val="es-ES"/>
        </w:rPr>
        <w:t>15 bis</w:t>
      </w:r>
      <w:r w:rsidRPr="00F95303">
        <w:rPr>
          <w:rFonts w:ascii="Candara" w:hAnsi="Candara" w:cs="Arial"/>
          <w:lang w:val="es-ES"/>
        </w:rPr>
        <w:t>” por “</w:t>
      </w:r>
      <w:r w:rsidRPr="00A77806">
        <w:rPr>
          <w:rFonts w:ascii="Candara" w:hAnsi="Candara" w:cs="Arial"/>
          <w:i/>
          <w:lang w:val="es-ES"/>
        </w:rPr>
        <w:t>15 N° 1</w:t>
      </w:r>
      <w:r w:rsidRPr="00F95303">
        <w:rPr>
          <w:rFonts w:ascii="Candara" w:hAnsi="Candara" w:cs="Arial"/>
          <w:lang w:val="es-ES"/>
        </w:rPr>
        <w:t>”.</w:t>
      </w:r>
    </w:p>
    <w:p w14:paraId="4F223374" w14:textId="77777777" w:rsidR="00FD50D4" w:rsidRPr="00F95303" w:rsidRDefault="00FD50D4" w:rsidP="006F5C7F">
      <w:pPr>
        <w:pStyle w:val="Prrafodelista"/>
        <w:autoSpaceDE w:val="0"/>
        <w:autoSpaceDN w:val="0"/>
        <w:adjustRightInd w:val="0"/>
        <w:spacing w:after="0" w:line="360" w:lineRule="auto"/>
        <w:contextualSpacing w:val="0"/>
        <w:jc w:val="both"/>
        <w:rPr>
          <w:rFonts w:ascii="Candara" w:hAnsi="Candara" w:cs="Arial"/>
          <w:lang w:val="es-ES"/>
        </w:rPr>
      </w:pPr>
    </w:p>
    <w:p w14:paraId="6E1CBCD5" w14:textId="77777777" w:rsidR="00283AF9" w:rsidRPr="00F95303" w:rsidRDefault="00283AF9" w:rsidP="006F5C7F">
      <w:pPr>
        <w:pStyle w:val="Prrafodelista"/>
        <w:numPr>
          <w:ilvl w:val="0"/>
          <w:numId w:val="40"/>
        </w:numPr>
        <w:autoSpaceDE w:val="0"/>
        <w:autoSpaceDN w:val="0"/>
        <w:adjustRightInd w:val="0"/>
        <w:spacing w:after="0" w:line="360" w:lineRule="auto"/>
        <w:contextualSpacing w:val="0"/>
        <w:jc w:val="both"/>
        <w:rPr>
          <w:rFonts w:ascii="Candara" w:hAnsi="Candara" w:cs="Arial"/>
          <w:lang w:val="es-ES"/>
        </w:rPr>
      </w:pPr>
      <w:r w:rsidRPr="00F95303">
        <w:rPr>
          <w:rFonts w:ascii="Candara" w:hAnsi="Candara" w:cs="Arial"/>
          <w:lang w:val="es-ES"/>
        </w:rPr>
        <w:t>La indicación número 60, de la Senadora Soledad Alvear, que pretendía sustituir</w:t>
      </w:r>
      <w:r w:rsidR="00FD50D4" w:rsidRPr="00F95303">
        <w:rPr>
          <w:rFonts w:ascii="Candara" w:hAnsi="Candara" w:cs="Arial"/>
          <w:lang w:val="es-ES"/>
        </w:rPr>
        <w:t xml:space="preserve"> </w:t>
      </w:r>
      <w:r w:rsidRPr="00F95303">
        <w:rPr>
          <w:rFonts w:ascii="Candara" w:hAnsi="Candara" w:cs="Arial"/>
          <w:lang w:val="es-ES"/>
        </w:rPr>
        <w:t>en la misma letra b) la expresión “</w:t>
      </w:r>
      <w:r w:rsidRPr="00A77806">
        <w:rPr>
          <w:rFonts w:ascii="Candara" w:hAnsi="Candara" w:cs="Arial"/>
          <w:i/>
          <w:lang w:val="es-ES"/>
        </w:rPr>
        <w:t>sin perjuicio de lo dispuesto en el inciso segundo</w:t>
      </w:r>
      <w:r w:rsidR="00FD50D4" w:rsidRPr="00A77806">
        <w:rPr>
          <w:rFonts w:ascii="Candara" w:hAnsi="Candara" w:cs="Arial"/>
          <w:i/>
          <w:lang w:val="es-ES"/>
        </w:rPr>
        <w:t xml:space="preserve"> </w:t>
      </w:r>
      <w:r w:rsidRPr="00A77806">
        <w:rPr>
          <w:rFonts w:ascii="Candara" w:hAnsi="Candara" w:cs="Arial"/>
          <w:i/>
          <w:lang w:val="es-ES"/>
        </w:rPr>
        <w:t>del artículo 15 bis</w:t>
      </w:r>
      <w:r w:rsidRPr="00F95303">
        <w:rPr>
          <w:rFonts w:ascii="Candara" w:hAnsi="Candara" w:cs="Arial"/>
          <w:lang w:val="es-ES"/>
        </w:rPr>
        <w:t>”, por la frase “</w:t>
      </w:r>
      <w:r w:rsidRPr="00A77806">
        <w:rPr>
          <w:rFonts w:ascii="Candara" w:hAnsi="Candara" w:cs="Arial"/>
          <w:i/>
          <w:lang w:val="es-ES"/>
        </w:rPr>
        <w:t>en todo caso, no se considerarán para estos</w:t>
      </w:r>
      <w:r w:rsidR="00FD50D4" w:rsidRPr="00A77806">
        <w:rPr>
          <w:rFonts w:ascii="Candara" w:hAnsi="Candara" w:cs="Arial"/>
          <w:i/>
          <w:lang w:val="es-ES"/>
        </w:rPr>
        <w:t xml:space="preserve"> </w:t>
      </w:r>
      <w:r w:rsidRPr="00A77806">
        <w:rPr>
          <w:rFonts w:ascii="Candara" w:hAnsi="Candara" w:cs="Arial"/>
          <w:i/>
          <w:lang w:val="es-ES"/>
        </w:rPr>
        <w:t>efectos las condenas cumplidas diez o cinco años antes, respectivamente, de la</w:t>
      </w:r>
      <w:r w:rsidR="00FD50D4" w:rsidRPr="00A77806">
        <w:rPr>
          <w:rFonts w:ascii="Candara" w:hAnsi="Candara" w:cs="Arial"/>
          <w:i/>
          <w:lang w:val="es-ES"/>
        </w:rPr>
        <w:t xml:space="preserve"> </w:t>
      </w:r>
      <w:r w:rsidRPr="00A77806">
        <w:rPr>
          <w:rFonts w:ascii="Candara" w:hAnsi="Candara" w:cs="Arial"/>
          <w:i/>
          <w:lang w:val="es-ES"/>
        </w:rPr>
        <w:t>co</w:t>
      </w:r>
      <w:r w:rsidR="00FD50D4" w:rsidRPr="00A77806">
        <w:rPr>
          <w:rFonts w:ascii="Candara" w:hAnsi="Candara" w:cs="Arial"/>
          <w:i/>
          <w:lang w:val="es-ES"/>
        </w:rPr>
        <w:t>misión del nuevo ilícito</w:t>
      </w:r>
      <w:r w:rsidR="00FD50D4" w:rsidRPr="00F95303">
        <w:rPr>
          <w:rFonts w:ascii="Candara" w:hAnsi="Candara" w:cs="Arial"/>
          <w:lang w:val="es-ES"/>
        </w:rPr>
        <w:t>”</w:t>
      </w:r>
      <w:r w:rsidR="00FD50D4" w:rsidRPr="00F95303">
        <w:rPr>
          <w:rStyle w:val="Refdenotaalpie"/>
          <w:rFonts w:ascii="Candara" w:hAnsi="Candara" w:cs="Arial"/>
          <w:lang w:val="es-ES"/>
        </w:rPr>
        <w:footnoteReference w:id="32"/>
      </w:r>
      <w:r w:rsidRPr="00F95303">
        <w:rPr>
          <w:rFonts w:ascii="Candara" w:hAnsi="Candara" w:cs="Arial"/>
          <w:lang w:val="es-ES"/>
        </w:rPr>
        <w:t>.</w:t>
      </w:r>
    </w:p>
    <w:p w14:paraId="5F853375" w14:textId="77777777" w:rsidR="00FD50D4" w:rsidRPr="00F95303" w:rsidRDefault="00FD50D4" w:rsidP="006F5C7F">
      <w:pPr>
        <w:autoSpaceDE w:val="0"/>
        <w:autoSpaceDN w:val="0"/>
        <w:adjustRightInd w:val="0"/>
        <w:spacing w:after="0" w:line="360" w:lineRule="auto"/>
        <w:jc w:val="both"/>
        <w:rPr>
          <w:rFonts w:ascii="Candara" w:hAnsi="Candara" w:cs="Arial"/>
          <w:lang w:val="es-ES"/>
        </w:rPr>
      </w:pPr>
    </w:p>
    <w:p w14:paraId="141407EB" w14:textId="77777777" w:rsidR="00FD50D4" w:rsidRPr="00F95303" w:rsidRDefault="00A77806" w:rsidP="006F5C7F">
      <w:pPr>
        <w:autoSpaceDE w:val="0"/>
        <w:autoSpaceDN w:val="0"/>
        <w:adjustRightInd w:val="0"/>
        <w:spacing w:after="0" w:line="360" w:lineRule="auto"/>
        <w:ind w:firstLine="708"/>
        <w:jc w:val="both"/>
        <w:rPr>
          <w:rFonts w:ascii="Candara" w:hAnsi="Candara" w:cs="Arial"/>
          <w:lang w:val="es-ES"/>
        </w:rPr>
      </w:pPr>
      <w:r>
        <w:rPr>
          <w:rFonts w:ascii="Candara" w:hAnsi="Candara" w:cs="Arial"/>
          <w:lang w:val="es-ES"/>
        </w:rPr>
        <w:lastRenderedPageBreak/>
        <w:t>Ambas indicaciones, tenían</w:t>
      </w:r>
      <w:r w:rsidR="00283AF9" w:rsidRPr="00F95303">
        <w:rPr>
          <w:rFonts w:ascii="Candara" w:hAnsi="Candara" w:cs="Arial"/>
          <w:lang w:val="es-ES"/>
        </w:rPr>
        <w:t xml:space="preserve"> por objetivo clarificar la confusa la</w:t>
      </w:r>
      <w:r w:rsidR="00FD50D4" w:rsidRPr="00F95303">
        <w:rPr>
          <w:rFonts w:ascii="Candara" w:hAnsi="Candara" w:cs="Arial"/>
          <w:lang w:val="es-ES"/>
        </w:rPr>
        <w:t xml:space="preserve"> </w:t>
      </w:r>
      <w:r w:rsidR="00283AF9" w:rsidRPr="00F95303">
        <w:rPr>
          <w:rFonts w:ascii="Candara" w:hAnsi="Candara" w:cs="Arial"/>
          <w:lang w:val="es-ES"/>
        </w:rPr>
        <w:t xml:space="preserve">remisión del artículo 34 </w:t>
      </w:r>
      <w:r>
        <w:rPr>
          <w:rFonts w:ascii="Candara" w:hAnsi="Candara" w:cs="Arial"/>
          <w:lang w:val="es-ES"/>
        </w:rPr>
        <w:t xml:space="preserve">(del proyecto) </w:t>
      </w:r>
      <w:r w:rsidR="00283AF9" w:rsidRPr="00F95303">
        <w:rPr>
          <w:rFonts w:ascii="Candara" w:hAnsi="Candara" w:cs="Arial"/>
          <w:lang w:val="es-ES"/>
        </w:rPr>
        <w:t xml:space="preserve">al </w:t>
      </w:r>
      <w:r>
        <w:rPr>
          <w:rFonts w:ascii="Candara" w:hAnsi="Candara" w:cs="Arial"/>
          <w:lang w:val="es-ES"/>
        </w:rPr>
        <w:t>artículo 15 bis, y luego al artículo</w:t>
      </w:r>
      <w:r w:rsidR="00283AF9" w:rsidRPr="00F95303">
        <w:rPr>
          <w:rFonts w:ascii="Candara" w:hAnsi="Candara" w:cs="Arial"/>
          <w:lang w:val="es-ES"/>
        </w:rPr>
        <w:t xml:space="preserve"> 15, para expresar sencillamente que la</w:t>
      </w:r>
      <w:r w:rsidR="00FD50D4" w:rsidRPr="00F95303">
        <w:rPr>
          <w:rFonts w:ascii="Candara" w:hAnsi="Candara" w:cs="Arial"/>
          <w:lang w:val="es-ES"/>
        </w:rPr>
        <w:t xml:space="preserve"> </w:t>
      </w:r>
      <w:r w:rsidR="00283AF9" w:rsidRPr="00F95303">
        <w:rPr>
          <w:rFonts w:ascii="Candara" w:hAnsi="Candara" w:cs="Arial"/>
          <w:lang w:val="es-ES"/>
        </w:rPr>
        <w:t>remisión debía entenderse realizada al 15 N° 1, o más claramente, estableciendo la</w:t>
      </w:r>
      <w:r w:rsidR="00FD50D4" w:rsidRPr="00F95303">
        <w:rPr>
          <w:rFonts w:ascii="Candara" w:hAnsi="Candara" w:cs="Arial"/>
          <w:lang w:val="es-ES"/>
        </w:rPr>
        <w:t xml:space="preserve"> </w:t>
      </w:r>
      <w:r w:rsidR="00283AF9" w:rsidRPr="00F95303">
        <w:rPr>
          <w:rFonts w:ascii="Candara" w:hAnsi="Candara" w:cs="Arial"/>
          <w:lang w:val="es-ES"/>
        </w:rPr>
        <w:t>excepción en el mismo art. 34</w:t>
      </w:r>
      <w:r w:rsidR="00FD50D4" w:rsidRPr="00F95303">
        <w:rPr>
          <w:rStyle w:val="Refdenotaalpie"/>
          <w:rFonts w:ascii="Candara" w:hAnsi="Candara" w:cs="Arial"/>
          <w:lang w:val="es-ES"/>
        </w:rPr>
        <w:footnoteReference w:id="33"/>
      </w:r>
      <w:r w:rsidR="00FD50D4" w:rsidRPr="00F95303">
        <w:rPr>
          <w:rFonts w:ascii="Candara" w:hAnsi="Candara" w:cs="Arial"/>
          <w:lang w:val="es-ES"/>
        </w:rPr>
        <w:t>.</w:t>
      </w:r>
    </w:p>
    <w:p w14:paraId="5F8071E0" w14:textId="77777777" w:rsidR="00FD50D4" w:rsidRPr="00F95303" w:rsidRDefault="00FD50D4" w:rsidP="006F5C7F">
      <w:pPr>
        <w:autoSpaceDE w:val="0"/>
        <w:autoSpaceDN w:val="0"/>
        <w:adjustRightInd w:val="0"/>
        <w:spacing w:after="0" w:line="360" w:lineRule="auto"/>
        <w:jc w:val="both"/>
        <w:rPr>
          <w:rFonts w:ascii="Candara" w:hAnsi="Candara" w:cs="Arial"/>
          <w:lang w:val="es-ES"/>
        </w:rPr>
      </w:pPr>
    </w:p>
    <w:p w14:paraId="5D9D7E5B" w14:textId="77777777" w:rsidR="00283AF9" w:rsidRPr="00F95303" w:rsidRDefault="00283AF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este sentido se manifestaron la senadora Alvear y la Subsecretaria de Justicia Patricia</w:t>
      </w:r>
      <w:r w:rsidR="00FD50D4" w:rsidRPr="00F95303">
        <w:rPr>
          <w:rFonts w:ascii="Candara" w:hAnsi="Candara" w:cs="Arial"/>
          <w:lang w:val="es-ES"/>
        </w:rPr>
        <w:t xml:space="preserve"> </w:t>
      </w:r>
      <w:r w:rsidRPr="00F95303">
        <w:rPr>
          <w:rFonts w:ascii="Candara" w:hAnsi="Candara" w:cs="Arial"/>
          <w:lang w:val="es-ES"/>
        </w:rPr>
        <w:t>Pérez Goldberg:</w:t>
      </w:r>
    </w:p>
    <w:p w14:paraId="7E055D0B" w14:textId="77777777" w:rsidR="00FD50D4" w:rsidRPr="00F95303" w:rsidRDefault="00FD50D4" w:rsidP="006F5C7F">
      <w:pPr>
        <w:autoSpaceDE w:val="0"/>
        <w:autoSpaceDN w:val="0"/>
        <w:adjustRightInd w:val="0"/>
        <w:spacing w:after="0" w:line="360" w:lineRule="auto"/>
        <w:jc w:val="both"/>
        <w:rPr>
          <w:rFonts w:ascii="Candara" w:hAnsi="Candara" w:cs="Arial"/>
          <w:i/>
          <w:iCs/>
          <w:lang w:val="es-ES"/>
        </w:rPr>
      </w:pPr>
    </w:p>
    <w:p w14:paraId="2ECF7618" w14:textId="77777777" w:rsidR="00283AF9" w:rsidRPr="00F95303" w:rsidRDefault="00283AF9"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La Honorable Senadora señora Alvear (Presidenta) explicó que con la remisión al</w:t>
      </w:r>
      <w:r w:rsidR="00FD50D4" w:rsidRPr="00F95303">
        <w:rPr>
          <w:rFonts w:ascii="Candara" w:hAnsi="Candara" w:cs="Arial"/>
          <w:i/>
          <w:iCs/>
          <w:sz w:val="21"/>
          <w:szCs w:val="21"/>
          <w:lang w:val="es-ES"/>
        </w:rPr>
        <w:t xml:space="preserve"> </w:t>
      </w:r>
      <w:r w:rsidRPr="00F95303">
        <w:rPr>
          <w:rFonts w:ascii="Candara" w:hAnsi="Candara" w:cs="Arial"/>
          <w:i/>
          <w:iCs/>
          <w:sz w:val="21"/>
          <w:szCs w:val="21"/>
          <w:lang w:val="es-ES"/>
        </w:rPr>
        <w:t>artículo 15 bis o al artículo 15 Nº 1, no queda meridianamente claro que no se</w:t>
      </w:r>
      <w:r w:rsidR="00FD50D4" w:rsidRPr="00F95303">
        <w:rPr>
          <w:rFonts w:ascii="Candara" w:hAnsi="Candara" w:cs="Arial"/>
          <w:i/>
          <w:iCs/>
          <w:sz w:val="21"/>
          <w:szCs w:val="21"/>
          <w:lang w:val="es-ES"/>
        </w:rPr>
        <w:t xml:space="preserve"> </w:t>
      </w:r>
      <w:r w:rsidRPr="00F95303">
        <w:rPr>
          <w:rFonts w:ascii="Candara" w:hAnsi="Candara" w:cs="Arial"/>
          <w:i/>
          <w:iCs/>
          <w:sz w:val="21"/>
          <w:szCs w:val="21"/>
          <w:lang w:val="es-ES"/>
        </w:rPr>
        <w:t>considerarán las condenas cumplidas diez o cinco años antes, dependiendo de si</w:t>
      </w:r>
      <w:r w:rsidR="00FD50D4" w:rsidRPr="00F95303">
        <w:rPr>
          <w:rFonts w:ascii="Candara" w:hAnsi="Candara" w:cs="Arial"/>
          <w:i/>
          <w:iCs/>
          <w:sz w:val="21"/>
          <w:szCs w:val="21"/>
          <w:lang w:val="es-ES"/>
        </w:rPr>
        <w:t xml:space="preserve"> </w:t>
      </w:r>
      <w:r w:rsidRPr="00F95303">
        <w:rPr>
          <w:rFonts w:ascii="Candara" w:hAnsi="Candara" w:cs="Arial"/>
          <w:i/>
          <w:iCs/>
          <w:sz w:val="21"/>
          <w:szCs w:val="21"/>
          <w:lang w:val="es-ES"/>
        </w:rPr>
        <w:t>se trata de un crimen o simple delito, respectivamente. Por ello, estimó necesario</w:t>
      </w:r>
      <w:r w:rsidR="00FD50D4" w:rsidRPr="00F95303">
        <w:rPr>
          <w:rFonts w:ascii="Candara" w:hAnsi="Candara" w:cs="Arial"/>
          <w:i/>
          <w:iCs/>
          <w:sz w:val="21"/>
          <w:szCs w:val="21"/>
          <w:lang w:val="es-ES"/>
        </w:rPr>
        <w:t xml:space="preserve"> </w:t>
      </w:r>
      <w:r w:rsidRPr="00F95303">
        <w:rPr>
          <w:rFonts w:ascii="Candara" w:hAnsi="Candara" w:cs="Arial"/>
          <w:i/>
          <w:iCs/>
          <w:sz w:val="21"/>
          <w:szCs w:val="21"/>
          <w:lang w:val="es-ES"/>
        </w:rPr>
        <w:t>aclararlo en los términos propuestos por la indicación número 60.</w:t>
      </w:r>
    </w:p>
    <w:p w14:paraId="67F23D60" w14:textId="77777777" w:rsidR="00FD50D4" w:rsidRPr="00F95303" w:rsidRDefault="00FD50D4" w:rsidP="006F5C7F">
      <w:pPr>
        <w:autoSpaceDE w:val="0"/>
        <w:autoSpaceDN w:val="0"/>
        <w:adjustRightInd w:val="0"/>
        <w:spacing w:after="0"/>
        <w:ind w:left="1416" w:right="1467"/>
        <w:jc w:val="both"/>
        <w:rPr>
          <w:rFonts w:ascii="Candara" w:hAnsi="Candara" w:cs="Arial"/>
          <w:i/>
          <w:iCs/>
          <w:sz w:val="21"/>
          <w:szCs w:val="21"/>
          <w:lang w:val="es-ES"/>
        </w:rPr>
      </w:pPr>
    </w:p>
    <w:p w14:paraId="532970BA" w14:textId="77777777" w:rsidR="00283AF9" w:rsidRPr="00F95303" w:rsidRDefault="00283AF9"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La señora Subsecretaria de Justicia expresó que la indicación número 60 apunta</w:t>
      </w:r>
      <w:r w:rsidR="00FD50D4" w:rsidRPr="00F95303">
        <w:rPr>
          <w:rFonts w:ascii="Candara" w:hAnsi="Candara" w:cs="Arial"/>
          <w:i/>
          <w:iCs/>
          <w:sz w:val="21"/>
          <w:szCs w:val="21"/>
          <w:lang w:val="es-ES"/>
        </w:rPr>
        <w:t xml:space="preserve"> </w:t>
      </w:r>
      <w:r w:rsidRPr="00F95303">
        <w:rPr>
          <w:rFonts w:ascii="Candara" w:hAnsi="Candara" w:cs="Arial"/>
          <w:i/>
          <w:iCs/>
          <w:sz w:val="21"/>
          <w:szCs w:val="21"/>
          <w:lang w:val="es-ES"/>
        </w:rPr>
        <w:t>en el mismo sentido que la signada con el número 59, por lo que ambas podrían</w:t>
      </w:r>
      <w:r w:rsidR="00FD50D4" w:rsidRPr="00F95303">
        <w:rPr>
          <w:rFonts w:ascii="Candara" w:hAnsi="Candara" w:cs="Arial"/>
          <w:i/>
          <w:iCs/>
          <w:sz w:val="21"/>
          <w:szCs w:val="21"/>
          <w:lang w:val="es-ES"/>
        </w:rPr>
        <w:t xml:space="preserve"> </w:t>
      </w:r>
      <w:r w:rsidRPr="00F95303">
        <w:rPr>
          <w:rFonts w:ascii="Candara" w:hAnsi="Candara" w:cs="Arial"/>
          <w:i/>
          <w:iCs/>
          <w:sz w:val="21"/>
          <w:szCs w:val="21"/>
          <w:lang w:val="es-ES"/>
        </w:rPr>
        <w:t>subsumirse. En todo caso, consideró má</w:t>
      </w:r>
      <w:r w:rsidR="00FD50D4" w:rsidRPr="00F95303">
        <w:rPr>
          <w:rFonts w:ascii="Candara" w:hAnsi="Candara" w:cs="Arial"/>
          <w:i/>
          <w:iCs/>
          <w:sz w:val="21"/>
          <w:szCs w:val="21"/>
          <w:lang w:val="es-ES"/>
        </w:rPr>
        <w:t>s clara la indicación número 60</w:t>
      </w:r>
      <w:r w:rsidR="00FD50D4" w:rsidRPr="00F95303">
        <w:rPr>
          <w:rStyle w:val="Refdenotaalpie"/>
          <w:rFonts w:ascii="Candara" w:hAnsi="Candara" w:cs="Arial"/>
          <w:i/>
          <w:iCs/>
          <w:sz w:val="21"/>
          <w:szCs w:val="21"/>
          <w:lang w:val="es-ES"/>
        </w:rPr>
        <w:footnoteReference w:id="34"/>
      </w:r>
      <w:r w:rsidRPr="00F95303">
        <w:rPr>
          <w:rFonts w:ascii="Candara" w:hAnsi="Candara" w:cs="Arial"/>
          <w:i/>
          <w:iCs/>
          <w:sz w:val="21"/>
          <w:szCs w:val="21"/>
          <w:lang w:val="es-ES"/>
        </w:rPr>
        <w:t>.</w:t>
      </w:r>
    </w:p>
    <w:p w14:paraId="77D67C23" w14:textId="77777777" w:rsidR="00FD50D4" w:rsidRPr="00F95303" w:rsidRDefault="00FD50D4" w:rsidP="006F5C7F">
      <w:pPr>
        <w:autoSpaceDE w:val="0"/>
        <w:autoSpaceDN w:val="0"/>
        <w:adjustRightInd w:val="0"/>
        <w:spacing w:after="0" w:line="360" w:lineRule="auto"/>
        <w:jc w:val="both"/>
        <w:rPr>
          <w:rFonts w:ascii="Candara" w:hAnsi="Candara" w:cs="Arial"/>
          <w:lang w:val="es-ES"/>
        </w:rPr>
      </w:pPr>
    </w:p>
    <w:p w14:paraId="7A65527B" w14:textId="77777777" w:rsidR="00283AF9" w:rsidRDefault="00283AF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el devenir de la discusión en la Comisión, el debate se orientó posteriormente a otros</w:t>
      </w:r>
      <w:r w:rsidR="00FD50D4" w:rsidRPr="00F95303">
        <w:rPr>
          <w:rFonts w:ascii="Candara" w:hAnsi="Candara" w:cs="Arial"/>
          <w:lang w:val="es-ES"/>
        </w:rPr>
        <w:t xml:space="preserve"> </w:t>
      </w:r>
      <w:r w:rsidRPr="00F95303">
        <w:rPr>
          <w:rFonts w:ascii="Candara" w:hAnsi="Candara" w:cs="Arial"/>
          <w:lang w:val="es-ES"/>
        </w:rPr>
        <w:t>temas vinculados con la pena mixta, en especial, la necesidad de imponer el monitoreo</w:t>
      </w:r>
      <w:r w:rsidR="00FD50D4" w:rsidRPr="00F95303">
        <w:rPr>
          <w:rFonts w:ascii="Candara" w:hAnsi="Candara" w:cs="Arial"/>
          <w:lang w:val="es-ES"/>
        </w:rPr>
        <w:t xml:space="preserve"> </w:t>
      </w:r>
      <w:r w:rsidRPr="00F95303">
        <w:rPr>
          <w:rFonts w:ascii="Candara" w:hAnsi="Candara" w:cs="Arial"/>
          <w:lang w:val="es-ES"/>
        </w:rPr>
        <w:t>telemático obligatoriamente. Finalmente, las indicaciones fueron aprobadas con</w:t>
      </w:r>
      <w:r w:rsidR="00FD50D4" w:rsidRPr="00F95303">
        <w:rPr>
          <w:rFonts w:ascii="Candara" w:hAnsi="Candara" w:cs="Arial"/>
          <w:lang w:val="es-ES"/>
        </w:rPr>
        <w:t xml:space="preserve"> </w:t>
      </w:r>
      <w:r w:rsidRPr="00F95303">
        <w:rPr>
          <w:rFonts w:ascii="Candara" w:hAnsi="Candara" w:cs="Arial"/>
          <w:lang w:val="es-ES"/>
        </w:rPr>
        <w:t>enmiendas, lo que significó sólo cambios formales a la misma redacción aprobada en la</w:t>
      </w:r>
      <w:r w:rsidR="00FD50D4" w:rsidRPr="00F95303">
        <w:rPr>
          <w:rFonts w:ascii="Candara" w:hAnsi="Candara" w:cs="Arial"/>
          <w:lang w:val="es-ES"/>
        </w:rPr>
        <w:t xml:space="preserve"> Cámara de Diputados</w:t>
      </w:r>
      <w:r w:rsidR="00FD50D4" w:rsidRPr="00F95303">
        <w:rPr>
          <w:rStyle w:val="Refdenotaalpie"/>
          <w:rFonts w:ascii="Candara" w:hAnsi="Candara" w:cs="Arial"/>
          <w:lang w:val="es-ES"/>
        </w:rPr>
        <w:footnoteReference w:id="35"/>
      </w:r>
      <w:r w:rsidRPr="00F95303">
        <w:rPr>
          <w:rFonts w:ascii="Candara" w:hAnsi="Candara" w:cs="Arial"/>
          <w:lang w:val="es-ES"/>
        </w:rPr>
        <w:t>.</w:t>
      </w:r>
    </w:p>
    <w:p w14:paraId="1C1A3DFC" w14:textId="77777777" w:rsidR="00853F80" w:rsidRPr="00F95303" w:rsidRDefault="00853F80" w:rsidP="006F5C7F">
      <w:pPr>
        <w:autoSpaceDE w:val="0"/>
        <w:autoSpaceDN w:val="0"/>
        <w:adjustRightInd w:val="0"/>
        <w:spacing w:after="0" w:line="360" w:lineRule="auto"/>
        <w:ind w:firstLine="708"/>
        <w:jc w:val="both"/>
        <w:rPr>
          <w:rFonts w:ascii="Candara" w:hAnsi="Candara" w:cs="Arial"/>
          <w:lang w:val="es-ES"/>
        </w:rPr>
      </w:pPr>
    </w:p>
    <w:p w14:paraId="35C8A56B" w14:textId="77777777" w:rsidR="00283AF9" w:rsidRPr="00F95303" w:rsidRDefault="00283AF9" w:rsidP="00853F80">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consecuencia, se observa que la historia fidedigna del artículo 33 confirma que la exigencia de no registrar otra condena por crimen o simple</w:t>
      </w:r>
      <w:r w:rsidR="00FD50D4" w:rsidRPr="00F95303">
        <w:rPr>
          <w:rFonts w:ascii="Candara" w:hAnsi="Candara" w:cs="Arial"/>
          <w:lang w:val="es-ES"/>
        </w:rPr>
        <w:t xml:space="preserve"> </w:t>
      </w:r>
      <w:r w:rsidRPr="00F95303">
        <w:rPr>
          <w:rFonts w:ascii="Candara" w:hAnsi="Candara" w:cs="Arial"/>
          <w:lang w:val="es-ES"/>
        </w:rPr>
        <w:t>delito, “</w:t>
      </w:r>
      <w:r w:rsidRPr="00A77806">
        <w:rPr>
          <w:rFonts w:ascii="Candara" w:hAnsi="Candara" w:cs="Arial"/>
          <w:i/>
          <w:lang w:val="es-ES"/>
        </w:rPr>
        <w:t>sin perjuicio de lo dispuesto en el inciso segundo del artículo 15 bis</w:t>
      </w:r>
      <w:r w:rsidRPr="00F95303">
        <w:rPr>
          <w:rFonts w:ascii="Candara" w:hAnsi="Candara" w:cs="Arial"/>
          <w:lang w:val="es-ES"/>
        </w:rPr>
        <w:t>”, es una</w:t>
      </w:r>
      <w:r w:rsidR="00FD50D4" w:rsidRPr="00F95303">
        <w:rPr>
          <w:rFonts w:ascii="Candara" w:hAnsi="Candara" w:cs="Arial"/>
          <w:lang w:val="es-ES"/>
        </w:rPr>
        <w:t xml:space="preserve"> </w:t>
      </w:r>
      <w:r w:rsidRPr="00F95303">
        <w:rPr>
          <w:rFonts w:ascii="Candara" w:hAnsi="Candara" w:cs="Arial"/>
          <w:lang w:val="es-ES"/>
        </w:rPr>
        <w:t xml:space="preserve">referencia a los dispuesto en el inciso segundo </w:t>
      </w:r>
      <w:r w:rsidRPr="00F95303">
        <w:rPr>
          <w:rFonts w:ascii="Candara" w:hAnsi="Candara" w:cs="Arial"/>
          <w:lang w:val="es-ES"/>
        </w:rPr>
        <w:lastRenderedPageBreak/>
        <w:t>del artículo 15, configurando en</w:t>
      </w:r>
      <w:r w:rsidR="00FD50D4" w:rsidRPr="00F95303">
        <w:rPr>
          <w:rFonts w:ascii="Candara" w:hAnsi="Candara" w:cs="Arial"/>
          <w:lang w:val="es-ES"/>
        </w:rPr>
        <w:t xml:space="preserve"> </w:t>
      </w:r>
      <w:r w:rsidRPr="00F95303">
        <w:rPr>
          <w:rFonts w:ascii="Candara" w:hAnsi="Candara" w:cs="Arial"/>
          <w:lang w:val="es-ES"/>
        </w:rPr>
        <w:t>consecuencia una excepción a tal requisito, si dicha condena debiese ser omitida por el</w:t>
      </w:r>
      <w:r w:rsidR="00FD50D4" w:rsidRPr="00F95303">
        <w:rPr>
          <w:rFonts w:ascii="Candara" w:hAnsi="Candara" w:cs="Arial"/>
          <w:lang w:val="es-ES"/>
        </w:rPr>
        <w:t xml:space="preserve"> </w:t>
      </w:r>
      <w:r w:rsidRPr="00F95303">
        <w:rPr>
          <w:rFonts w:ascii="Candara" w:hAnsi="Candara" w:cs="Arial"/>
          <w:lang w:val="es-ES"/>
        </w:rPr>
        <w:t>transcurso del plazo a que alude dicha norma</w:t>
      </w:r>
      <w:r w:rsidR="00FD50D4" w:rsidRPr="00F95303">
        <w:rPr>
          <w:rStyle w:val="Refdenotaalpie"/>
          <w:rFonts w:ascii="Candara" w:hAnsi="Candara" w:cs="Arial"/>
          <w:lang w:val="es-ES"/>
        </w:rPr>
        <w:footnoteReference w:id="36"/>
      </w:r>
      <w:r w:rsidRPr="00F95303">
        <w:rPr>
          <w:rFonts w:ascii="Candara" w:hAnsi="Candara" w:cs="Arial"/>
          <w:lang w:val="es-ES"/>
        </w:rPr>
        <w:t xml:space="preserve">. </w:t>
      </w:r>
    </w:p>
    <w:p w14:paraId="6D7ECE8A" w14:textId="77777777" w:rsidR="00E01F4A" w:rsidRPr="00F95303" w:rsidRDefault="00E01F4A" w:rsidP="006F5C7F">
      <w:pPr>
        <w:autoSpaceDE w:val="0"/>
        <w:autoSpaceDN w:val="0"/>
        <w:adjustRightInd w:val="0"/>
        <w:spacing w:after="0" w:line="360" w:lineRule="auto"/>
        <w:jc w:val="both"/>
        <w:rPr>
          <w:rFonts w:ascii="Candara" w:hAnsi="Candara" w:cs="Arial"/>
          <w:lang w:val="es-ES"/>
        </w:rPr>
      </w:pPr>
      <w:r w:rsidRPr="00F95303">
        <w:rPr>
          <w:rFonts w:ascii="Candara" w:hAnsi="Candara" w:cs="Arial"/>
          <w:lang w:val="es-ES"/>
        </w:rPr>
        <w:tab/>
      </w:r>
      <w:r w:rsidR="00AE1B36" w:rsidRPr="00F95303">
        <w:rPr>
          <w:rFonts w:ascii="Candara" w:hAnsi="Candara" w:cs="Arial"/>
          <w:lang w:val="es-ES"/>
        </w:rPr>
        <w:t xml:space="preserve">Tanto la regla que exige que el condenado no registre condenas, y la regla </w:t>
      </w:r>
      <w:r w:rsidRPr="00F95303">
        <w:rPr>
          <w:rFonts w:ascii="Candara" w:hAnsi="Candara" w:cs="Arial"/>
          <w:lang w:val="es-ES"/>
        </w:rPr>
        <w:t xml:space="preserve">de omisión de condenas anteriores cumplidas, por el transcurso del tiempo, </w:t>
      </w:r>
      <w:r w:rsidR="00AE1B36" w:rsidRPr="00F95303">
        <w:rPr>
          <w:rFonts w:ascii="Candara" w:hAnsi="Candara" w:cs="Arial"/>
          <w:lang w:val="es-ES"/>
        </w:rPr>
        <w:t xml:space="preserve">refieren a las categorías de crimen y simple delito, lo que plantea el problema de </w:t>
      </w:r>
      <w:r w:rsidRPr="00F95303">
        <w:rPr>
          <w:rFonts w:ascii="Candara" w:hAnsi="Candara" w:cs="Arial"/>
          <w:lang w:val="es-ES"/>
        </w:rPr>
        <w:t xml:space="preserve">resolver si el plazo determinado por ley de diez o cinco años según se trate, se determina según la naturaleza del hecho según la pena conminada y el artículo 3º CP, o en concreto, según la cuantía de la pena impuesta por el tribunal, </w:t>
      </w:r>
      <w:r w:rsidR="00AE1B36" w:rsidRPr="00F95303">
        <w:rPr>
          <w:rFonts w:ascii="Candara" w:hAnsi="Candara" w:cs="Arial"/>
          <w:lang w:val="es-ES"/>
        </w:rPr>
        <w:t>en relación a</w:t>
      </w:r>
      <w:r w:rsidRPr="00F95303">
        <w:rPr>
          <w:rFonts w:ascii="Candara" w:hAnsi="Candara" w:cs="Arial"/>
          <w:lang w:val="es-ES"/>
        </w:rPr>
        <w:t xml:space="preserve"> la escala </w:t>
      </w:r>
      <w:r w:rsidR="00AE1B36" w:rsidRPr="00F95303">
        <w:rPr>
          <w:rFonts w:ascii="Candara" w:hAnsi="Candara" w:cs="Arial"/>
          <w:lang w:val="es-ES"/>
        </w:rPr>
        <w:t xml:space="preserve">general </w:t>
      </w:r>
      <w:r w:rsidRPr="00F95303">
        <w:rPr>
          <w:rFonts w:ascii="Candara" w:hAnsi="Candara" w:cs="Arial"/>
          <w:lang w:val="es-ES"/>
        </w:rPr>
        <w:t xml:space="preserve">del artículo 21 CP. </w:t>
      </w:r>
    </w:p>
    <w:p w14:paraId="34C667B7" w14:textId="77777777" w:rsidR="00E01F4A" w:rsidRPr="00F95303" w:rsidRDefault="00E01F4A" w:rsidP="006F5C7F">
      <w:pPr>
        <w:autoSpaceDE w:val="0"/>
        <w:autoSpaceDN w:val="0"/>
        <w:adjustRightInd w:val="0"/>
        <w:spacing w:after="0" w:line="360" w:lineRule="auto"/>
        <w:jc w:val="both"/>
        <w:rPr>
          <w:rFonts w:ascii="Candara" w:hAnsi="Candara"/>
          <w:iCs/>
        </w:rPr>
      </w:pPr>
    </w:p>
    <w:p w14:paraId="3A859A64" w14:textId="77777777" w:rsidR="00E01F4A" w:rsidRPr="00F95303" w:rsidRDefault="00E01F4A"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La tesi</w:t>
      </w:r>
      <w:r w:rsidR="00C47F0D">
        <w:rPr>
          <w:rFonts w:ascii="Candara" w:hAnsi="Candara" w:cs="Arial"/>
          <w:lang w:val="es-ES"/>
        </w:rPr>
        <w:t xml:space="preserve">s interpretativa que afirma la relevancia de </w:t>
      </w:r>
      <w:r w:rsidRPr="00F95303">
        <w:rPr>
          <w:rFonts w:ascii="Candara" w:hAnsi="Candara" w:cs="Arial"/>
          <w:lang w:val="es-ES"/>
        </w:rPr>
        <w:t xml:space="preserve">la pena en abstracto, es compatible con el tenor literal de la regla, que menciona la condena </w:t>
      </w:r>
      <w:r w:rsidRPr="00F95303">
        <w:rPr>
          <w:rFonts w:ascii="Candara" w:hAnsi="Candara" w:cs="Arial"/>
          <w:b/>
          <w:bCs/>
          <w:i/>
          <w:iCs/>
          <w:lang w:val="es-ES"/>
        </w:rPr>
        <w:t xml:space="preserve">por </w:t>
      </w:r>
      <w:r w:rsidRPr="00F95303">
        <w:rPr>
          <w:rFonts w:ascii="Candara" w:hAnsi="Candara" w:cs="Arial"/>
          <w:lang w:val="es-ES"/>
        </w:rPr>
        <w:t>crimen o simple delito. En este sentido, no es descartable semánticamente que se esté refiriendo al hecho punible según su calificación abstracta dependiente de la pena conminada en el tipo.</w:t>
      </w:r>
    </w:p>
    <w:p w14:paraId="3280D009" w14:textId="77777777" w:rsidR="00E01F4A" w:rsidRPr="00F95303" w:rsidRDefault="00E01F4A" w:rsidP="006F5C7F">
      <w:pPr>
        <w:autoSpaceDE w:val="0"/>
        <w:autoSpaceDN w:val="0"/>
        <w:adjustRightInd w:val="0"/>
        <w:spacing w:after="0" w:line="360" w:lineRule="auto"/>
        <w:jc w:val="both"/>
        <w:rPr>
          <w:rFonts w:ascii="Candara" w:hAnsi="Candara" w:cs="Arial"/>
          <w:lang w:val="es-ES"/>
        </w:rPr>
      </w:pPr>
    </w:p>
    <w:p w14:paraId="12B9BDB8" w14:textId="77777777" w:rsidR="00E01F4A" w:rsidRPr="00F95303" w:rsidRDefault="00E01F4A"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Sin embargo, existen argumentos para </w:t>
      </w:r>
      <w:r w:rsidR="00F96565">
        <w:rPr>
          <w:rFonts w:ascii="Candara" w:hAnsi="Candara" w:cs="Arial"/>
          <w:lang w:val="es-ES"/>
        </w:rPr>
        <w:t>desarrollar una</w:t>
      </w:r>
      <w:r w:rsidR="005A1624" w:rsidRPr="00F95303">
        <w:rPr>
          <w:rFonts w:ascii="Candara" w:hAnsi="Candara" w:cs="Arial"/>
          <w:lang w:val="es-ES"/>
        </w:rPr>
        <w:t xml:space="preserve"> interpretación</w:t>
      </w:r>
      <w:r w:rsidR="00F96565">
        <w:rPr>
          <w:rFonts w:ascii="Candara" w:hAnsi="Candara" w:cs="Arial"/>
          <w:lang w:val="es-ES"/>
        </w:rPr>
        <w:t xml:space="preserve"> distinta</w:t>
      </w:r>
      <w:r w:rsidR="005A1624" w:rsidRPr="00F95303">
        <w:rPr>
          <w:rFonts w:ascii="Candara" w:hAnsi="Candara" w:cs="Arial"/>
          <w:lang w:val="es-ES"/>
        </w:rPr>
        <w:t xml:space="preserve">. </w:t>
      </w:r>
      <w:r w:rsidRPr="00F95303">
        <w:rPr>
          <w:rFonts w:ascii="Candara" w:hAnsi="Candara" w:cs="Arial"/>
          <w:lang w:val="es-ES"/>
        </w:rPr>
        <w:t xml:space="preserve">La regla que establece como requisito negativo para la procedencia de la </w:t>
      </w:r>
      <w:r w:rsidR="005A1624" w:rsidRPr="00F95303">
        <w:rPr>
          <w:rFonts w:ascii="Candara" w:hAnsi="Candara" w:cs="Arial"/>
          <w:lang w:val="es-ES"/>
        </w:rPr>
        <w:t xml:space="preserve">pena mixta, </w:t>
      </w:r>
      <w:r w:rsidRPr="00F95303">
        <w:rPr>
          <w:rFonts w:ascii="Candara" w:hAnsi="Candara" w:cs="Arial"/>
          <w:lang w:val="es-ES"/>
        </w:rPr>
        <w:t xml:space="preserve">la inexistencia de condenas por crimen o simple delito, no puede ser comprendido sin su necesario complemento </w:t>
      </w:r>
      <w:r w:rsidR="005A1624" w:rsidRPr="00F95303">
        <w:rPr>
          <w:rFonts w:ascii="Candara" w:hAnsi="Candara" w:cs="Arial"/>
          <w:lang w:val="es-ES"/>
        </w:rPr>
        <w:t>del artículo 15 bis, que en los términos expuestos se refiere a la regla que establece la omisión de condenas</w:t>
      </w:r>
      <w:r w:rsidRPr="00F95303">
        <w:rPr>
          <w:rFonts w:ascii="Candara" w:hAnsi="Candara" w:cs="Arial"/>
          <w:lang w:val="es-ES"/>
        </w:rPr>
        <w:t xml:space="preserve"> anteriores, a efectos de conced</w:t>
      </w:r>
      <w:r w:rsidR="00F96565">
        <w:rPr>
          <w:rFonts w:ascii="Candara" w:hAnsi="Candara" w:cs="Arial"/>
          <w:lang w:val="es-ES"/>
        </w:rPr>
        <w:t xml:space="preserve">er la pena sustitutiva, si aquéllas, en concreto, </w:t>
      </w:r>
      <w:r w:rsidRPr="00F95303">
        <w:rPr>
          <w:rFonts w:ascii="Candara" w:hAnsi="Candara" w:cs="Arial"/>
          <w:lang w:val="es-ES"/>
        </w:rPr>
        <w:t>se encuentra</w:t>
      </w:r>
      <w:r w:rsidR="00F96565">
        <w:rPr>
          <w:rFonts w:ascii="Candara" w:hAnsi="Candara" w:cs="Arial"/>
          <w:lang w:val="es-ES"/>
        </w:rPr>
        <w:t>n</w:t>
      </w:r>
      <w:r w:rsidRPr="00F95303">
        <w:rPr>
          <w:rFonts w:ascii="Candara" w:hAnsi="Candara" w:cs="Arial"/>
          <w:lang w:val="es-ES"/>
        </w:rPr>
        <w:t xml:space="preserve"> cumplida</w:t>
      </w:r>
      <w:r w:rsidR="00F96565">
        <w:rPr>
          <w:rFonts w:ascii="Candara" w:hAnsi="Candara" w:cs="Arial"/>
          <w:lang w:val="es-ES"/>
        </w:rPr>
        <w:t>s</w:t>
      </w:r>
      <w:r w:rsidRPr="00F95303">
        <w:rPr>
          <w:rFonts w:ascii="Candara" w:hAnsi="Candara" w:cs="Arial"/>
          <w:lang w:val="es-ES"/>
        </w:rPr>
        <w:t xml:space="preserve"> y hubiese transcurrido el tiempo que la ley dispone.</w:t>
      </w:r>
    </w:p>
    <w:p w14:paraId="7AAFE427" w14:textId="77777777" w:rsidR="005A1624" w:rsidRPr="00F95303" w:rsidRDefault="005A1624" w:rsidP="006F5C7F">
      <w:pPr>
        <w:autoSpaceDE w:val="0"/>
        <w:autoSpaceDN w:val="0"/>
        <w:adjustRightInd w:val="0"/>
        <w:spacing w:after="0" w:line="360" w:lineRule="auto"/>
        <w:jc w:val="both"/>
        <w:rPr>
          <w:rFonts w:ascii="Candara" w:hAnsi="Candara" w:cs="Arial"/>
          <w:lang w:val="es-ES"/>
        </w:rPr>
      </w:pPr>
    </w:p>
    <w:p w14:paraId="48D0A1BB" w14:textId="77777777" w:rsidR="005A1624" w:rsidRPr="00F95303" w:rsidRDefault="005A1624"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Es a raíz de la introducción de esta regla de omisión de condenas anteriores, con carácter general en el artículo 1º inciso final de la Ley Nº 18.216,</w:t>
      </w:r>
      <w:r w:rsidR="00AC7B0C">
        <w:rPr>
          <w:rFonts w:ascii="Candara" w:hAnsi="Candara" w:cs="Arial"/>
          <w:lang w:val="es-ES"/>
        </w:rPr>
        <w:t xml:space="preserve"> </w:t>
      </w:r>
      <w:r w:rsidRPr="00F95303">
        <w:rPr>
          <w:rFonts w:ascii="Candara" w:hAnsi="Candara" w:cs="Arial"/>
          <w:lang w:val="es-ES"/>
        </w:rPr>
        <w:t xml:space="preserve">y no circunscrita a penas en concreto, que la historia fidedigna de la disposición cuestiona la </w:t>
      </w:r>
      <w:r w:rsidR="00F96565">
        <w:rPr>
          <w:rFonts w:ascii="Candara" w:hAnsi="Candara" w:cs="Arial"/>
          <w:lang w:val="es-ES"/>
        </w:rPr>
        <w:t xml:space="preserve">primera </w:t>
      </w:r>
      <w:r w:rsidRPr="00F95303">
        <w:rPr>
          <w:rFonts w:ascii="Candara" w:hAnsi="Candara" w:cs="Arial"/>
          <w:lang w:val="es-ES"/>
        </w:rPr>
        <w:t>interpretación. Su incorporación a la Ley N° 20.603 tuvo por origen la indicación N° 6 de la entonces senadora Soledad Alvear, que agregaba la siguiente oración final al artículo 1°: “</w:t>
      </w:r>
      <w:r w:rsidRPr="00F95303">
        <w:rPr>
          <w:rFonts w:ascii="Candara" w:hAnsi="Candara" w:cs="Arial"/>
          <w:i/>
          <w:iCs/>
          <w:lang w:val="es-ES"/>
        </w:rPr>
        <w:t>en todo caso, no se consideraran para estos efectos las condenas cumplidas diez años antes de la comisión del nuevo ilícito</w:t>
      </w:r>
      <w:r w:rsidRPr="00F95303">
        <w:rPr>
          <w:rFonts w:ascii="Candara" w:hAnsi="Candara" w:cs="Arial"/>
          <w:lang w:val="es-ES"/>
        </w:rPr>
        <w:t>.”. En cuanto a su fundamento, la senadora explicó lo siguiente:</w:t>
      </w:r>
    </w:p>
    <w:p w14:paraId="06D95CA0" w14:textId="77777777" w:rsidR="005A1624" w:rsidRPr="00F95303" w:rsidRDefault="005A1624" w:rsidP="006F5C7F">
      <w:pPr>
        <w:autoSpaceDE w:val="0"/>
        <w:autoSpaceDN w:val="0"/>
        <w:adjustRightInd w:val="0"/>
        <w:spacing w:after="0" w:line="360" w:lineRule="auto"/>
        <w:ind w:firstLine="708"/>
        <w:jc w:val="both"/>
        <w:rPr>
          <w:rFonts w:ascii="Candara" w:hAnsi="Candara" w:cs="Arial"/>
          <w:lang w:val="es-ES"/>
        </w:rPr>
      </w:pPr>
    </w:p>
    <w:p w14:paraId="5BC329DC" w14:textId="77777777" w:rsidR="005A1624" w:rsidRPr="00F95303" w:rsidRDefault="005A1624" w:rsidP="006F5C7F">
      <w:pPr>
        <w:autoSpaceDE w:val="0"/>
        <w:autoSpaceDN w:val="0"/>
        <w:adjustRightInd w:val="0"/>
        <w:spacing w:after="0"/>
        <w:ind w:left="1416" w:right="1467"/>
        <w:jc w:val="both"/>
        <w:rPr>
          <w:rFonts w:ascii="Candara" w:hAnsi="Candara" w:cs="Arial"/>
          <w:sz w:val="21"/>
          <w:szCs w:val="21"/>
          <w:lang w:val="es-ES"/>
        </w:rPr>
      </w:pPr>
      <w:r w:rsidRPr="00F95303">
        <w:rPr>
          <w:rFonts w:ascii="Candara" w:hAnsi="Candara" w:cs="Arial"/>
          <w:sz w:val="21"/>
          <w:szCs w:val="21"/>
          <w:lang w:val="es-ES"/>
        </w:rPr>
        <w:lastRenderedPageBreak/>
        <w:t xml:space="preserve">“[…] </w:t>
      </w:r>
      <w:r w:rsidRPr="00F95303">
        <w:rPr>
          <w:rFonts w:ascii="Candara" w:hAnsi="Candara" w:cs="Arial"/>
          <w:i/>
          <w:iCs/>
          <w:sz w:val="21"/>
          <w:szCs w:val="21"/>
          <w:lang w:val="es-ES"/>
        </w:rPr>
        <w:t xml:space="preserve">esta proposición se funda tanto en los </w:t>
      </w:r>
      <w:r w:rsidRPr="00F95303">
        <w:rPr>
          <w:rFonts w:ascii="Candara" w:hAnsi="Candara" w:cs="Arial"/>
          <w:b/>
          <w:i/>
          <w:iCs/>
          <w:sz w:val="21"/>
          <w:szCs w:val="21"/>
          <w:lang w:val="es-ES"/>
        </w:rPr>
        <w:t>principios generales sobre prescripción de la pena</w:t>
      </w:r>
      <w:r w:rsidRPr="00F95303">
        <w:rPr>
          <w:rFonts w:ascii="Candara" w:hAnsi="Candara" w:cs="Arial"/>
          <w:i/>
          <w:iCs/>
          <w:sz w:val="21"/>
          <w:szCs w:val="21"/>
          <w:lang w:val="es-ES"/>
        </w:rPr>
        <w:t xml:space="preserve"> como en aquellos establecidos por el proyecto en materia de concesión de diversas sanciones alternativas, que consideran como primerizos a quienes </w:t>
      </w:r>
      <w:r w:rsidRPr="00F95303">
        <w:rPr>
          <w:rFonts w:ascii="Candara" w:hAnsi="Candara" w:cs="Arial"/>
          <w:b/>
          <w:i/>
          <w:iCs/>
          <w:sz w:val="21"/>
          <w:szCs w:val="21"/>
          <w:lang w:val="es-ES"/>
        </w:rPr>
        <w:t>han cumplido penas con mucha anterioridad al caso que se está tratando</w:t>
      </w:r>
      <w:r w:rsidRPr="00F95303">
        <w:rPr>
          <w:rFonts w:ascii="Candara" w:hAnsi="Candara" w:cs="Arial"/>
          <w:sz w:val="21"/>
          <w:szCs w:val="21"/>
          <w:lang w:val="es-ES"/>
        </w:rPr>
        <w:t>”</w:t>
      </w:r>
      <w:r w:rsidRPr="00F95303">
        <w:rPr>
          <w:rStyle w:val="Refdenotaalpie"/>
          <w:rFonts w:ascii="Candara" w:hAnsi="Candara" w:cs="Arial"/>
          <w:sz w:val="21"/>
          <w:szCs w:val="21"/>
          <w:lang w:val="es-ES"/>
        </w:rPr>
        <w:footnoteReference w:id="37"/>
      </w:r>
      <w:r w:rsidR="006B12F5" w:rsidRPr="00F95303">
        <w:rPr>
          <w:rFonts w:ascii="Candara" w:hAnsi="Candara" w:cs="Arial"/>
          <w:sz w:val="21"/>
          <w:szCs w:val="21"/>
          <w:lang w:val="es-ES"/>
        </w:rPr>
        <w:t xml:space="preserve"> (énfasis agregado).</w:t>
      </w:r>
    </w:p>
    <w:p w14:paraId="6929BE8D" w14:textId="77777777" w:rsidR="005A1624" w:rsidRPr="00F95303" w:rsidRDefault="005A1624" w:rsidP="006F5C7F">
      <w:pPr>
        <w:autoSpaceDE w:val="0"/>
        <w:autoSpaceDN w:val="0"/>
        <w:adjustRightInd w:val="0"/>
        <w:spacing w:after="0" w:line="360" w:lineRule="auto"/>
        <w:ind w:left="1416" w:right="1041"/>
        <w:jc w:val="both"/>
        <w:rPr>
          <w:rFonts w:ascii="Candara" w:hAnsi="Candara" w:cs="Arial"/>
          <w:lang w:val="es-ES"/>
        </w:rPr>
      </w:pPr>
    </w:p>
    <w:p w14:paraId="01801B11" w14:textId="1597B1B9" w:rsidR="005A1624" w:rsidRPr="00F95303" w:rsidRDefault="006B12F5"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Es cierto que previamente, a</w:t>
      </w:r>
      <w:r w:rsidR="005A1624" w:rsidRPr="00F95303">
        <w:rPr>
          <w:rFonts w:ascii="Candara" w:hAnsi="Candara" w:cs="Arial"/>
          <w:lang w:val="es-ES"/>
        </w:rPr>
        <w:t xml:space="preserve"> raíz de una opinión del entonces diputado </w:t>
      </w:r>
      <w:r w:rsidR="00F96565">
        <w:rPr>
          <w:rFonts w:ascii="Candara" w:hAnsi="Candara" w:cs="Arial"/>
          <w:lang w:val="es-ES"/>
        </w:rPr>
        <w:t xml:space="preserve">Sr. </w:t>
      </w:r>
      <w:r w:rsidR="005A1624" w:rsidRPr="00F95303">
        <w:rPr>
          <w:rFonts w:ascii="Candara" w:hAnsi="Candara" w:cs="Arial"/>
          <w:lang w:val="es-ES"/>
        </w:rPr>
        <w:t>Jorge Burgos, se introdu</w:t>
      </w:r>
      <w:r w:rsidRPr="00F95303">
        <w:rPr>
          <w:rFonts w:ascii="Candara" w:hAnsi="Candara" w:cs="Arial"/>
          <w:lang w:val="es-ES"/>
        </w:rPr>
        <w:t>jo</w:t>
      </w:r>
      <w:r w:rsidR="005A1624" w:rsidRPr="00F95303">
        <w:rPr>
          <w:rFonts w:ascii="Candara" w:hAnsi="Candara" w:cs="Arial"/>
          <w:lang w:val="es-ES"/>
        </w:rPr>
        <w:t xml:space="preserve"> la diferencia entre crimen y simple </w:t>
      </w:r>
      <w:r w:rsidR="00EB476F">
        <w:rPr>
          <w:rFonts w:ascii="Candara" w:hAnsi="Candara" w:cs="Arial"/>
          <w:lang w:val="es-ES"/>
        </w:rPr>
        <w:t xml:space="preserve">delito </w:t>
      </w:r>
      <w:r w:rsidR="005A1624" w:rsidRPr="00F95303">
        <w:rPr>
          <w:rFonts w:ascii="Candara" w:hAnsi="Candara" w:cs="Arial"/>
          <w:lang w:val="es-ES"/>
        </w:rPr>
        <w:t>respecto del plazo necesario para la omisión de la condena anterior, “</w:t>
      </w:r>
      <w:r w:rsidR="005A1624" w:rsidRPr="00F95303">
        <w:rPr>
          <w:rFonts w:ascii="Candara" w:hAnsi="Candara" w:cs="Arial"/>
          <w:i/>
          <w:iCs/>
          <w:lang w:val="es-ES"/>
        </w:rPr>
        <w:t>de acuerdo a los plazos de la prescripción penal, los tiempos aplicables a crímenes y simples delitos</w:t>
      </w:r>
      <w:r w:rsidR="005A1624" w:rsidRPr="00F95303">
        <w:rPr>
          <w:rFonts w:ascii="Candara" w:hAnsi="Candara" w:cs="Arial"/>
          <w:lang w:val="es-ES"/>
        </w:rPr>
        <w:t>”</w:t>
      </w:r>
      <w:r w:rsidR="005A1624" w:rsidRPr="00F95303">
        <w:rPr>
          <w:rStyle w:val="Refdenotaalpie"/>
          <w:rFonts w:ascii="Candara" w:hAnsi="Candara" w:cs="Arial"/>
          <w:lang w:val="es-ES"/>
        </w:rPr>
        <w:footnoteReference w:id="38"/>
      </w:r>
      <w:r w:rsidR="005A1624" w:rsidRPr="00F95303">
        <w:rPr>
          <w:rFonts w:ascii="Candara" w:hAnsi="Candara" w:cs="Arial"/>
          <w:lang w:val="es-ES"/>
        </w:rPr>
        <w:t xml:space="preserve">. </w:t>
      </w:r>
      <w:r w:rsidRPr="00F95303">
        <w:rPr>
          <w:rFonts w:ascii="Candara" w:hAnsi="Candara" w:cs="Arial"/>
          <w:lang w:val="es-ES"/>
        </w:rPr>
        <w:t>Pese a que la expresión “</w:t>
      </w:r>
      <w:r w:rsidRPr="00F96565">
        <w:rPr>
          <w:rFonts w:ascii="Candara" w:hAnsi="Candara" w:cs="Arial"/>
          <w:i/>
          <w:lang w:val="es-ES"/>
        </w:rPr>
        <w:t>de acuerdo a los plazos de la prescripción penal</w:t>
      </w:r>
      <w:r w:rsidR="00F96565">
        <w:rPr>
          <w:rFonts w:ascii="Candara" w:hAnsi="Candara" w:cs="Arial"/>
          <w:i/>
          <w:lang w:val="es-ES"/>
        </w:rPr>
        <w:t>”</w:t>
      </w:r>
      <w:r w:rsidRPr="00F95303">
        <w:rPr>
          <w:rFonts w:ascii="Candara" w:hAnsi="Candara" w:cs="Arial"/>
          <w:lang w:val="es-ES"/>
        </w:rPr>
        <w:t>, puede hacer referencia tanto a la prescripción de la acción penal como de la pena, es expreso el fundamento de la regla general del artículo 1º, en el sentido de la justificación sustentada por la entonces Senadora Alvear, en tanto referencia a los “</w:t>
      </w:r>
      <w:r w:rsidRPr="00F96565">
        <w:rPr>
          <w:rFonts w:ascii="Candara" w:hAnsi="Candara" w:cs="Arial"/>
          <w:b/>
          <w:i/>
          <w:lang w:val="es-ES"/>
        </w:rPr>
        <w:t>principios generales de prescripción de la pena</w:t>
      </w:r>
      <w:r w:rsidRPr="00F95303">
        <w:rPr>
          <w:rFonts w:ascii="Candara" w:hAnsi="Candara" w:cs="Arial"/>
          <w:lang w:val="es-ES"/>
        </w:rPr>
        <w:t>”. Desde esta perspectiva, la historia fidedigna de la disposición confirma dos puntos: a) que el plazo se vincula al establecido para la prescripción de la pena; b) que en consecuencia, lo que se omite y fija su cómputo es la condena impuesta, esto es, la pena concreta.</w:t>
      </w:r>
    </w:p>
    <w:p w14:paraId="2A9B079C" w14:textId="77777777" w:rsidR="006B12F5" w:rsidRPr="00F95303" w:rsidRDefault="006B12F5" w:rsidP="006F5C7F">
      <w:pPr>
        <w:autoSpaceDE w:val="0"/>
        <w:autoSpaceDN w:val="0"/>
        <w:adjustRightInd w:val="0"/>
        <w:spacing w:after="0" w:line="360" w:lineRule="auto"/>
        <w:jc w:val="both"/>
        <w:rPr>
          <w:rFonts w:ascii="Candara" w:hAnsi="Candara" w:cs="Arial"/>
          <w:lang w:val="es-ES"/>
        </w:rPr>
      </w:pPr>
    </w:p>
    <w:p w14:paraId="187FBA80" w14:textId="77777777" w:rsidR="00DF10E9" w:rsidRDefault="006B12F5"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En concreto, </w:t>
      </w:r>
      <w:r w:rsidR="00DF10E9" w:rsidRPr="00F95303">
        <w:rPr>
          <w:rFonts w:ascii="Candara" w:hAnsi="Candara" w:cs="Arial"/>
          <w:lang w:val="es-ES"/>
        </w:rPr>
        <w:t>originalmente, la regla de omisión de condenas an</w:t>
      </w:r>
      <w:r w:rsidR="00F96565">
        <w:rPr>
          <w:rFonts w:ascii="Candara" w:hAnsi="Candara" w:cs="Arial"/>
          <w:lang w:val="es-ES"/>
        </w:rPr>
        <w:t>teriores fue introducida en la Indicación S</w:t>
      </w:r>
      <w:r w:rsidR="00DF10E9" w:rsidRPr="00F95303">
        <w:rPr>
          <w:rFonts w:ascii="Candara" w:hAnsi="Candara" w:cs="Arial"/>
          <w:lang w:val="es-ES"/>
        </w:rPr>
        <w:t>ustitutiva del Ejecutivo, de fecha 18 de agosto de 2010, restringida exclusivamente a la pena sustitutiva de remisión condicional, sin exigencia de cumplimiento, referida exclusivamente a la condena por simple delito</w:t>
      </w:r>
      <w:r w:rsidR="00DF10E9" w:rsidRPr="00F95303">
        <w:rPr>
          <w:rStyle w:val="Refdenotaalpie"/>
          <w:rFonts w:ascii="Candara" w:hAnsi="Candara" w:cs="Arial"/>
          <w:lang w:val="es-ES"/>
        </w:rPr>
        <w:footnoteReference w:id="39"/>
      </w:r>
      <w:r w:rsidR="00DF10E9" w:rsidRPr="00F95303">
        <w:rPr>
          <w:rFonts w:ascii="Candara" w:hAnsi="Candara" w:cs="Arial"/>
          <w:lang w:val="es-ES"/>
        </w:rPr>
        <w:t>. El fundamento de la regla fue expresada por los representantes del Ejecutivo, en el contexto de la discusión en la Comisión de Constitución de la Cámara de Diputados:</w:t>
      </w:r>
    </w:p>
    <w:p w14:paraId="772282C5" w14:textId="77777777" w:rsidR="00440C34" w:rsidRPr="00F95303" w:rsidRDefault="00440C34" w:rsidP="006F5C7F">
      <w:pPr>
        <w:autoSpaceDE w:val="0"/>
        <w:autoSpaceDN w:val="0"/>
        <w:adjustRightInd w:val="0"/>
        <w:spacing w:after="0" w:line="360" w:lineRule="auto"/>
        <w:ind w:firstLine="708"/>
        <w:jc w:val="both"/>
        <w:rPr>
          <w:rFonts w:ascii="Candara" w:hAnsi="Candara" w:cs="Arial"/>
          <w:lang w:val="es-ES"/>
        </w:rPr>
      </w:pPr>
    </w:p>
    <w:p w14:paraId="01FFC5F4" w14:textId="77777777" w:rsidR="006B12F5" w:rsidRPr="00F95303" w:rsidRDefault="006B12F5"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sz w:val="21"/>
          <w:szCs w:val="21"/>
          <w:lang w:val="es-ES"/>
        </w:rPr>
        <w:t xml:space="preserve">“[…] </w:t>
      </w:r>
      <w:r w:rsidRPr="00F95303">
        <w:rPr>
          <w:rFonts w:ascii="Candara" w:hAnsi="Candara" w:cs="Arial"/>
          <w:i/>
          <w:iCs/>
          <w:sz w:val="21"/>
          <w:szCs w:val="21"/>
          <w:lang w:val="es-ES"/>
        </w:rPr>
        <w:t xml:space="preserve">los representantes del Ejecutivo explicaron que, a su parecer, carecía de sentido, para los efectos de la reincidencia y en lo que se refiere al otorgamiento de la remisión condicional, </w:t>
      </w:r>
      <w:r w:rsidRPr="00F95303">
        <w:rPr>
          <w:rFonts w:ascii="Candara" w:hAnsi="Candara" w:cs="Arial"/>
          <w:bCs/>
          <w:i/>
          <w:iCs/>
          <w:sz w:val="21"/>
          <w:szCs w:val="21"/>
          <w:lang w:val="es-ES"/>
        </w:rPr>
        <w:t xml:space="preserve">considerar la incidencia negativa que tenía la comisión de delitos cometidos mucho tiempo atrás antes del nuevo ilícito, razón por la cual, para evitar esta </w:t>
      </w:r>
      <w:r w:rsidRPr="00F95303">
        <w:rPr>
          <w:rFonts w:ascii="Candara" w:hAnsi="Candara" w:cs="Arial"/>
          <w:bCs/>
          <w:i/>
          <w:iCs/>
          <w:sz w:val="21"/>
          <w:szCs w:val="21"/>
          <w:lang w:val="es-ES"/>
        </w:rPr>
        <w:lastRenderedPageBreak/>
        <w:t xml:space="preserve">descalificación permanente, se establecía un plazo </w:t>
      </w:r>
      <w:r w:rsidRPr="00F95303">
        <w:rPr>
          <w:rFonts w:ascii="Candara" w:hAnsi="Candara" w:cs="Arial"/>
          <w:i/>
          <w:iCs/>
          <w:sz w:val="21"/>
          <w:szCs w:val="21"/>
          <w:lang w:val="es-ES"/>
        </w:rPr>
        <w:t xml:space="preserve">de diez años para el caso de los simples delitos en que no se hubiera incurrido en nuevos ilícitos, el que si bien era arbitrario, se vinculaba con el establecido para la prescripción de la acción penal y de la pena. </w:t>
      </w:r>
    </w:p>
    <w:p w14:paraId="4C59DF9B" w14:textId="77777777" w:rsidR="006B12F5" w:rsidRPr="00F96565" w:rsidRDefault="006B12F5" w:rsidP="00F96565">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Agregaron, asimismo, que coincidían con la idea de extender este criterio también respecto de los crímenes, para lo cual acogieron una proposición del Diputado señor Burgos para diferenciar, de acuerdo a los plazos de la prescripción penal, los tiempos aplicables</w:t>
      </w:r>
      <w:r w:rsidR="00F96565">
        <w:rPr>
          <w:rFonts w:ascii="Candara" w:hAnsi="Candara" w:cs="Arial"/>
          <w:i/>
          <w:iCs/>
          <w:sz w:val="21"/>
          <w:szCs w:val="21"/>
          <w:lang w:val="es-ES"/>
        </w:rPr>
        <w:t xml:space="preserve"> a crímenes y simples delitos</w:t>
      </w:r>
      <w:r w:rsidR="00DF10E9" w:rsidRPr="00F95303">
        <w:rPr>
          <w:rFonts w:ascii="Candara" w:hAnsi="Candara" w:cs="Arial"/>
          <w:i/>
          <w:iCs/>
          <w:sz w:val="21"/>
          <w:szCs w:val="21"/>
          <w:lang w:val="es-ES"/>
        </w:rPr>
        <w:t>”</w:t>
      </w:r>
      <w:r w:rsidR="00DF10E9" w:rsidRPr="00F95303">
        <w:rPr>
          <w:rStyle w:val="Refdenotaalpie"/>
          <w:rFonts w:ascii="Candara" w:hAnsi="Candara" w:cs="Arial"/>
          <w:i/>
          <w:iCs/>
          <w:sz w:val="21"/>
          <w:szCs w:val="21"/>
          <w:lang w:val="es-ES"/>
        </w:rPr>
        <w:footnoteReference w:id="40"/>
      </w:r>
      <w:r w:rsidR="00DF10E9" w:rsidRPr="00F95303">
        <w:rPr>
          <w:rFonts w:ascii="Candara" w:hAnsi="Candara" w:cs="Arial"/>
          <w:sz w:val="21"/>
          <w:szCs w:val="21"/>
          <w:lang w:val="es-ES"/>
        </w:rPr>
        <w:t>.</w:t>
      </w:r>
    </w:p>
    <w:p w14:paraId="2EE41F78" w14:textId="77777777" w:rsidR="00DF10E9" w:rsidRPr="00F95303" w:rsidRDefault="00DF10E9" w:rsidP="006F5C7F">
      <w:pPr>
        <w:autoSpaceDE w:val="0"/>
        <w:autoSpaceDN w:val="0"/>
        <w:adjustRightInd w:val="0"/>
        <w:spacing w:after="0" w:line="360" w:lineRule="auto"/>
        <w:ind w:left="708" w:right="1467" w:firstLine="708"/>
        <w:jc w:val="both"/>
        <w:rPr>
          <w:rFonts w:ascii="Candara" w:hAnsi="Candara" w:cs="Arial"/>
          <w:lang w:val="es-ES"/>
        </w:rPr>
      </w:pPr>
    </w:p>
    <w:p w14:paraId="00980721" w14:textId="77777777" w:rsidR="006B12F5" w:rsidRPr="00F95303" w:rsidRDefault="006B12F5"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El fundamento de la regla, como se observa en la cita anterior, se vincula a excluir la incidencia negativa de condenas anteriores, en atención al tiempo transcurrido, distinguiendo según los plazos de prescripción. Si el plazo se vincula a la condena, y ella se gradúa según la magnitud del injusto culpable cometido, entonces, es evidente que el plazo dependerá de la gravedad del hecho anterior, en concreto y no en abstracto. Ello se manifiesta expresamente en</w:t>
      </w:r>
      <w:r w:rsidR="00D4090E" w:rsidRPr="00F95303">
        <w:rPr>
          <w:rFonts w:ascii="Candara" w:hAnsi="Candara" w:cs="Arial"/>
          <w:lang w:val="es-ES"/>
        </w:rPr>
        <w:t xml:space="preserve"> </w:t>
      </w:r>
      <w:r w:rsidRPr="00F95303">
        <w:rPr>
          <w:rFonts w:ascii="Candara" w:hAnsi="Candara" w:cs="Arial"/>
          <w:lang w:val="es-ES"/>
        </w:rPr>
        <w:t xml:space="preserve">la regla de </w:t>
      </w:r>
      <w:r w:rsidRPr="00F96565">
        <w:rPr>
          <w:rFonts w:ascii="Candara" w:hAnsi="Candara" w:cs="Arial"/>
          <w:i/>
          <w:lang w:val="es-ES"/>
        </w:rPr>
        <w:t>prescripción de la pena</w:t>
      </w:r>
      <w:r w:rsidRPr="00F95303">
        <w:rPr>
          <w:rFonts w:ascii="Candara" w:hAnsi="Candara" w:cs="Arial"/>
          <w:lang w:val="es-ES"/>
        </w:rPr>
        <w:t>, que considera la condena en concreto, criterio que</w:t>
      </w:r>
      <w:r w:rsidR="00D4090E" w:rsidRPr="00F95303">
        <w:rPr>
          <w:rFonts w:ascii="Candara" w:hAnsi="Candara" w:cs="Arial"/>
          <w:lang w:val="es-ES"/>
        </w:rPr>
        <w:t xml:space="preserve"> </w:t>
      </w:r>
      <w:r w:rsidR="00F96565">
        <w:rPr>
          <w:rFonts w:ascii="Candara" w:hAnsi="Candara" w:cs="Arial"/>
          <w:lang w:val="es-ES"/>
        </w:rPr>
        <w:t>es perfectamente aplicable</w:t>
      </w:r>
      <w:r w:rsidRPr="00F95303">
        <w:rPr>
          <w:rFonts w:ascii="Candara" w:hAnsi="Candara" w:cs="Arial"/>
          <w:lang w:val="es-ES"/>
        </w:rPr>
        <w:t xml:space="preserve"> a la regla de omisión de condenas anteriores, y a la</w:t>
      </w:r>
      <w:r w:rsidR="00D4090E" w:rsidRPr="00F95303">
        <w:rPr>
          <w:rFonts w:ascii="Candara" w:hAnsi="Candara" w:cs="Arial"/>
          <w:lang w:val="es-ES"/>
        </w:rPr>
        <w:t xml:space="preserve"> </w:t>
      </w:r>
      <w:r w:rsidRPr="00F95303">
        <w:rPr>
          <w:rFonts w:ascii="Candara" w:hAnsi="Candara" w:cs="Arial"/>
          <w:lang w:val="es-ES"/>
        </w:rPr>
        <w:t xml:space="preserve">referencia de crimen y simple delito en el </w:t>
      </w:r>
      <w:r w:rsidR="00D4090E" w:rsidRPr="00F95303">
        <w:rPr>
          <w:rFonts w:ascii="Candara" w:hAnsi="Candara" w:cs="Arial"/>
          <w:lang w:val="es-ES"/>
        </w:rPr>
        <w:t>artículo 33 inciso primero letra b)</w:t>
      </w:r>
      <w:r w:rsidRPr="00F95303">
        <w:rPr>
          <w:rFonts w:ascii="Candara" w:hAnsi="Candara" w:cs="Arial"/>
          <w:lang w:val="es-ES"/>
        </w:rPr>
        <w:t>.</w:t>
      </w:r>
    </w:p>
    <w:p w14:paraId="635629DE" w14:textId="77777777" w:rsidR="006B12F5" w:rsidRPr="00F95303" w:rsidRDefault="006B12F5" w:rsidP="006F5C7F">
      <w:pPr>
        <w:autoSpaceDE w:val="0"/>
        <w:autoSpaceDN w:val="0"/>
        <w:adjustRightInd w:val="0"/>
        <w:spacing w:after="0" w:line="360" w:lineRule="auto"/>
        <w:ind w:firstLine="708"/>
        <w:jc w:val="both"/>
        <w:rPr>
          <w:rFonts w:ascii="Candara" w:hAnsi="Candara" w:cs="Arial"/>
          <w:lang w:val="es-ES"/>
        </w:rPr>
      </w:pPr>
    </w:p>
    <w:p w14:paraId="7B912248" w14:textId="77777777" w:rsidR="00E01F4A" w:rsidRPr="00F95303" w:rsidRDefault="00E01F4A"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Desde esta perspectiva, sistemáticamente considerada, la referencia a la inexistencia</w:t>
      </w:r>
      <w:r w:rsidR="00D4090E" w:rsidRPr="00F95303">
        <w:rPr>
          <w:rFonts w:ascii="Candara" w:hAnsi="Candara" w:cs="Arial"/>
          <w:lang w:val="es-ES"/>
        </w:rPr>
        <w:t xml:space="preserve"> </w:t>
      </w:r>
      <w:r w:rsidR="00247B4E">
        <w:rPr>
          <w:rFonts w:ascii="Candara" w:hAnsi="Candara" w:cs="Arial"/>
          <w:lang w:val="es-ES"/>
        </w:rPr>
        <w:t>de “</w:t>
      </w:r>
      <w:r w:rsidRPr="00247B4E">
        <w:rPr>
          <w:rFonts w:ascii="Candara" w:hAnsi="Candara" w:cs="Arial"/>
          <w:i/>
          <w:lang w:val="es-ES"/>
        </w:rPr>
        <w:t>condenas</w:t>
      </w:r>
      <w:r w:rsidRPr="00F95303">
        <w:rPr>
          <w:rFonts w:ascii="Candara" w:hAnsi="Candara" w:cs="Arial"/>
          <w:lang w:val="es-ES"/>
        </w:rPr>
        <w:t xml:space="preserve">” como requisito de la </w:t>
      </w:r>
      <w:r w:rsidR="00D4090E" w:rsidRPr="00F95303">
        <w:rPr>
          <w:rFonts w:ascii="Candara" w:hAnsi="Candara" w:cs="Arial"/>
          <w:lang w:val="es-ES"/>
        </w:rPr>
        <w:t>pena mixta</w:t>
      </w:r>
      <w:r w:rsidRPr="00F95303">
        <w:rPr>
          <w:rFonts w:ascii="Candara" w:hAnsi="Candara" w:cs="Arial"/>
          <w:lang w:val="es-ES"/>
        </w:rPr>
        <w:t xml:space="preserve"> tiene un límite relacionado</w:t>
      </w:r>
      <w:r w:rsidR="00D4090E" w:rsidRPr="00F95303">
        <w:rPr>
          <w:rFonts w:ascii="Candara" w:hAnsi="Candara" w:cs="Arial"/>
          <w:lang w:val="es-ES"/>
        </w:rPr>
        <w:t xml:space="preserve"> </w:t>
      </w:r>
      <w:r w:rsidRPr="00F95303">
        <w:rPr>
          <w:rFonts w:ascii="Candara" w:hAnsi="Candara" w:cs="Arial"/>
          <w:lang w:val="es-ES"/>
        </w:rPr>
        <w:t>con su cumplimiento y con el transcurso de un plazo que está determinado según se</w:t>
      </w:r>
      <w:r w:rsidR="00D4090E" w:rsidRPr="00F95303">
        <w:rPr>
          <w:rFonts w:ascii="Candara" w:hAnsi="Candara" w:cs="Arial"/>
          <w:lang w:val="es-ES"/>
        </w:rPr>
        <w:t xml:space="preserve"> </w:t>
      </w:r>
      <w:r w:rsidRPr="00F95303">
        <w:rPr>
          <w:rFonts w:ascii="Candara" w:hAnsi="Candara" w:cs="Arial"/>
          <w:lang w:val="es-ES"/>
        </w:rPr>
        <w:t>trate de un crimen o simple delito. Dicho límite corresponde al</w:t>
      </w:r>
      <w:r w:rsidR="00D4090E" w:rsidRPr="00F95303">
        <w:rPr>
          <w:rFonts w:ascii="Candara" w:hAnsi="Candara" w:cs="Arial"/>
          <w:lang w:val="es-ES"/>
        </w:rPr>
        <w:t xml:space="preserve"> </w:t>
      </w:r>
      <w:r w:rsidRPr="00F95303">
        <w:rPr>
          <w:rFonts w:ascii="Candara" w:hAnsi="Candara" w:cs="Arial"/>
          <w:lang w:val="es-ES"/>
        </w:rPr>
        <w:t>efecto de omisión de la condena previa cumplida, por ello, si lo relevante es la</w:t>
      </w:r>
      <w:r w:rsidR="00D4090E" w:rsidRPr="00F95303">
        <w:rPr>
          <w:rFonts w:ascii="Candara" w:hAnsi="Candara" w:cs="Arial"/>
          <w:lang w:val="es-ES"/>
        </w:rPr>
        <w:t xml:space="preserve"> </w:t>
      </w:r>
      <w:r w:rsidRPr="00F95303">
        <w:rPr>
          <w:rFonts w:ascii="Candara" w:hAnsi="Candara" w:cs="Arial"/>
          <w:lang w:val="es-ES"/>
        </w:rPr>
        <w:t>condena como elemento a ser omitido, entonces, la referencia al crimen o simple</w:t>
      </w:r>
      <w:r w:rsidR="00D4090E" w:rsidRPr="00F95303">
        <w:rPr>
          <w:rFonts w:ascii="Candara" w:hAnsi="Candara" w:cs="Arial"/>
          <w:lang w:val="es-ES"/>
        </w:rPr>
        <w:t xml:space="preserve"> </w:t>
      </w:r>
      <w:r w:rsidRPr="00F95303">
        <w:rPr>
          <w:rFonts w:ascii="Candara" w:hAnsi="Candara" w:cs="Arial"/>
          <w:lang w:val="es-ES"/>
        </w:rPr>
        <w:t xml:space="preserve">delito que determina </w:t>
      </w:r>
      <w:r w:rsidRPr="00247B4E">
        <w:rPr>
          <w:rFonts w:ascii="Candara" w:hAnsi="Candara" w:cs="Arial"/>
          <w:bCs/>
          <w:lang w:val="es-ES"/>
        </w:rPr>
        <w:t>el transcurso del plazo respectivo debe estar vinculado a la</w:t>
      </w:r>
      <w:r w:rsidR="00D4090E" w:rsidRPr="00247B4E">
        <w:rPr>
          <w:rFonts w:ascii="Candara" w:hAnsi="Candara" w:cs="Arial"/>
          <w:bCs/>
          <w:lang w:val="es-ES"/>
        </w:rPr>
        <w:t xml:space="preserve"> </w:t>
      </w:r>
      <w:r w:rsidRPr="00247B4E">
        <w:rPr>
          <w:rFonts w:ascii="Candara" w:hAnsi="Candara" w:cs="Arial"/>
          <w:bCs/>
          <w:lang w:val="es-ES"/>
        </w:rPr>
        <w:t>pena impuesta (y cumplida}, es decir, a la pena concreta, que es aquello que,</w:t>
      </w:r>
      <w:r w:rsidR="00D4090E" w:rsidRPr="00247B4E">
        <w:rPr>
          <w:rFonts w:ascii="Candara" w:hAnsi="Candara" w:cs="Arial"/>
          <w:bCs/>
          <w:lang w:val="es-ES"/>
        </w:rPr>
        <w:t xml:space="preserve"> </w:t>
      </w:r>
      <w:r w:rsidRPr="00247B4E">
        <w:rPr>
          <w:rFonts w:ascii="Candara" w:hAnsi="Candara" w:cs="Arial"/>
          <w:bCs/>
          <w:lang w:val="es-ES"/>
        </w:rPr>
        <w:t>según la regla, puede ser omitido</w:t>
      </w:r>
      <w:r w:rsidRPr="00247B4E">
        <w:rPr>
          <w:rFonts w:ascii="Candara" w:hAnsi="Candara" w:cs="Arial"/>
          <w:lang w:val="es-ES"/>
        </w:rPr>
        <w:t>.</w:t>
      </w:r>
    </w:p>
    <w:p w14:paraId="09DD1A66" w14:textId="77777777" w:rsidR="006B12F5" w:rsidRPr="00F95303" w:rsidRDefault="006B12F5" w:rsidP="006F5C7F">
      <w:pPr>
        <w:autoSpaceDE w:val="0"/>
        <w:autoSpaceDN w:val="0"/>
        <w:adjustRightInd w:val="0"/>
        <w:spacing w:after="0" w:line="360" w:lineRule="auto"/>
        <w:jc w:val="both"/>
        <w:rPr>
          <w:rFonts w:ascii="Candara" w:hAnsi="Candara" w:cs="Arial"/>
          <w:lang w:val="es-ES"/>
        </w:rPr>
      </w:pPr>
    </w:p>
    <w:p w14:paraId="024A6073" w14:textId="77777777" w:rsidR="00E01F4A" w:rsidRPr="00F95303" w:rsidRDefault="00E01F4A"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este sentido resolvió la SJG de Lautaro, RIT N° 97-2013, confirmada por la SCA de</w:t>
      </w:r>
      <w:r w:rsidR="00D4090E" w:rsidRPr="00F95303">
        <w:rPr>
          <w:rFonts w:ascii="Candara" w:hAnsi="Candara" w:cs="Arial"/>
          <w:lang w:val="es-ES"/>
        </w:rPr>
        <w:t xml:space="preserve"> </w:t>
      </w:r>
      <w:r w:rsidRPr="00F95303">
        <w:rPr>
          <w:rFonts w:ascii="Candara" w:hAnsi="Candara" w:cs="Arial"/>
          <w:lang w:val="es-ES"/>
        </w:rPr>
        <w:t>Temuco Rol N° 144-2014:</w:t>
      </w:r>
    </w:p>
    <w:p w14:paraId="7A62C163" w14:textId="77777777" w:rsidR="00D4090E" w:rsidRPr="00F95303" w:rsidRDefault="00D4090E" w:rsidP="006F5C7F">
      <w:pPr>
        <w:autoSpaceDE w:val="0"/>
        <w:autoSpaceDN w:val="0"/>
        <w:adjustRightInd w:val="0"/>
        <w:spacing w:after="0"/>
        <w:ind w:right="1467" w:firstLine="708"/>
        <w:jc w:val="both"/>
        <w:rPr>
          <w:rFonts w:ascii="Candara" w:hAnsi="Candara" w:cs="Arial"/>
          <w:sz w:val="21"/>
          <w:szCs w:val="21"/>
          <w:lang w:val="es-ES"/>
        </w:rPr>
      </w:pPr>
    </w:p>
    <w:p w14:paraId="39A1FA37" w14:textId="77777777" w:rsidR="00E01F4A" w:rsidRPr="00F95303" w:rsidRDefault="00E01F4A" w:rsidP="006F5C7F">
      <w:pPr>
        <w:autoSpaceDE w:val="0"/>
        <w:autoSpaceDN w:val="0"/>
        <w:adjustRightInd w:val="0"/>
        <w:spacing w:after="0"/>
        <w:ind w:left="1416" w:right="1467"/>
        <w:jc w:val="both"/>
        <w:rPr>
          <w:rFonts w:ascii="Candara" w:hAnsi="Candara" w:cs="Arial"/>
          <w:i/>
          <w:iCs/>
          <w:sz w:val="21"/>
          <w:szCs w:val="21"/>
          <w:lang w:val="es-ES"/>
        </w:rPr>
      </w:pPr>
      <w:r w:rsidRPr="00F95303">
        <w:rPr>
          <w:rFonts w:ascii="Candara" w:hAnsi="Candara" w:cs="Arial"/>
          <w:i/>
          <w:iCs/>
          <w:sz w:val="21"/>
          <w:szCs w:val="21"/>
          <w:lang w:val="es-ES"/>
        </w:rPr>
        <w:t>“Que, así las cosas, para los efectos de determinar que plazo computar para saber</w:t>
      </w:r>
      <w:r w:rsidR="00D4090E" w:rsidRPr="00F95303">
        <w:rPr>
          <w:rFonts w:ascii="Candara" w:hAnsi="Candara" w:cs="Arial"/>
          <w:i/>
          <w:iCs/>
          <w:sz w:val="21"/>
          <w:szCs w:val="21"/>
          <w:lang w:val="es-ES"/>
        </w:rPr>
        <w:t xml:space="preserve"> </w:t>
      </w:r>
      <w:r w:rsidRPr="00F95303">
        <w:rPr>
          <w:rFonts w:ascii="Candara" w:hAnsi="Candara" w:cs="Arial"/>
          <w:i/>
          <w:iCs/>
          <w:sz w:val="21"/>
          <w:szCs w:val="21"/>
          <w:lang w:val="es-ES"/>
        </w:rPr>
        <w:t xml:space="preserve">si se cumplen con los requisitos de la letra b) del </w:t>
      </w:r>
      <w:r w:rsidRPr="00F95303">
        <w:rPr>
          <w:rFonts w:ascii="Candara" w:hAnsi="Candara" w:cs="Arial"/>
          <w:i/>
          <w:iCs/>
          <w:sz w:val="21"/>
          <w:szCs w:val="21"/>
          <w:lang w:val="es-ES"/>
        </w:rPr>
        <w:lastRenderedPageBreak/>
        <w:t>artículo 4 de la Ley 18.216, se</w:t>
      </w:r>
      <w:r w:rsidR="00D4090E" w:rsidRPr="00F95303">
        <w:rPr>
          <w:rFonts w:ascii="Candara" w:hAnsi="Candara" w:cs="Arial"/>
          <w:i/>
          <w:iCs/>
          <w:sz w:val="21"/>
          <w:szCs w:val="21"/>
          <w:lang w:val="es-ES"/>
        </w:rPr>
        <w:t xml:space="preserve"> </w:t>
      </w:r>
      <w:r w:rsidRPr="00F95303">
        <w:rPr>
          <w:rFonts w:ascii="Candara" w:hAnsi="Candara" w:cs="Arial"/>
          <w:i/>
          <w:iCs/>
          <w:sz w:val="21"/>
          <w:szCs w:val="21"/>
          <w:lang w:val="es-ES"/>
        </w:rPr>
        <w:t>debe estar a la pena impuesta por sentencia ejecutoria, y habiéndose impuesto</w:t>
      </w:r>
      <w:r w:rsidR="00D4090E" w:rsidRPr="00F95303">
        <w:rPr>
          <w:rFonts w:ascii="Candara" w:hAnsi="Candara" w:cs="Arial"/>
          <w:i/>
          <w:iCs/>
          <w:sz w:val="21"/>
          <w:szCs w:val="21"/>
          <w:lang w:val="es-ES"/>
        </w:rPr>
        <w:t xml:space="preserve"> </w:t>
      </w:r>
      <w:r w:rsidRPr="00F95303">
        <w:rPr>
          <w:rFonts w:ascii="Candara" w:hAnsi="Candara" w:cs="Arial"/>
          <w:i/>
          <w:iCs/>
          <w:sz w:val="21"/>
          <w:szCs w:val="21"/>
          <w:lang w:val="es-ES"/>
        </w:rPr>
        <w:t>una pena de 817 días de presidio menor en su grado medio, que es pena de</w:t>
      </w:r>
      <w:r w:rsidR="00D4090E" w:rsidRPr="00F95303">
        <w:rPr>
          <w:rFonts w:ascii="Candara" w:hAnsi="Candara" w:cs="Arial"/>
          <w:i/>
          <w:iCs/>
          <w:sz w:val="21"/>
          <w:szCs w:val="21"/>
          <w:lang w:val="es-ES"/>
        </w:rPr>
        <w:t xml:space="preserve"> </w:t>
      </w:r>
      <w:r w:rsidRPr="00F95303">
        <w:rPr>
          <w:rFonts w:ascii="Candara" w:hAnsi="Candara" w:cs="Arial"/>
          <w:i/>
          <w:iCs/>
          <w:sz w:val="21"/>
          <w:szCs w:val="21"/>
          <w:lang w:val="es-ES"/>
        </w:rPr>
        <w:t>simple delito, el término es de cinco años, y no se debe considerar para estos</w:t>
      </w:r>
      <w:r w:rsidR="00D4090E" w:rsidRPr="00F95303">
        <w:rPr>
          <w:rFonts w:ascii="Candara" w:hAnsi="Candara" w:cs="Arial"/>
          <w:i/>
          <w:iCs/>
          <w:sz w:val="21"/>
          <w:szCs w:val="21"/>
          <w:lang w:val="es-ES"/>
        </w:rPr>
        <w:t xml:space="preserve"> </w:t>
      </w:r>
      <w:r w:rsidRPr="00F95303">
        <w:rPr>
          <w:rFonts w:ascii="Candara" w:hAnsi="Candara" w:cs="Arial"/>
          <w:i/>
          <w:iCs/>
          <w:sz w:val="21"/>
          <w:szCs w:val="21"/>
          <w:lang w:val="es-ES"/>
        </w:rPr>
        <w:t>efectos la pena abstracta que pudo tener el ilícito, que en este caso era un robo</w:t>
      </w:r>
      <w:r w:rsidR="00D4090E" w:rsidRPr="00F95303">
        <w:rPr>
          <w:rFonts w:ascii="Candara" w:hAnsi="Candara" w:cs="Arial"/>
          <w:i/>
          <w:iCs/>
          <w:sz w:val="21"/>
          <w:szCs w:val="21"/>
          <w:lang w:val="es-ES"/>
        </w:rPr>
        <w:t xml:space="preserve"> </w:t>
      </w:r>
      <w:r w:rsidRPr="00F95303">
        <w:rPr>
          <w:rFonts w:ascii="Candara" w:hAnsi="Candara" w:cs="Arial"/>
          <w:i/>
          <w:iCs/>
          <w:sz w:val="21"/>
          <w:szCs w:val="21"/>
          <w:lang w:val="es-ES"/>
        </w:rPr>
        <w:t xml:space="preserve">con fuerza en las cosas en lugar destinado a la habitación, </w:t>
      </w:r>
      <w:r w:rsidRPr="00F95303">
        <w:rPr>
          <w:rFonts w:ascii="Candara" w:hAnsi="Candara" w:cs="Arial"/>
          <w:bCs/>
          <w:i/>
          <w:iCs/>
          <w:sz w:val="21"/>
          <w:szCs w:val="21"/>
          <w:lang w:val="es-ES"/>
        </w:rPr>
        <w:t>ya que si el sujeto -del mérito del proceso respectivo- fue objeto de un bajo reproche jurídico</w:t>
      </w:r>
      <w:r w:rsidR="00D4090E" w:rsidRPr="00F95303">
        <w:rPr>
          <w:rFonts w:ascii="Candara" w:hAnsi="Candara" w:cs="Arial"/>
          <w:bCs/>
          <w:i/>
          <w:iCs/>
          <w:sz w:val="21"/>
          <w:szCs w:val="21"/>
          <w:lang w:val="es-ES"/>
        </w:rPr>
        <w:t xml:space="preserve"> </w:t>
      </w:r>
      <w:r w:rsidRPr="00F95303">
        <w:rPr>
          <w:rFonts w:ascii="Candara" w:hAnsi="Candara" w:cs="Arial"/>
          <w:bCs/>
          <w:i/>
          <w:iCs/>
          <w:sz w:val="21"/>
          <w:szCs w:val="21"/>
          <w:lang w:val="es-ES"/>
        </w:rPr>
        <w:t>penal, al imponerle en definitiva una pena de simple delito, no resulta lógico</w:t>
      </w:r>
      <w:r w:rsidR="00D4090E" w:rsidRPr="00F95303">
        <w:rPr>
          <w:rFonts w:ascii="Candara" w:hAnsi="Candara" w:cs="Arial"/>
          <w:bCs/>
          <w:i/>
          <w:iCs/>
          <w:sz w:val="21"/>
          <w:szCs w:val="21"/>
          <w:lang w:val="es-ES"/>
        </w:rPr>
        <w:t xml:space="preserve"> </w:t>
      </w:r>
      <w:r w:rsidRPr="00F95303">
        <w:rPr>
          <w:rFonts w:ascii="Candara" w:hAnsi="Candara" w:cs="Arial"/>
          <w:bCs/>
          <w:i/>
          <w:iCs/>
          <w:sz w:val="21"/>
          <w:szCs w:val="21"/>
          <w:lang w:val="es-ES"/>
        </w:rPr>
        <w:t>someterlo a un mayor plazo para determinar la procedencia del beneficio en</w:t>
      </w:r>
      <w:r w:rsidR="00D4090E" w:rsidRPr="00F95303">
        <w:rPr>
          <w:rFonts w:ascii="Candara" w:hAnsi="Candara" w:cs="Arial"/>
          <w:bCs/>
          <w:i/>
          <w:iCs/>
          <w:sz w:val="21"/>
          <w:szCs w:val="21"/>
          <w:lang w:val="es-ES"/>
        </w:rPr>
        <w:t xml:space="preserve"> </w:t>
      </w:r>
      <w:r w:rsidRPr="00F95303">
        <w:rPr>
          <w:rFonts w:ascii="Candara" w:hAnsi="Candara" w:cs="Arial"/>
          <w:bCs/>
          <w:i/>
          <w:iCs/>
          <w:sz w:val="21"/>
          <w:szCs w:val="21"/>
          <w:lang w:val="es-ES"/>
        </w:rPr>
        <w:t>cuestión, en circunstancias que ha presentado un bajo compromiso</w:t>
      </w:r>
      <w:r w:rsidR="00D4090E" w:rsidRPr="00F95303">
        <w:rPr>
          <w:rFonts w:ascii="Candara" w:hAnsi="Candara" w:cs="Arial"/>
          <w:bCs/>
          <w:i/>
          <w:iCs/>
          <w:sz w:val="21"/>
          <w:szCs w:val="21"/>
          <w:lang w:val="es-ES"/>
        </w:rPr>
        <w:t xml:space="preserve"> </w:t>
      </w:r>
      <w:r w:rsidRPr="00F95303">
        <w:rPr>
          <w:rFonts w:ascii="Candara" w:hAnsi="Candara" w:cs="Arial"/>
          <w:bCs/>
          <w:i/>
          <w:iCs/>
          <w:sz w:val="21"/>
          <w:szCs w:val="21"/>
          <w:lang w:val="es-ES"/>
        </w:rPr>
        <w:t>delictual, al no haber sido condenado en un plazo superior a cinco años</w:t>
      </w:r>
      <w:r w:rsidRPr="00F95303">
        <w:rPr>
          <w:rFonts w:ascii="Candara" w:hAnsi="Candara" w:cs="Arial"/>
          <w:i/>
          <w:iCs/>
          <w:sz w:val="21"/>
          <w:szCs w:val="21"/>
          <w:lang w:val="es-ES"/>
        </w:rPr>
        <w:t>”</w:t>
      </w:r>
      <w:r w:rsidR="00D4090E" w:rsidRPr="00F95303">
        <w:rPr>
          <w:rStyle w:val="Refdenotaalpie"/>
          <w:rFonts w:ascii="Candara" w:hAnsi="Candara" w:cs="Arial"/>
          <w:i/>
          <w:iCs/>
          <w:sz w:val="21"/>
          <w:szCs w:val="21"/>
          <w:lang w:val="es-ES"/>
        </w:rPr>
        <w:footnoteReference w:id="41"/>
      </w:r>
      <w:r w:rsidRPr="00F95303">
        <w:rPr>
          <w:rFonts w:ascii="Candara" w:hAnsi="Candara" w:cs="Arial"/>
          <w:i/>
          <w:iCs/>
          <w:sz w:val="21"/>
          <w:szCs w:val="21"/>
          <w:lang w:val="es-ES"/>
        </w:rPr>
        <w:t>.</w:t>
      </w:r>
    </w:p>
    <w:p w14:paraId="1608D524" w14:textId="77777777" w:rsidR="00D4090E" w:rsidRPr="00F95303" w:rsidRDefault="00D4090E" w:rsidP="006F5C7F">
      <w:pPr>
        <w:autoSpaceDE w:val="0"/>
        <w:autoSpaceDN w:val="0"/>
        <w:adjustRightInd w:val="0"/>
        <w:spacing w:after="0" w:line="360" w:lineRule="auto"/>
        <w:ind w:left="1416" w:right="1041"/>
        <w:jc w:val="both"/>
        <w:rPr>
          <w:rFonts w:ascii="Candara" w:hAnsi="Candara" w:cs="Arial"/>
          <w:i/>
          <w:iCs/>
          <w:lang w:val="es-ES"/>
        </w:rPr>
      </w:pPr>
    </w:p>
    <w:p w14:paraId="6BE592A7" w14:textId="77777777" w:rsidR="00E01F4A" w:rsidRPr="00F95303" w:rsidRDefault="00E01F4A"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consecuencia:</w:t>
      </w:r>
      <w:r w:rsidR="00D4090E" w:rsidRPr="00F95303">
        <w:rPr>
          <w:rFonts w:ascii="Candara" w:hAnsi="Candara" w:cs="Arial"/>
          <w:lang w:val="es-ES"/>
        </w:rPr>
        <w:t xml:space="preserve"> </w:t>
      </w:r>
      <w:r w:rsidRPr="00F95303">
        <w:rPr>
          <w:rFonts w:ascii="Candara" w:hAnsi="Candara" w:cs="Arial"/>
          <w:lang w:val="es-ES"/>
        </w:rPr>
        <w:t xml:space="preserve">a) La interpretación de la regla que </w:t>
      </w:r>
      <w:r w:rsidR="00D4090E" w:rsidRPr="00F95303">
        <w:rPr>
          <w:rFonts w:ascii="Candara" w:hAnsi="Candara" w:cs="Arial"/>
          <w:lang w:val="es-ES"/>
        </w:rPr>
        <w:t>requiere</w:t>
      </w:r>
      <w:r w:rsidRPr="00F95303">
        <w:rPr>
          <w:rFonts w:ascii="Candara" w:hAnsi="Candara" w:cs="Arial"/>
          <w:lang w:val="es-ES"/>
        </w:rPr>
        <w:t xml:space="preserve"> la inexistencia de condenas anteriores por crimen y simple delito,</w:t>
      </w:r>
      <w:r w:rsidR="00D4090E" w:rsidRPr="00F95303">
        <w:rPr>
          <w:rFonts w:ascii="Candara" w:hAnsi="Candara" w:cs="Arial"/>
          <w:lang w:val="es-ES"/>
        </w:rPr>
        <w:t xml:space="preserve"> </w:t>
      </w:r>
      <w:r w:rsidRPr="00F95303">
        <w:rPr>
          <w:rFonts w:ascii="Candara" w:hAnsi="Candara" w:cs="Arial"/>
          <w:lang w:val="es-ES"/>
        </w:rPr>
        <w:t>no puede ser entendida sin referencia a su complemento y límite, esto es, la omisión</w:t>
      </w:r>
      <w:r w:rsidR="00D4090E" w:rsidRPr="00F95303">
        <w:rPr>
          <w:rFonts w:ascii="Candara" w:hAnsi="Candara" w:cs="Arial"/>
          <w:lang w:val="es-ES"/>
        </w:rPr>
        <w:t xml:space="preserve"> </w:t>
      </w:r>
      <w:r w:rsidRPr="00F95303">
        <w:rPr>
          <w:rFonts w:ascii="Candara" w:hAnsi="Candara" w:cs="Arial"/>
          <w:lang w:val="es-ES"/>
        </w:rPr>
        <w:t>de dichas condenas transcurridos ciertos plazos según se trate de crímenes o simples</w:t>
      </w:r>
      <w:r w:rsidR="00D4090E" w:rsidRPr="00F95303">
        <w:rPr>
          <w:rFonts w:ascii="Candara" w:hAnsi="Candara" w:cs="Arial"/>
          <w:lang w:val="es-ES"/>
        </w:rPr>
        <w:t xml:space="preserve"> </w:t>
      </w:r>
      <w:r w:rsidRPr="00F95303">
        <w:rPr>
          <w:rFonts w:ascii="Candara" w:hAnsi="Candara" w:cs="Arial"/>
          <w:lang w:val="es-ES"/>
        </w:rPr>
        <w:t>delitos. Si el efecto de esta regla es la omisión de la condena impuesta, lo relevante es</w:t>
      </w:r>
      <w:r w:rsidR="00D4090E" w:rsidRPr="00F95303">
        <w:rPr>
          <w:rFonts w:ascii="Candara" w:hAnsi="Candara" w:cs="Arial"/>
          <w:lang w:val="es-ES"/>
        </w:rPr>
        <w:t xml:space="preserve"> </w:t>
      </w:r>
      <w:r w:rsidRPr="00F95303">
        <w:rPr>
          <w:rFonts w:ascii="Candara" w:hAnsi="Candara" w:cs="Arial"/>
          <w:lang w:val="es-ES"/>
        </w:rPr>
        <w:t>la pena en concreto, pues es ella la que en definitiv</w:t>
      </w:r>
      <w:r w:rsidR="00D4090E" w:rsidRPr="00F95303">
        <w:rPr>
          <w:rFonts w:ascii="Candara" w:hAnsi="Candara" w:cs="Arial"/>
          <w:lang w:val="es-ES"/>
        </w:rPr>
        <w:t xml:space="preserve">a es susceptible de ser omitida; b) </w:t>
      </w:r>
      <w:r w:rsidRPr="00F95303">
        <w:rPr>
          <w:rFonts w:ascii="Candara" w:hAnsi="Candara" w:cs="Arial"/>
          <w:lang w:val="es-ES"/>
        </w:rPr>
        <w:t>La historia fidedigna de la disposición que establece la omisión (en general) de las</w:t>
      </w:r>
      <w:r w:rsidR="00D4090E" w:rsidRPr="00F95303">
        <w:rPr>
          <w:rFonts w:ascii="Candara" w:hAnsi="Candara" w:cs="Arial"/>
          <w:lang w:val="es-ES"/>
        </w:rPr>
        <w:t xml:space="preserve"> </w:t>
      </w:r>
      <w:r w:rsidRPr="00F95303">
        <w:rPr>
          <w:rFonts w:ascii="Candara" w:hAnsi="Candara" w:cs="Arial"/>
          <w:lang w:val="es-ES"/>
        </w:rPr>
        <w:t>condenas anteriores da cuenta de un fundamento vinculado a los plazos de</w:t>
      </w:r>
      <w:r w:rsidR="00D4090E" w:rsidRPr="00F95303">
        <w:rPr>
          <w:rFonts w:ascii="Candara" w:hAnsi="Candara" w:cs="Arial"/>
          <w:lang w:val="es-ES"/>
        </w:rPr>
        <w:t xml:space="preserve"> </w:t>
      </w:r>
      <w:r w:rsidRPr="00F95303">
        <w:rPr>
          <w:rFonts w:ascii="Candara" w:hAnsi="Candara" w:cs="Arial"/>
          <w:lang w:val="es-ES"/>
        </w:rPr>
        <w:t>prescripción de la pena, que se vinculan a la pena en concreto, no a su conminación</w:t>
      </w:r>
      <w:r w:rsidR="00D4090E" w:rsidRPr="00F95303">
        <w:rPr>
          <w:rFonts w:ascii="Candara" w:hAnsi="Candara" w:cs="Arial"/>
          <w:lang w:val="es-ES"/>
        </w:rPr>
        <w:t xml:space="preserve"> abstracta; c) </w:t>
      </w:r>
      <w:r w:rsidRPr="00F95303">
        <w:rPr>
          <w:rFonts w:ascii="Candara" w:hAnsi="Candara" w:cs="Arial"/>
          <w:lang w:val="es-ES"/>
        </w:rPr>
        <w:t>Finalmente, si la diferencia entre los plazos establecidos dependen de la gravedad del</w:t>
      </w:r>
      <w:r w:rsidR="00D4090E" w:rsidRPr="00F95303">
        <w:rPr>
          <w:rFonts w:ascii="Candara" w:hAnsi="Candara" w:cs="Arial"/>
          <w:lang w:val="es-ES"/>
        </w:rPr>
        <w:t xml:space="preserve"> </w:t>
      </w:r>
      <w:r w:rsidRPr="00F95303">
        <w:rPr>
          <w:rFonts w:ascii="Candara" w:hAnsi="Candara" w:cs="Arial"/>
          <w:lang w:val="es-ES"/>
        </w:rPr>
        <w:t>hecho cometido previamente, lo relevante es su expresión en la pena en concreto, y</w:t>
      </w:r>
      <w:r w:rsidR="00D4090E" w:rsidRPr="00F95303">
        <w:rPr>
          <w:rFonts w:ascii="Candara" w:hAnsi="Candara" w:cs="Arial"/>
          <w:lang w:val="es-ES"/>
        </w:rPr>
        <w:t xml:space="preserve"> </w:t>
      </w:r>
      <w:r w:rsidRPr="00F95303">
        <w:rPr>
          <w:rFonts w:ascii="Candara" w:hAnsi="Candara" w:cs="Arial"/>
          <w:lang w:val="es-ES"/>
        </w:rPr>
        <w:t>no el marco abstracto fijado por ley.</w:t>
      </w:r>
    </w:p>
    <w:p w14:paraId="613802EF"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p>
    <w:p w14:paraId="3CD564D0"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Problema distinto es determinar si la exigencia de</w:t>
      </w:r>
      <w:r w:rsidR="00DF10E9" w:rsidRPr="00F95303">
        <w:rPr>
          <w:rFonts w:ascii="Candara" w:hAnsi="Candara" w:cs="Arial"/>
          <w:lang w:val="es-ES"/>
        </w:rPr>
        <w:t xml:space="preserve"> </w:t>
      </w:r>
      <w:r w:rsidRPr="00F95303">
        <w:rPr>
          <w:rFonts w:ascii="Candara" w:hAnsi="Candara" w:cs="Arial"/>
          <w:lang w:val="es-ES"/>
        </w:rPr>
        <w:t>cumplimiento de condena, cumple una función</w:t>
      </w:r>
      <w:r w:rsidR="00DF10E9" w:rsidRPr="00F95303">
        <w:rPr>
          <w:rFonts w:ascii="Candara" w:hAnsi="Candara" w:cs="Arial"/>
          <w:lang w:val="es-ES"/>
        </w:rPr>
        <w:t xml:space="preserve"> </w:t>
      </w:r>
      <w:r w:rsidRPr="00F95303">
        <w:rPr>
          <w:rFonts w:ascii="Candara" w:hAnsi="Candara" w:cs="Arial"/>
          <w:lang w:val="es-ES"/>
        </w:rPr>
        <w:t>excluyente de otras consideraciones extintivas de la responsabilidad penal, o por el</w:t>
      </w:r>
      <w:r w:rsidR="00DF10E9" w:rsidRPr="00F95303">
        <w:rPr>
          <w:rFonts w:ascii="Candara" w:hAnsi="Candara" w:cs="Arial"/>
          <w:lang w:val="es-ES"/>
        </w:rPr>
        <w:t xml:space="preserve"> </w:t>
      </w:r>
      <w:r w:rsidRPr="00F95303">
        <w:rPr>
          <w:rFonts w:ascii="Candara" w:hAnsi="Candara" w:cs="Arial"/>
          <w:lang w:val="es-ES"/>
        </w:rPr>
        <w:t xml:space="preserve">contrario, expresa una razón </w:t>
      </w:r>
      <w:r w:rsidR="00247B4E">
        <w:rPr>
          <w:rFonts w:ascii="Candara" w:hAnsi="Candara" w:cs="Arial"/>
          <w:lang w:val="es-ES"/>
        </w:rPr>
        <w:t>aplicable</w:t>
      </w:r>
      <w:r w:rsidRPr="00F95303">
        <w:rPr>
          <w:rFonts w:ascii="Candara" w:hAnsi="Candara" w:cs="Arial"/>
          <w:lang w:val="es-ES"/>
        </w:rPr>
        <w:t xml:space="preserve"> </w:t>
      </w:r>
      <w:r w:rsidR="00247B4E">
        <w:rPr>
          <w:rFonts w:ascii="Candara" w:hAnsi="Candara" w:cs="Arial"/>
          <w:lang w:val="es-ES"/>
        </w:rPr>
        <w:t>a</w:t>
      </w:r>
      <w:r w:rsidRPr="00F95303">
        <w:rPr>
          <w:rFonts w:ascii="Candara" w:hAnsi="Candara" w:cs="Arial"/>
          <w:lang w:val="es-ES"/>
        </w:rPr>
        <w:t xml:space="preserve"> otras causales de extinción de la</w:t>
      </w:r>
      <w:r w:rsidR="00DF10E9" w:rsidRPr="00F95303">
        <w:rPr>
          <w:rFonts w:ascii="Candara" w:hAnsi="Candara" w:cs="Arial"/>
          <w:lang w:val="es-ES"/>
        </w:rPr>
        <w:t xml:space="preserve"> </w:t>
      </w:r>
      <w:r w:rsidRPr="00F95303">
        <w:rPr>
          <w:rFonts w:ascii="Candara" w:hAnsi="Candara" w:cs="Arial"/>
          <w:lang w:val="es-ES"/>
        </w:rPr>
        <w:t>responsabilidad penal reguladas en el art. 93 CP.</w:t>
      </w:r>
    </w:p>
    <w:p w14:paraId="61895F2B" w14:textId="77777777" w:rsidR="00DF10E9" w:rsidRPr="00F95303" w:rsidRDefault="00DF10E9" w:rsidP="006F5C7F">
      <w:pPr>
        <w:autoSpaceDE w:val="0"/>
        <w:autoSpaceDN w:val="0"/>
        <w:adjustRightInd w:val="0"/>
        <w:spacing w:after="0" w:line="360" w:lineRule="auto"/>
        <w:ind w:firstLine="708"/>
        <w:jc w:val="both"/>
        <w:rPr>
          <w:rFonts w:ascii="Candara" w:hAnsi="Candara" w:cs="Arial"/>
          <w:lang w:val="es-ES"/>
        </w:rPr>
      </w:pPr>
    </w:p>
    <w:p w14:paraId="6E14EC21"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concreto, se debe resolver si existen razones para afirmar que conforme a la</w:t>
      </w:r>
      <w:r w:rsidR="00DF10E9" w:rsidRPr="00F95303">
        <w:rPr>
          <w:rFonts w:ascii="Candara" w:hAnsi="Candara" w:cs="Arial"/>
          <w:lang w:val="es-ES"/>
        </w:rPr>
        <w:t xml:space="preserve"> </w:t>
      </w:r>
      <w:r w:rsidRPr="00F95303">
        <w:rPr>
          <w:rFonts w:ascii="Candara" w:hAnsi="Candara" w:cs="Arial"/>
          <w:lang w:val="es-ES"/>
        </w:rPr>
        <w:t xml:space="preserve">legislación vigente, </w:t>
      </w:r>
      <w:r w:rsidR="00DF10E9" w:rsidRPr="00F95303">
        <w:rPr>
          <w:rFonts w:ascii="Candara" w:hAnsi="Candara" w:cs="Arial"/>
          <w:lang w:val="es-ES"/>
        </w:rPr>
        <w:t xml:space="preserve">por ejemplo, </w:t>
      </w:r>
      <w:r w:rsidRPr="00F95303">
        <w:rPr>
          <w:rFonts w:ascii="Candara" w:hAnsi="Candara" w:cs="Arial"/>
          <w:lang w:val="es-ES"/>
        </w:rPr>
        <w:t>la prescripción de una pena</w:t>
      </w:r>
      <w:r w:rsidR="00DF10E9" w:rsidRPr="00F95303">
        <w:rPr>
          <w:rFonts w:ascii="Candara" w:hAnsi="Candara" w:cs="Arial"/>
          <w:lang w:val="es-ES"/>
        </w:rPr>
        <w:t>, el indulto o la amnistía,</w:t>
      </w:r>
      <w:r w:rsidR="00AC7B0C">
        <w:rPr>
          <w:rFonts w:ascii="Candara" w:hAnsi="Candara" w:cs="Arial"/>
          <w:lang w:val="es-ES"/>
        </w:rPr>
        <w:t xml:space="preserve"> </w:t>
      </w:r>
      <w:r w:rsidRPr="00F95303">
        <w:rPr>
          <w:rFonts w:ascii="Candara" w:hAnsi="Candara" w:cs="Arial"/>
          <w:lang w:val="es-ES"/>
        </w:rPr>
        <w:t xml:space="preserve">equivale </w:t>
      </w:r>
      <w:r w:rsidRPr="00F95303">
        <w:rPr>
          <w:rFonts w:ascii="Candara" w:hAnsi="Candara" w:cs="Arial"/>
          <w:lang w:val="es-ES"/>
        </w:rPr>
        <w:lastRenderedPageBreak/>
        <w:t>al</w:t>
      </w:r>
      <w:r w:rsidR="00DF10E9" w:rsidRPr="00F95303">
        <w:rPr>
          <w:rFonts w:ascii="Candara" w:hAnsi="Candara" w:cs="Arial"/>
          <w:lang w:val="es-ES"/>
        </w:rPr>
        <w:t xml:space="preserve"> </w:t>
      </w:r>
      <w:r w:rsidRPr="00F95303">
        <w:rPr>
          <w:rFonts w:ascii="Candara" w:hAnsi="Candara" w:cs="Arial"/>
          <w:lang w:val="es-ES"/>
        </w:rPr>
        <w:t>cumplimiento de la condena, a efecto de dar aplicación a la regla de omisión de condenas</w:t>
      </w:r>
      <w:r w:rsidR="00DF10E9" w:rsidRPr="00F95303">
        <w:rPr>
          <w:rFonts w:ascii="Candara" w:hAnsi="Candara" w:cs="Arial"/>
          <w:lang w:val="es-ES"/>
        </w:rPr>
        <w:t xml:space="preserve"> </w:t>
      </w:r>
      <w:r w:rsidRPr="00F95303">
        <w:rPr>
          <w:rFonts w:ascii="Candara" w:hAnsi="Candara" w:cs="Arial"/>
          <w:lang w:val="es-ES"/>
        </w:rPr>
        <w:t>anteriores.</w:t>
      </w:r>
    </w:p>
    <w:p w14:paraId="33B3A354" w14:textId="77777777" w:rsidR="00DF10E9" w:rsidRPr="00F95303" w:rsidRDefault="00DF10E9" w:rsidP="006F5C7F">
      <w:pPr>
        <w:autoSpaceDE w:val="0"/>
        <w:autoSpaceDN w:val="0"/>
        <w:adjustRightInd w:val="0"/>
        <w:spacing w:after="0" w:line="360" w:lineRule="auto"/>
        <w:ind w:firstLine="708"/>
        <w:jc w:val="both"/>
        <w:rPr>
          <w:rFonts w:ascii="Candara" w:hAnsi="Candara" w:cs="Arial"/>
          <w:lang w:val="es-ES"/>
        </w:rPr>
      </w:pPr>
    </w:p>
    <w:p w14:paraId="0D8D9261" w14:textId="77777777" w:rsidR="00DF10E9"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Desde un punto de vista semántico, la respuesta es sin duda negativa. La regla de</w:t>
      </w:r>
      <w:r w:rsidR="00DF10E9" w:rsidRPr="00F95303">
        <w:rPr>
          <w:rFonts w:ascii="Candara" w:hAnsi="Candara" w:cs="Arial"/>
          <w:lang w:val="es-ES"/>
        </w:rPr>
        <w:t xml:space="preserve"> </w:t>
      </w:r>
      <w:r w:rsidRPr="00F95303">
        <w:rPr>
          <w:rFonts w:ascii="Candara" w:hAnsi="Candara" w:cs="Arial"/>
          <w:lang w:val="es-ES"/>
        </w:rPr>
        <w:t>omisión de condenas anteriores hace referencia, como requisito copulativo al transcurso</w:t>
      </w:r>
      <w:r w:rsidR="00DF10E9" w:rsidRPr="00F95303">
        <w:rPr>
          <w:rFonts w:ascii="Candara" w:hAnsi="Candara" w:cs="Arial"/>
          <w:lang w:val="es-ES"/>
        </w:rPr>
        <w:t xml:space="preserve"> </w:t>
      </w:r>
      <w:r w:rsidRPr="00F95303">
        <w:rPr>
          <w:rFonts w:ascii="Candara" w:hAnsi="Candara" w:cs="Arial"/>
          <w:lang w:val="es-ES"/>
        </w:rPr>
        <w:t>de un plazo, a la necesidad de cumplimiento de la condena anterior. La expresión</w:t>
      </w:r>
      <w:r w:rsidR="00DF10E9" w:rsidRPr="00F95303">
        <w:rPr>
          <w:rFonts w:ascii="Candara" w:hAnsi="Candara" w:cs="Arial"/>
          <w:lang w:val="es-ES"/>
        </w:rPr>
        <w:t xml:space="preserve"> </w:t>
      </w:r>
      <w:r w:rsidRPr="00F95303">
        <w:rPr>
          <w:rFonts w:ascii="Candara" w:hAnsi="Candara" w:cs="Arial"/>
          <w:lang w:val="es-ES"/>
        </w:rPr>
        <w:t>“cumplida”, institucionalmente hace referencia a una de las causales de extinción de la</w:t>
      </w:r>
      <w:r w:rsidR="00DF10E9" w:rsidRPr="00F95303">
        <w:rPr>
          <w:rFonts w:ascii="Candara" w:hAnsi="Candara" w:cs="Arial"/>
          <w:lang w:val="es-ES"/>
        </w:rPr>
        <w:t xml:space="preserve"> </w:t>
      </w:r>
      <w:r w:rsidRPr="00F95303">
        <w:rPr>
          <w:rFonts w:ascii="Candara" w:hAnsi="Candara" w:cs="Arial"/>
          <w:lang w:val="es-ES"/>
        </w:rPr>
        <w:t>responsabilidad penal, esto es, el numeral segundo del artículo 93</w:t>
      </w:r>
      <w:r w:rsidR="00DF10E9" w:rsidRPr="00F95303">
        <w:rPr>
          <w:rFonts w:ascii="Candara" w:hAnsi="Candara" w:cs="Arial"/>
          <w:lang w:val="es-ES"/>
        </w:rPr>
        <w:t xml:space="preserve"> CP</w:t>
      </w:r>
      <w:r w:rsidRPr="00F95303">
        <w:rPr>
          <w:rFonts w:ascii="Candara" w:hAnsi="Candara" w:cs="Arial"/>
          <w:lang w:val="es-ES"/>
        </w:rPr>
        <w:t>. Y en circunstancias</w:t>
      </w:r>
      <w:r w:rsidR="00DF10E9" w:rsidRPr="00F95303">
        <w:rPr>
          <w:rFonts w:ascii="Candara" w:hAnsi="Candara" w:cs="Arial"/>
          <w:lang w:val="es-ES"/>
        </w:rPr>
        <w:t xml:space="preserve"> </w:t>
      </w:r>
      <w:r w:rsidRPr="00F95303">
        <w:rPr>
          <w:rFonts w:ascii="Candara" w:hAnsi="Candara" w:cs="Arial"/>
          <w:lang w:val="es-ES"/>
        </w:rPr>
        <w:t xml:space="preserve">que la prescripción de la pena, </w:t>
      </w:r>
      <w:r w:rsidR="00DF10E9" w:rsidRPr="00F95303">
        <w:rPr>
          <w:rFonts w:ascii="Candara" w:hAnsi="Candara" w:cs="Arial"/>
          <w:lang w:val="es-ES"/>
        </w:rPr>
        <w:t xml:space="preserve">el indulto y la amnistía, </w:t>
      </w:r>
      <w:r w:rsidRPr="00F95303">
        <w:rPr>
          <w:rFonts w:ascii="Candara" w:hAnsi="Candara" w:cs="Arial"/>
          <w:lang w:val="es-ES"/>
        </w:rPr>
        <w:t>constituye</w:t>
      </w:r>
      <w:r w:rsidR="00DF10E9" w:rsidRPr="00F95303">
        <w:rPr>
          <w:rFonts w:ascii="Candara" w:hAnsi="Candara" w:cs="Arial"/>
          <w:lang w:val="es-ES"/>
        </w:rPr>
        <w:t>n</w:t>
      </w:r>
      <w:r w:rsidRPr="00F95303">
        <w:rPr>
          <w:rFonts w:ascii="Candara" w:hAnsi="Candara" w:cs="Arial"/>
          <w:lang w:val="es-ES"/>
        </w:rPr>
        <w:t xml:space="preserve"> causal</w:t>
      </w:r>
      <w:r w:rsidR="00DF10E9" w:rsidRPr="00F95303">
        <w:rPr>
          <w:rFonts w:ascii="Candara" w:hAnsi="Candara" w:cs="Arial"/>
          <w:lang w:val="es-ES"/>
        </w:rPr>
        <w:t>es</w:t>
      </w:r>
      <w:r w:rsidRPr="00F95303">
        <w:rPr>
          <w:rFonts w:ascii="Candara" w:hAnsi="Candara" w:cs="Arial"/>
          <w:lang w:val="es-ES"/>
        </w:rPr>
        <w:t xml:space="preserve"> distinta</w:t>
      </w:r>
      <w:r w:rsidR="00DF10E9" w:rsidRPr="00F95303">
        <w:rPr>
          <w:rFonts w:ascii="Candara" w:hAnsi="Candara" w:cs="Arial"/>
          <w:lang w:val="es-ES"/>
        </w:rPr>
        <w:t>s de extinción de la responsabilidad</w:t>
      </w:r>
      <w:r w:rsidRPr="00F95303">
        <w:rPr>
          <w:rFonts w:ascii="Candara" w:hAnsi="Candara" w:cs="Arial"/>
          <w:lang w:val="es-ES"/>
        </w:rPr>
        <w:t xml:space="preserve">, la consecuencia es que la omisión de condenas anteriores exige una </w:t>
      </w:r>
      <w:r w:rsidR="006568CD">
        <w:rPr>
          <w:rFonts w:ascii="Candara" w:hAnsi="Candara" w:cs="Arial"/>
          <w:lang w:val="es-ES"/>
        </w:rPr>
        <w:t xml:space="preserve">esécífica </w:t>
      </w:r>
      <w:r w:rsidRPr="00F95303">
        <w:rPr>
          <w:rFonts w:ascii="Candara" w:hAnsi="Candara" w:cs="Arial"/>
          <w:lang w:val="es-ES"/>
        </w:rPr>
        <w:t>forma de</w:t>
      </w:r>
      <w:r w:rsidR="00DF10E9" w:rsidRPr="00F95303">
        <w:rPr>
          <w:rFonts w:ascii="Candara" w:hAnsi="Candara" w:cs="Arial"/>
          <w:lang w:val="es-ES"/>
        </w:rPr>
        <w:t xml:space="preserve"> </w:t>
      </w:r>
      <w:r w:rsidRPr="00F95303">
        <w:rPr>
          <w:rFonts w:ascii="Candara" w:hAnsi="Candara" w:cs="Arial"/>
          <w:lang w:val="es-ES"/>
        </w:rPr>
        <w:t>extinción, no cualquiera de ellas.</w:t>
      </w:r>
      <w:r w:rsidR="00DF10E9" w:rsidRPr="00F95303">
        <w:rPr>
          <w:rFonts w:ascii="Candara" w:hAnsi="Candara" w:cs="Arial"/>
          <w:lang w:val="es-ES"/>
        </w:rPr>
        <w:t xml:space="preserve"> </w:t>
      </w:r>
    </w:p>
    <w:p w14:paraId="0B3543F2" w14:textId="77777777" w:rsidR="00DF10E9" w:rsidRPr="00F95303" w:rsidRDefault="00DF10E9" w:rsidP="006F5C7F">
      <w:pPr>
        <w:autoSpaceDE w:val="0"/>
        <w:autoSpaceDN w:val="0"/>
        <w:adjustRightInd w:val="0"/>
        <w:spacing w:after="0" w:line="360" w:lineRule="auto"/>
        <w:ind w:firstLine="708"/>
        <w:jc w:val="both"/>
        <w:rPr>
          <w:rFonts w:ascii="Candara" w:hAnsi="Candara" w:cs="Arial"/>
          <w:lang w:val="es-ES"/>
        </w:rPr>
      </w:pPr>
    </w:p>
    <w:p w14:paraId="157C50F1"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Sin embargo, esta aparente conclusividad del argumento literal debiera tener</w:t>
      </w:r>
      <w:r w:rsidR="00DF10E9" w:rsidRPr="00F95303">
        <w:rPr>
          <w:rFonts w:ascii="Candara" w:hAnsi="Candara" w:cs="Arial"/>
          <w:lang w:val="es-ES"/>
        </w:rPr>
        <w:t xml:space="preserve"> </w:t>
      </w:r>
      <w:r w:rsidRPr="00F95303">
        <w:rPr>
          <w:rFonts w:ascii="Candara" w:hAnsi="Candara" w:cs="Arial"/>
          <w:lang w:val="es-ES"/>
        </w:rPr>
        <w:t xml:space="preserve">correspondencia con la finalidad que </w:t>
      </w:r>
      <w:r w:rsidR="006568CD">
        <w:rPr>
          <w:rFonts w:ascii="Candara" w:hAnsi="Candara" w:cs="Arial"/>
          <w:lang w:val="es-ES"/>
        </w:rPr>
        <w:t>la regla</w:t>
      </w:r>
      <w:r w:rsidRPr="00F95303">
        <w:rPr>
          <w:rFonts w:ascii="Candara" w:hAnsi="Candara" w:cs="Arial"/>
          <w:lang w:val="es-ES"/>
        </w:rPr>
        <w:t xml:space="preserve"> persigue al establecer la omisión de</w:t>
      </w:r>
      <w:r w:rsidR="00DF10E9" w:rsidRPr="00F95303">
        <w:rPr>
          <w:rFonts w:ascii="Candara" w:hAnsi="Candara" w:cs="Arial"/>
          <w:lang w:val="es-ES"/>
        </w:rPr>
        <w:t xml:space="preserve"> </w:t>
      </w:r>
      <w:r w:rsidRPr="00F95303">
        <w:rPr>
          <w:rFonts w:ascii="Candara" w:hAnsi="Candara" w:cs="Arial"/>
          <w:lang w:val="es-ES"/>
        </w:rPr>
        <w:t>condenas anteriores, a efectos de conceder penas sustitutivas. Ese fundamento, fue</w:t>
      </w:r>
      <w:r w:rsidR="00DF10E9" w:rsidRPr="00F95303">
        <w:rPr>
          <w:rFonts w:ascii="Candara" w:hAnsi="Candara" w:cs="Arial"/>
          <w:lang w:val="es-ES"/>
        </w:rPr>
        <w:t xml:space="preserve"> </w:t>
      </w:r>
      <w:r w:rsidRPr="00F95303">
        <w:rPr>
          <w:rFonts w:ascii="Candara" w:hAnsi="Candara" w:cs="Arial"/>
          <w:lang w:val="es-ES"/>
        </w:rPr>
        <w:t>expresado reiteradamente en la tramitación legislativa qu</w:t>
      </w:r>
      <w:r w:rsidR="00DF10E9" w:rsidRPr="00F95303">
        <w:rPr>
          <w:rFonts w:ascii="Candara" w:hAnsi="Candara" w:cs="Arial"/>
          <w:lang w:val="es-ES"/>
        </w:rPr>
        <w:t xml:space="preserve">e dio origen a la Ley N° 20.603, y se vincula, como se señaló, con la idea de </w:t>
      </w:r>
      <w:r w:rsidRPr="00F95303">
        <w:rPr>
          <w:rFonts w:ascii="Candara" w:hAnsi="Candara" w:cs="Arial"/>
          <w:lang w:val="es-ES"/>
        </w:rPr>
        <w:t>exclu</w:t>
      </w:r>
      <w:r w:rsidR="00DF10E9" w:rsidRPr="00F95303">
        <w:rPr>
          <w:rFonts w:ascii="Candara" w:hAnsi="Candara" w:cs="Arial"/>
          <w:lang w:val="es-ES"/>
        </w:rPr>
        <w:t xml:space="preserve">ir </w:t>
      </w:r>
      <w:r w:rsidRPr="00F95303">
        <w:rPr>
          <w:rFonts w:ascii="Candara" w:hAnsi="Candara" w:cs="Arial"/>
          <w:lang w:val="es-ES"/>
        </w:rPr>
        <w:t>condenas anteriores de larga data, a efectos de impedir la procedencia de una pena</w:t>
      </w:r>
      <w:r w:rsidR="00DF10E9" w:rsidRPr="00F95303">
        <w:rPr>
          <w:rFonts w:ascii="Candara" w:hAnsi="Candara" w:cs="Arial"/>
          <w:lang w:val="es-ES"/>
        </w:rPr>
        <w:t xml:space="preserve"> </w:t>
      </w:r>
      <w:r w:rsidRPr="00F95303">
        <w:rPr>
          <w:rFonts w:ascii="Candara" w:hAnsi="Candara" w:cs="Arial"/>
          <w:lang w:val="es-ES"/>
        </w:rPr>
        <w:t xml:space="preserve">sustitutiva. La idea, era excluir </w:t>
      </w:r>
      <w:r w:rsidR="006568CD">
        <w:rPr>
          <w:rFonts w:ascii="Candara" w:hAnsi="Candara" w:cs="Arial"/>
          <w:lang w:val="es-ES"/>
        </w:rPr>
        <w:t>dicha condena</w:t>
      </w:r>
      <w:r w:rsidRPr="00F95303">
        <w:rPr>
          <w:rFonts w:ascii="Candara" w:hAnsi="Candara" w:cs="Arial"/>
          <w:lang w:val="es-ES"/>
        </w:rPr>
        <w:t xml:space="preserve"> como razón de</w:t>
      </w:r>
      <w:r w:rsidR="006568CD">
        <w:rPr>
          <w:rFonts w:ascii="Candara" w:hAnsi="Candara" w:cs="Arial"/>
          <w:lang w:val="es-ES"/>
        </w:rPr>
        <w:t xml:space="preserve"> una </w:t>
      </w:r>
      <w:r w:rsidRPr="00F95303">
        <w:rPr>
          <w:rFonts w:ascii="Candara" w:hAnsi="Candara" w:cs="Arial"/>
          <w:lang w:val="es-ES"/>
        </w:rPr>
        <w:t xml:space="preserve"> “</w:t>
      </w:r>
      <w:r w:rsidRPr="006568CD">
        <w:rPr>
          <w:rFonts w:ascii="Candara" w:hAnsi="Candara" w:cs="Arial"/>
          <w:i/>
          <w:lang w:val="es-ES"/>
        </w:rPr>
        <w:t>descalificación</w:t>
      </w:r>
      <w:r w:rsidR="00DF10E9" w:rsidRPr="006568CD">
        <w:rPr>
          <w:rFonts w:ascii="Candara" w:hAnsi="Candara" w:cs="Arial"/>
          <w:i/>
          <w:lang w:val="es-ES"/>
        </w:rPr>
        <w:t xml:space="preserve"> </w:t>
      </w:r>
      <w:r w:rsidRPr="006568CD">
        <w:rPr>
          <w:rFonts w:ascii="Candara" w:hAnsi="Candara" w:cs="Arial"/>
          <w:i/>
          <w:lang w:val="es-ES"/>
        </w:rPr>
        <w:t>permanente</w:t>
      </w:r>
      <w:r w:rsidRPr="00F95303">
        <w:rPr>
          <w:rFonts w:ascii="Candara" w:hAnsi="Candara" w:cs="Arial"/>
          <w:lang w:val="es-ES"/>
        </w:rPr>
        <w:t>”.</w:t>
      </w:r>
    </w:p>
    <w:p w14:paraId="5D39DF9A" w14:textId="77777777" w:rsidR="00DF10E9" w:rsidRPr="00F95303" w:rsidRDefault="00DF10E9" w:rsidP="006F5C7F">
      <w:pPr>
        <w:autoSpaceDE w:val="0"/>
        <w:autoSpaceDN w:val="0"/>
        <w:adjustRightInd w:val="0"/>
        <w:spacing w:after="0" w:line="360" w:lineRule="auto"/>
        <w:jc w:val="both"/>
        <w:rPr>
          <w:rFonts w:ascii="Candara" w:hAnsi="Candara" w:cs="Arial"/>
          <w:lang w:val="es-ES"/>
        </w:rPr>
      </w:pPr>
    </w:p>
    <w:p w14:paraId="1043FDAD" w14:textId="77777777" w:rsidR="007E2FF1" w:rsidRPr="00F95303" w:rsidRDefault="007E2FF1" w:rsidP="0094212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No hay, sin embargo referencia al cambio de redacción, entre la exigencia de “</w:t>
      </w:r>
      <w:r w:rsidRPr="006568CD">
        <w:rPr>
          <w:rFonts w:ascii="Candara" w:hAnsi="Candara" w:cs="Arial"/>
          <w:i/>
          <w:lang w:val="es-ES"/>
        </w:rPr>
        <w:t>condena</w:t>
      </w:r>
      <w:r w:rsidR="0094212F" w:rsidRPr="006568CD">
        <w:rPr>
          <w:rFonts w:ascii="Candara" w:hAnsi="Candara" w:cs="Arial"/>
          <w:i/>
          <w:lang w:val="es-ES"/>
        </w:rPr>
        <w:t xml:space="preserve"> </w:t>
      </w:r>
      <w:r w:rsidRPr="006568CD">
        <w:rPr>
          <w:rFonts w:ascii="Candara" w:hAnsi="Candara" w:cs="Arial"/>
          <w:i/>
          <w:lang w:val="es-ES"/>
        </w:rPr>
        <w:t>dictada</w:t>
      </w:r>
      <w:r w:rsidRPr="00F95303">
        <w:rPr>
          <w:rFonts w:ascii="Candara" w:hAnsi="Candara" w:cs="Arial"/>
          <w:lang w:val="es-ES"/>
        </w:rPr>
        <w:t>”, y “</w:t>
      </w:r>
      <w:r w:rsidRPr="006568CD">
        <w:rPr>
          <w:rFonts w:ascii="Candara" w:hAnsi="Candara" w:cs="Arial"/>
          <w:i/>
          <w:lang w:val="es-ES"/>
        </w:rPr>
        <w:t>condenas que se encontraran cumplidas</w:t>
      </w:r>
      <w:r w:rsidRPr="00F95303">
        <w:rPr>
          <w:rFonts w:ascii="Candara" w:hAnsi="Candara" w:cs="Arial"/>
          <w:lang w:val="es-ES"/>
        </w:rPr>
        <w:t>”. La única referencia existente por</w:t>
      </w:r>
      <w:r w:rsidR="00E60B8F" w:rsidRPr="00F95303">
        <w:rPr>
          <w:rFonts w:ascii="Candara" w:hAnsi="Candara" w:cs="Arial"/>
          <w:lang w:val="es-ES"/>
        </w:rPr>
        <w:t xml:space="preserve"> </w:t>
      </w:r>
      <w:r w:rsidRPr="00F95303">
        <w:rPr>
          <w:rFonts w:ascii="Candara" w:hAnsi="Candara" w:cs="Arial"/>
          <w:lang w:val="es-ES"/>
        </w:rPr>
        <w:t>parte de los representantes del Ejecutivo, es que la no consideración de “</w:t>
      </w:r>
      <w:r w:rsidRPr="006568CD">
        <w:rPr>
          <w:rFonts w:ascii="Candara" w:hAnsi="Candara" w:cs="Arial"/>
          <w:i/>
          <w:lang w:val="es-ES"/>
        </w:rPr>
        <w:t>condenas</w:t>
      </w:r>
      <w:r w:rsidR="00E60B8F" w:rsidRPr="006568CD">
        <w:rPr>
          <w:rFonts w:ascii="Candara" w:hAnsi="Candara" w:cs="Arial"/>
          <w:i/>
          <w:lang w:val="es-ES"/>
        </w:rPr>
        <w:t xml:space="preserve"> </w:t>
      </w:r>
      <w:r w:rsidRPr="006568CD">
        <w:rPr>
          <w:rFonts w:ascii="Candara" w:hAnsi="Candara" w:cs="Arial"/>
          <w:i/>
          <w:lang w:val="es-ES"/>
        </w:rPr>
        <w:t>cumplidas</w:t>
      </w:r>
      <w:r w:rsidRPr="00F95303">
        <w:rPr>
          <w:rFonts w:ascii="Candara" w:hAnsi="Candara" w:cs="Arial"/>
          <w:lang w:val="es-ES"/>
        </w:rPr>
        <w:t>” diez años antes de la comisión del nuevo delito, constituía “</w:t>
      </w:r>
      <w:r w:rsidRPr="00F95303">
        <w:rPr>
          <w:rFonts w:ascii="Candara" w:hAnsi="Candara" w:cs="Arial"/>
          <w:i/>
          <w:iCs/>
          <w:lang w:val="es-ES"/>
        </w:rPr>
        <w:t>un factor de</w:t>
      </w:r>
      <w:r w:rsidR="00E60B8F" w:rsidRPr="00F95303">
        <w:rPr>
          <w:rFonts w:ascii="Candara" w:hAnsi="Candara" w:cs="Arial"/>
          <w:i/>
          <w:iCs/>
          <w:lang w:val="es-ES"/>
        </w:rPr>
        <w:t xml:space="preserve"> </w:t>
      </w:r>
      <w:r w:rsidRPr="00F95303">
        <w:rPr>
          <w:rFonts w:ascii="Candara" w:hAnsi="Candara" w:cs="Arial"/>
          <w:i/>
          <w:iCs/>
          <w:lang w:val="es-ES"/>
        </w:rPr>
        <w:t>disminución del encarcelamiento</w:t>
      </w:r>
      <w:r w:rsidRPr="00F95303">
        <w:rPr>
          <w:rFonts w:ascii="Candara" w:hAnsi="Candara" w:cs="Arial"/>
          <w:lang w:val="es-ES"/>
        </w:rPr>
        <w:t>”</w:t>
      </w:r>
      <w:r w:rsidR="00E60B8F" w:rsidRPr="00F95303">
        <w:rPr>
          <w:rStyle w:val="Refdenotaalpie"/>
          <w:rFonts w:ascii="Candara" w:hAnsi="Candara" w:cs="Arial"/>
          <w:lang w:val="es-ES"/>
        </w:rPr>
        <w:footnoteReference w:id="42"/>
      </w:r>
      <w:r w:rsidRPr="00F95303">
        <w:rPr>
          <w:rFonts w:ascii="Candara" w:hAnsi="Candara" w:cs="Arial"/>
          <w:lang w:val="es-ES"/>
        </w:rPr>
        <w:t>.</w:t>
      </w:r>
    </w:p>
    <w:p w14:paraId="1B678A73" w14:textId="77777777" w:rsidR="00E60B8F" w:rsidRPr="00F95303" w:rsidRDefault="00E60B8F" w:rsidP="006F5C7F">
      <w:pPr>
        <w:autoSpaceDE w:val="0"/>
        <w:autoSpaceDN w:val="0"/>
        <w:adjustRightInd w:val="0"/>
        <w:spacing w:after="0" w:line="360" w:lineRule="auto"/>
        <w:jc w:val="both"/>
        <w:rPr>
          <w:rFonts w:ascii="Candara" w:hAnsi="Candara" w:cs="Arial"/>
          <w:lang w:val="es-ES"/>
        </w:rPr>
      </w:pPr>
    </w:p>
    <w:p w14:paraId="6E3724E2" w14:textId="77777777" w:rsidR="007E2FF1" w:rsidRPr="00F95303" w:rsidRDefault="007E2FF1" w:rsidP="006F5C7F">
      <w:pPr>
        <w:autoSpaceDE w:val="0"/>
        <w:autoSpaceDN w:val="0"/>
        <w:adjustRightInd w:val="0"/>
        <w:spacing w:after="0" w:line="360" w:lineRule="auto"/>
        <w:ind w:firstLine="708"/>
        <w:jc w:val="both"/>
        <w:rPr>
          <w:rFonts w:ascii="Candara" w:hAnsi="Candara" w:cs="Arial"/>
          <w:i/>
          <w:iCs/>
          <w:lang w:val="es-ES"/>
        </w:rPr>
      </w:pPr>
      <w:r w:rsidRPr="00F95303">
        <w:rPr>
          <w:rFonts w:ascii="Candara" w:hAnsi="Candara" w:cs="Arial"/>
          <w:lang w:val="es-ES"/>
        </w:rPr>
        <w:t>En la discusión en Sala, el diputado Araya, informante del proyecto, reafirmó lo señalado</w:t>
      </w:r>
      <w:r w:rsidR="00E60B8F" w:rsidRPr="00F95303">
        <w:rPr>
          <w:rFonts w:ascii="Candara" w:hAnsi="Candara" w:cs="Arial"/>
          <w:lang w:val="es-ES"/>
        </w:rPr>
        <w:t xml:space="preserve"> </w:t>
      </w:r>
      <w:r w:rsidRPr="00F95303">
        <w:rPr>
          <w:rFonts w:ascii="Candara" w:hAnsi="Candara" w:cs="Arial"/>
          <w:lang w:val="es-ES"/>
        </w:rPr>
        <w:t xml:space="preserve">en el sentido que la regla de omisión de condenas anteriores obedece a que </w:t>
      </w:r>
      <w:r w:rsidRPr="00F95303">
        <w:rPr>
          <w:rFonts w:ascii="Candara" w:hAnsi="Candara" w:cs="Arial"/>
          <w:i/>
          <w:iCs/>
          <w:lang w:val="es-ES"/>
        </w:rPr>
        <w:t xml:space="preserve">“la </w:t>
      </w:r>
      <w:r w:rsidRPr="00F95303">
        <w:rPr>
          <w:rFonts w:ascii="Candara" w:hAnsi="Candara" w:cs="Arial"/>
          <w:i/>
          <w:iCs/>
          <w:lang w:val="es-ES"/>
        </w:rPr>
        <w:lastRenderedPageBreak/>
        <w:t>Comisión</w:t>
      </w:r>
      <w:r w:rsidR="00E60B8F" w:rsidRPr="00F95303">
        <w:rPr>
          <w:rFonts w:ascii="Candara" w:hAnsi="Candara" w:cs="Arial"/>
          <w:i/>
          <w:iCs/>
          <w:lang w:val="es-ES"/>
        </w:rPr>
        <w:t xml:space="preserve"> </w:t>
      </w:r>
      <w:r w:rsidRPr="00F95303">
        <w:rPr>
          <w:rFonts w:ascii="Candara" w:hAnsi="Candara" w:cs="Arial"/>
          <w:i/>
          <w:iCs/>
          <w:lang w:val="es-ES"/>
        </w:rPr>
        <w:t>estimó que no parecía ajustado estigmatizar a una persona considerándola reincidente a</w:t>
      </w:r>
      <w:r w:rsidR="00E60B8F" w:rsidRPr="00F95303">
        <w:rPr>
          <w:rFonts w:ascii="Candara" w:hAnsi="Candara" w:cs="Arial"/>
          <w:i/>
          <w:iCs/>
          <w:lang w:val="es-ES"/>
        </w:rPr>
        <w:t xml:space="preserve"> </w:t>
      </w:r>
      <w:r w:rsidRPr="00F95303">
        <w:rPr>
          <w:rFonts w:ascii="Candara" w:hAnsi="Candara" w:cs="Arial"/>
          <w:i/>
          <w:iCs/>
          <w:lang w:val="es-ES"/>
        </w:rPr>
        <w:t>consecuencia de hechos delictuales cometidos tanto tiempo antes”</w:t>
      </w:r>
      <w:r w:rsidR="00E60B8F" w:rsidRPr="00F95303">
        <w:rPr>
          <w:rStyle w:val="Refdenotaalpie"/>
          <w:rFonts w:ascii="Candara" w:hAnsi="Candara" w:cs="Arial"/>
          <w:i/>
          <w:iCs/>
          <w:lang w:val="es-ES"/>
        </w:rPr>
        <w:footnoteReference w:id="43"/>
      </w:r>
      <w:r w:rsidRPr="00F95303">
        <w:rPr>
          <w:rFonts w:ascii="Candara" w:hAnsi="Candara" w:cs="Arial"/>
          <w:i/>
          <w:iCs/>
          <w:lang w:val="es-ES"/>
        </w:rPr>
        <w:t>.</w:t>
      </w:r>
    </w:p>
    <w:p w14:paraId="548EDA67" w14:textId="77777777" w:rsidR="00E60B8F" w:rsidRPr="00F95303" w:rsidRDefault="00E60B8F" w:rsidP="006F5C7F">
      <w:pPr>
        <w:autoSpaceDE w:val="0"/>
        <w:autoSpaceDN w:val="0"/>
        <w:adjustRightInd w:val="0"/>
        <w:spacing w:after="0" w:line="360" w:lineRule="auto"/>
        <w:jc w:val="both"/>
        <w:rPr>
          <w:rFonts w:ascii="Candara" w:hAnsi="Candara" w:cs="Arial"/>
          <w:lang w:val="es-ES"/>
        </w:rPr>
      </w:pPr>
    </w:p>
    <w:p w14:paraId="075D7544" w14:textId="77777777" w:rsidR="00E60B8F"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El principio general, respecto a la omisión de condenas anteriores, fue extendido</w:t>
      </w:r>
      <w:r w:rsidR="00E60B8F" w:rsidRPr="00F95303">
        <w:rPr>
          <w:rFonts w:ascii="Candara" w:hAnsi="Candara" w:cs="Arial"/>
          <w:lang w:val="es-ES"/>
        </w:rPr>
        <w:t xml:space="preserve"> </w:t>
      </w:r>
      <w:r w:rsidRPr="00F95303">
        <w:rPr>
          <w:rFonts w:ascii="Candara" w:hAnsi="Candara" w:cs="Arial"/>
          <w:lang w:val="es-ES"/>
        </w:rPr>
        <w:t>posteriormente como requisito general en el art. 1°, y en las penas de reclusión parcial y</w:t>
      </w:r>
      <w:r w:rsidR="00E60B8F" w:rsidRPr="00F95303">
        <w:rPr>
          <w:rFonts w:ascii="Candara" w:hAnsi="Candara" w:cs="Arial"/>
          <w:lang w:val="es-ES"/>
        </w:rPr>
        <w:t xml:space="preserve"> </w:t>
      </w:r>
      <w:r w:rsidRPr="00F95303">
        <w:rPr>
          <w:rFonts w:ascii="Candara" w:hAnsi="Candara" w:cs="Arial"/>
          <w:lang w:val="es-ES"/>
        </w:rPr>
        <w:t>libertad vigilada, en los arts. 8° y 15, respectivamente.</w:t>
      </w:r>
    </w:p>
    <w:p w14:paraId="27686EFF" w14:textId="77777777" w:rsidR="007E2FF1" w:rsidRPr="00F95303" w:rsidRDefault="00E60B8F"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 </w:t>
      </w:r>
    </w:p>
    <w:p w14:paraId="6C76F670"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consecuencia, subyace a la regla un fundamento vinculado a la omisión de condenas</w:t>
      </w:r>
      <w:r w:rsidR="00E60B8F" w:rsidRPr="00F95303">
        <w:rPr>
          <w:rFonts w:ascii="Candara" w:hAnsi="Candara" w:cs="Arial"/>
          <w:lang w:val="es-ES"/>
        </w:rPr>
        <w:t xml:space="preserve"> </w:t>
      </w:r>
      <w:r w:rsidRPr="00F95303">
        <w:rPr>
          <w:rFonts w:ascii="Candara" w:hAnsi="Candara" w:cs="Arial"/>
          <w:lang w:val="es-ES"/>
        </w:rPr>
        <w:t>anteriores de larga data, para no incurrir en una descalificación o estigmatización</w:t>
      </w:r>
      <w:r w:rsidR="00E60B8F" w:rsidRPr="00F95303">
        <w:rPr>
          <w:rFonts w:ascii="Candara" w:hAnsi="Candara" w:cs="Arial"/>
          <w:lang w:val="es-ES"/>
        </w:rPr>
        <w:t xml:space="preserve"> </w:t>
      </w:r>
      <w:r w:rsidRPr="00F95303">
        <w:rPr>
          <w:rFonts w:ascii="Candara" w:hAnsi="Candara" w:cs="Arial"/>
          <w:lang w:val="es-ES"/>
        </w:rPr>
        <w:t>permanente del condenado, y de ese modo, disminuir el nivel de encarcelamiento, pues la</w:t>
      </w:r>
      <w:r w:rsidR="00E60B8F" w:rsidRPr="00F95303">
        <w:rPr>
          <w:rFonts w:ascii="Candara" w:hAnsi="Candara" w:cs="Arial"/>
          <w:lang w:val="es-ES"/>
        </w:rPr>
        <w:t xml:space="preserve"> </w:t>
      </w:r>
      <w:r w:rsidRPr="00F95303">
        <w:rPr>
          <w:rFonts w:ascii="Candara" w:hAnsi="Candara" w:cs="Arial"/>
          <w:lang w:val="es-ES"/>
        </w:rPr>
        <w:t xml:space="preserve">omisión de la condena anterior permite una mayor aplicación de </w:t>
      </w:r>
      <w:r w:rsidR="00E60B8F" w:rsidRPr="00F95303">
        <w:rPr>
          <w:rFonts w:ascii="Candara" w:hAnsi="Candara" w:cs="Arial"/>
          <w:lang w:val="es-ES"/>
        </w:rPr>
        <w:t>sustitutos penales</w:t>
      </w:r>
      <w:r w:rsidRPr="00F95303">
        <w:rPr>
          <w:rFonts w:ascii="Candara" w:hAnsi="Candara" w:cs="Arial"/>
          <w:lang w:val="es-ES"/>
        </w:rPr>
        <w:t>.</w:t>
      </w:r>
      <w:r w:rsidR="00E60B8F" w:rsidRPr="00F95303">
        <w:rPr>
          <w:rFonts w:ascii="Candara" w:hAnsi="Candara" w:cs="Arial"/>
          <w:lang w:val="es-ES"/>
        </w:rPr>
        <w:t xml:space="preserve"> </w:t>
      </w:r>
    </w:p>
    <w:p w14:paraId="2AD923AB" w14:textId="77777777" w:rsidR="00E60B8F" w:rsidRPr="00F95303" w:rsidRDefault="00E60B8F" w:rsidP="006F5C7F">
      <w:pPr>
        <w:autoSpaceDE w:val="0"/>
        <w:autoSpaceDN w:val="0"/>
        <w:adjustRightInd w:val="0"/>
        <w:spacing w:after="0" w:line="360" w:lineRule="auto"/>
        <w:jc w:val="both"/>
        <w:rPr>
          <w:rFonts w:ascii="Candara" w:hAnsi="Candara" w:cs="Arial"/>
          <w:lang w:val="es-ES"/>
        </w:rPr>
      </w:pPr>
    </w:p>
    <w:p w14:paraId="673A300F"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Si la razón de la omisión de tales condenas es evitar la estigmatización por condenas de</w:t>
      </w:r>
      <w:r w:rsidR="00E60B8F" w:rsidRPr="00F95303">
        <w:rPr>
          <w:rFonts w:ascii="Candara" w:hAnsi="Candara" w:cs="Arial"/>
          <w:lang w:val="es-ES"/>
        </w:rPr>
        <w:t xml:space="preserve"> </w:t>
      </w:r>
      <w:r w:rsidRPr="00F95303">
        <w:rPr>
          <w:rFonts w:ascii="Candara" w:hAnsi="Candara" w:cs="Arial"/>
          <w:lang w:val="es-ES"/>
        </w:rPr>
        <w:t>larga data, y consecuencialmente, incentivar la imposición de penas sustitutivas, esa</w:t>
      </w:r>
      <w:r w:rsidR="00E60B8F" w:rsidRPr="00F95303">
        <w:rPr>
          <w:rFonts w:ascii="Candara" w:hAnsi="Candara" w:cs="Arial"/>
          <w:lang w:val="es-ES"/>
        </w:rPr>
        <w:t xml:space="preserve"> </w:t>
      </w:r>
      <w:r w:rsidRPr="00F95303">
        <w:rPr>
          <w:rFonts w:ascii="Candara" w:hAnsi="Candara" w:cs="Arial"/>
          <w:lang w:val="es-ES"/>
        </w:rPr>
        <w:t>razón no es exclusiva ni privativa del cumplimiento de la condena. Ella también es</w:t>
      </w:r>
      <w:r w:rsidR="00E60B8F" w:rsidRPr="00F95303">
        <w:rPr>
          <w:rFonts w:ascii="Candara" w:hAnsi="Candara" w:cs="Arial"/>
          <w:lang w:val="es-ES"/>
        </w:rPr>
        <w:t xml:space="preserve"> </w:t>
      </w:r>
      <w:r w:rsidRPr="00F95303">
        <w:rPr>
          <w:rFonts w:ascii="Candara" w:hAnsi="Candara" w:cs="Arial"/>
          <w:lang w:val="es-ES"/>
        </w:rPr>
        <w:t xml:space="preserve">predicable de la prescripción de la pena, </w:t>
      </w:r>
      <w:r w:rsidR="00E60B8F" w:rsidRPr="00F95303">
        <w:rPr>
          <w:rFonts w:ascii="Candara" w:hAnsi="Candara" w:cs="Arial"/>
          <w:lang w:val="es-ES"/>
        </w:rPr>
        <w:t xml:space="preserve">del indulto, y de la amnistía, </w:t>
      </w:r>
      <w:r w:rsidRPr="00F95303">
        <w:rPr>
          <w:rFonts w:ascii="Candara" w:hAnsi="Candara" w:cs="Arial"/>
          <w:lang w:val="es-ES"/>
        </w:rPr>
        <w:t xml:space="preserve">pues </w:t>
      </w:r>
      <w:r w:rsidR="0002320F">
        <w:rPr>
          <w:rFonts w:ascii="Candara" w:hAnsi="Candara" w:cs="Arial"/>
          <w:lang w:val="es-ES"/>
        </w:rPr>
        <w:t xml:space="preserve">respeta </w:t>
      </w:r>
      <w:r w:rsidRPr="00F95303">
        <w:rPr>
          <w:rFonts w:ascii="Candara" w:hAnsi="Candara" w:cs="Arial"/>
          <w:lang w:val="es-ES"/>
        </w:rPr>
        <w:t>también a extensos plazos</w:t>
      </w:r>
      <w:r w:rsidR="00E60B8F" w:rsidRPr="00F95303">
        <w:rPr>
          <w:rFonts w:ascii="Candara" w:hAnsi="Candara" w:cs="Arial"/>
          <w:lang w:val="es-ES"/>
        </w:rPr>
        <w:t xml:space="preserve"> </w:t>
      </w:r>
      <w:r w:rsidRPr="00F95303">
        <w:rPr>
          <w:rFonts w:ascii="Candara" w:hAnsi="Candara" w:cs="Arial"/>
          <w:lang w:val="es-ES"/>
        </w:rPr>
        <w:t xml:space="preserve">la omisión de </w:t>
      </w:r>
      <w:r w:rsidR="0002320F">
        <w:rPr>
          <w:rFonts w:ascii="Candara" w:hAnsi="Candara" w:cs="Arial"/>
          <w:lang w:val="es-ES"/>
        </w:rPr>
        <w:t xml:space="preserve">la </w:t>
      </w:r>
      <w:r w:rsidRPr="00F95303">
        <w:rPr>
          <w:rFonts w:ascii="Candara" w:hAnsi="Candara" w:cs="Arial"/>
          <w:lang w:val="es-ES"/>
        </w:rPr>
        <w:t>condena anterior, y con ello evita una</w:t>
      </w:r>
      <w:r w:rsidR="00E60B8F" w:rsidRPr="00F95303">
        <w:rPr>
          <w:rFonts w:ascii="Candara" w:hAnsi="Candara" w:cs="Arial"/>
          <w:lang w:val="es-ES"/>
        </w:rPr>
        <w:t xml:space="preserve"> </w:t>
      </w:r>
      <w:r w:rsidRPr="00F95303">
        <w:rPr>
          <w:rFonts w:ascii="Candara" w:hAnsi="Candara" w:cs="Arial"/>
          <w:lang w:val="es-ES"/>
        </w:rPr>
        <w:t>estigmatización respecto de una condena prescrita,</w:t>
      </w:r>
      <w:r w:rsidR="0002320F">
        <w:rPr>
          <w:rFonts w:ascii="Candara" w:hAnsi="Candara" w:cs="Arial"/>
          <w:lang w:val="es-ES"/>
        </w:rPr>
        <w:t xml:space="preserve"> indultada o amnistiada,</w:t>
      </w:r>
      <w:r w:rsidRPr="00F95303">
        <w:rPr>
          <w:rFonts w:ascii="Candara" w:hAnsi="Candara" w:cs="Arial"/>
          <w:lang w:val="es-ES"/>
        </w:rPr>
        <w:t xml:space="preserve"> haciendo posible la imposición de </w:t>
      </w:r>
      <w:r w:rsidR="00E60B8F" w:rsidRPr="00F95303">
        <w:rPr>
          <w:rFonts w:ascii="Candara" w:hAnsi="Candara" w:cs="Arial"/>
          <w:lang w:val="es-ES"/>
        </w:rPr>
        <w:t>sustitutos penales</w:t>
      </w:r>
      <w:r w:rsidRPr="00F95303">
        <w:rPr>
          <w:rFonts w:ascii="Candara" w:hAnsi="Candara" w:cs="Arial"/>
          <w:lang w:val="es-ES"/>
        </w:rPr>
        <w:t>.</w:t>
      </w:r>
    </w:p>
    <w:p w14:paraId="3E52A097" w14:textId="77777777" w:rsidR="00E60B8F" w:rsidRPr="00F95303" w:rsidRDefault="00E60B8F" w:rsidP="006F5C7F">
      <w:pPr>
        <w:autoSpaceDE w:val="0"/>
        <w:autoSpaceDN w:val="0"/>
        <w:adjustRightInd w:val="0"/>
        <w:spacing w:after="0" w:line="360" w:lineRule="auto"/>
        <w:jc w:val="both"/>
        <w:rPr>
          <w:rFonts w:ascii="Candara" w:hAnsi="Candara" w:cs="Arial"/>
          <w:lang w:val="es-ES"/>
        </w:rPr>
      </w:pPr>
    </w:p>
    <w:p w14:paraId="02E7A557"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En consecuencia, no hay obstáculo en argumentar una aplicación analógica </w:t>
      </w:r>
      <w:r w:rsidRPr="00F95303">
        <w:rPr>
          <w:rFonts w:ascii="Candara" w:hAnsi="Candara" w:cs="Arial"/>
          <w:i/>
          <w:iCs/>
          <w:lang w:val="es-ES"/>
        </w:rPr>
        <w:t>in bonam partem</w:t>
      </w:r>
      <w:r w:rsidRPr="00F95303">
        <w:rPr>
          <w:rFonts w:ascii="Candara" w:hAnsi="Candara" w:cs="Arial"/>
          <w:lang w:val="es-ES"/>
        </w:rPr>
        <w:t>,</w:t>
      </w:r>
      <w:r w:rsidR="00E60B8F" w:rsidRPr="00F95303">
        <w:rPr>
          <w:rFonts w:ascii="Candara" w:hAnsi="Candara" w:cs="Arial"/>
          <w:lang w:val="es-ES"/>
        </w:rPr>
        <w:t xml:space="preserve"> </w:t>
      </w:r>
      <w:r w:rsidRPr="00F95303">
        <w:rPr>
          <w:rFonts w:ascii="Candara" w:hAnsi="Candara" w:cs="Arial"/>
          <w:lang w:val="es-ES"/>
        </w:rPr>
        <w:t>de la regla de omisión de condenas anteriores, a los casos en que la extinción de la</w:t>
      </w:r>
      <w:r w:rsidR="00E60B8F" w:rsidRPr="00F95303">
        <w:rPr>
          <w:rFonts w:ascii="Candara" w:hAnsi="Candara" w:cs="Arial"/>
          <w:lang w:val="es-ES"/>
        </w:rPr>
        <w:t xml:space="preserve"> </w:t>
      </w:r>
      <w:r w:rsidRPr="00F95303">
        <w:rPr>
          <w:rFonts w:ascii="Candara" w:hAnsi="Candara" w:cs="Arial"/>
          <w:lang w:val="es-ES"/>
        </w:rPr>
        <w:t>responsabilidad no ha operado por cumplimiento de condena, sino por prescripción</w:t>
      </w:r>
      <w:r w:rsidR="00E60B8F" w:rsidRPr="00F95303">
        <w:rPr>
          <w:rFonts w:ascii="Candara" w:hAnsi="Candara" w:cs="Arial"/>
          <w:lang w:val="es-ES"/>
        </w:rPr>
        <w:t xml:space="preserve">, indulto o amnistía </w:t>
      </w:r>
      <w:r w:rsidRPr="00F95303">
        <w:rPr>
          <w:rFonts w:ascii="Candara" w:hAnsi="Candara" w:cs="Arial"/>
          <w:lang w:val="es-ES"/>
        </w:rPr>
        <w:t>de</w:t>
      </w:r>
      <w:r w:rsidR="00E60B8F" w:rsidRPr="00F95303">
        <w:rPr>
          <w:rFonts w:ascii="Candara" w:hAnsi="Candara" w:cs="Arial"/>
          <w:lang w:val="es-ES"/>
        </w:rPr>
        <w:t xml:space="preserve"> </w:t>
      </w:r>
      <w:r w:rsidRPr="00F95303">
        <w:rPr>
          <w:rFonts w:ascii="Candara" w:hAnsi="Candara" w:cs="Arial"/>
          <w:lang w:val="es-ES"/>
        </w:rPr>
        <w:t>ella.</w:t>
      </w:r>
    </w:p>
    <w:p w14:paraId="0BBE9DFA" w14:textId="77777777" w:rsidR="00E60B8F" w:rsidRPr="00F95303" w:rsidRDefault="00E60B8F" w:rsidP="006F5C7F">
      <w:pPr>
        <w:autoSpaceDE w:val="0"/>
        <w:autoSpaceDN w:val="0"/>
        <w:adjustRightInd w:val="0"/>
        <w:spacing w:after="0" w:line="360" w:lineRule="auto"/>
        <w:ind w:firstLine="708"/>
        <w:jc w:val="both"/>
        <w:rPr>
          <w:rFonts w:ascii="Candara" w:hAnsi="Candara" w:cs="Arial"/>
          <w:lang w:val="es-ES"/>
        </w:rPr>
      </w:pPr>
    </w:p>
    <w:p w14:paraId="2ABF291C" w14:textId="77777777" w:rsidR="007E2FF1" w:rsidRPr="00F95303" w:rsidRDefault="007E2FF1"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Lo único que podría contradecir la corrección de lo señalado, es que la finalidad de la</w:t>
      </w:r>
      <w:r w:rsidR="00E60B8F" w:rsidRPr="00F95303">
        <w:rPr>
          <w:rFonts w:ascii="Candara" w:hAnsi="Candara" w:cs="Arial"/>
          <w:lang w:val="es-ES"/>
        </w:rPr>
        <w:t xml:space="preserve"> </w:t>
      </w:r>
      <w:r w:rsidRPr="00F95303">
        <w:rPr>
          <w:rFonts w:ascii="Candara" w:hAnsi="Candara" w:cs="Arial"/>
          <w:lang w:val="es-ES"/>
        </w:rPr>
        <w:t>regla de omisión de condenas anteriores exija cumplimiento de ellas, desde un punto de</w:t>
      </w:r>
      <w:r w:rsidR="00E60B8F" w:rsidRPr="00F95303">
        <w:rPr>
          <w:rFonts w:ascii="Candara" w:hAnsi="Candara" w:cs="Arial"/>
          <w:lang w:val="es-ES"/>
        </w:rPr>
        <w:t xml:space="preserve"> </w:t>
      </w:r>
      <w:r w:rsidRPr="00F95303">
        <w:rPr>
          <w:rFonts w:ascii="Candara" w:hAnsi="Candara" w:cs="Arial"/>
          <w:lang w:val="es-ES"/>
        </w:rPr>
        <w:t>vista de exigencia de efectividad del castigo impuesto. Desde ese punto de vista, la ley,</w:t>
      </w:r>
      <w:r w:rsidR="00E60B8F" w:rsidRPr="00F95303">
        <w:rPr>
          <w:rFonts w:ascii="Candara" w:hAnsi="Candara" w:cs="Arial"/>
          <w:lang w:val="es-ES"/>
        </w:rPr>
        <w:t xml:space="preserve"> </w:t>
      </w:r>
      <w:r w:rsidRPr="00F95303">
        <w:rPr>
          <w:rFonts w:ascii="Candara" w:hAnsi="Candara" w:cs="Arial"/>
          <w:lang w:val="es-ES"/>
        </w:rPr>
        <w:t>habría establecido la necesidad, para efectos de eliminar la condena anterior, de una</w:t>
      </w:r>
      <w:r w:rsidR="00E60B8F" w:rsidRPr="00F95303">
        <w:rPr>
          <w:rFonts w:ascii="Candara" w:hAnsi="Candara" w:cs="Arial"/>
          <w:lang w:val="es-ES"/>
        </w:rPr>
        <w:t xml:space="preserve"> </w:t>
      </w:r>
      <w:r w:rsidRPr="00F95303">
        <w:rPr>
          <w:rFonts w:ascii="Candara" w:hAnsi="Candara" w:cs="Arial"/>
          <w:lang w:val="es-ES"/>
        </w:rPr>
        <w:t>irrogación efectiva de la pena anterior.</w:t>
      </w:r>
      <w:r w:rsidR="00E60B8F" w:rsidRPr="00F95303">
        <w:rPr>
          <w:rFonts w:ascii="Candara" w:hAnsi="Candara" w:cs="Arial"/>
          <w:lang w:val="es-ES"/>
        </w:rPr>
        <w:t xml:space="preserve"> Pero no es ese el caso, l</w:t>
      </w:r>
      <w:r w:rsidRPr="00F95303">
        <w:rPr>
          <w:rFonts w:ascii="Candara" w:hAnsi="Candara" w:cs="Arial"/>
          <w:lang w:val="es-ES"/>
        </w:rPr>
        <w:t>a finalidad perseguida por la ley coincide con el fundamento de la</w:t>
      </w:r>
      <w:r w:rsidR="00E60B8F" w:rsidRPr="00F95303">
        <w:rPr>
          <w:rFonts w:ascii="Candara" w:hAnsi="Candara" w:cs="Arial"/>
          <w:lang w:val="es-ES"/>
        </w:rPr>
        <w:t xml:space="preserve"> </w:t>
      </w:r>
      <w:r w:rsidRPr="00F95303">
        <w:rPr>
          <w:rFonts w:ascii="Candara" w:hAnsi="Candara" w:cs="Arial"/>
          <w:lang w:val="es-ES"/>
        </w:rPr>
        <w:t xml:space="preserve">prescripción de la pena: las condenas de larga data no deben </w:t>
      </w:r>
      <w:r w:rsidRPr="00F95303">
        <w:rPr>
          <w:rFonts w:ascii="Candara" w:hAnsi="Candara" w:cs="Arial"/>
          <w:lang w:val="es-ES"/>
        </w:rPr>
        <w:lastRenderedPageBreak/>
        <w:t>estigmatizar a futuro al</w:t>
      </w:r>
      <w:r w:rsidR="00E60B8F" w:rsidRPr="00F95303">
        <w:rPr>
          <w:rFonts w:ascii="Candara" w:hAnsi="Candara" w:cs="Arial"/>
          <w:lang w:val="es-ES"/>
        </w:rPr>
        <w:t xml:space="preserve"> individuo</w:t>
      </w:r>
      <w:r w:rsidRPr="00F95303">
        <w:rPr>
          <w:rFonts w:ascii="Candara" w:hAnsi="Candara" w:cs="Arial"/>
          <w:lang w:val="es-ES"/>
        </w:rPr>
        <w:t>. Cualquier otra consideración, escapa a los</w:t>
      </w:r>
      <w:r w:rsidR="00E60B8F" w:rsidRPr="00F95303">
        <w:rPr>
          <w:rFonts w:ascii="Candara" w:hAnsi="Candara" w:cs="Arial"/>
          <w:lang w:val="es-ES"/>
        </w:rPr>
        <w:t xml:space="preserve"> </w:t>
      </w:r>
      <w:r w:rsidRPr="00F95303">
        <w:rPr>
          <w:rFonts w:ascii="Candara" w:hAnsi="Candara" w:cs="Arial"/>
          <w:lang w:val="es-ES"/>
        </w:rPr>
        <w:t>fundamentos de esta modificación legal.</w:t>
      </w:r>
    </w:p>
    <w:p w14:paraId="0298E4DE" w14:textId="77777777" w:rsidR="00E60B8F" w:rsidRPr="00F95303" w:rsidRDefault="00E60B8F" w:rsidP="006F5C7F">
      <w:pPr>
        <w:autoSpaceDE w:val="0"/>
        <w:autoSpaceDN w:val="0"/>
        <w:adjustRightInd w:val="0"/>
        <w:spacing w:after="0" w:line="360" w:lineRule="auto"/>
        <w:ind w:firstLine="708"/>
        <w:jc w:val="both"/>
        <w:rPr>
          <w:rFonts w:ascii="Candara" w:hAnsi="Candara" w:cs="Arial"/>
          <w:lang w:val="es-ES"/>
        </w:rPr>
      </w:pPr>
    </w:p>
    <w:p w14:paraId="3E90CABD" w14:textId="77777777" w:rsidR="00E60B8F" w:rsidRPr="00F95303" w:rsidRDefault="00E60B8F"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Sin perjuicio de lo anterior, en relación al denominado “</w:t>
      </w:r>
      <w:r w:rsidRPr="0002320F">
        <w:rPr>
          <w:rFonts w:ascii="Candara" w:hAnsi="Candara" w:cs="Arial"/>
          <w:i/>
          <w:lang w:val="es-ES"/>
        </w:rPr>
        <w:t>cumplimiento insatisfactorio</w:t>
      </w:r>
      <w:r w:rsidRPr="00F95303">
        <w:rPr>
          <w:rFonts w:ascii="Candara" w:hAnsi="Candara" w:cs="Arial"/>
          <w:lang w:val="es-ES"/>
        </w:rPr>
        <w:t>” de los beneficios o medidas alternativas de la Ley Nº 18.216, derogado de su texto por la Ley Nº 20.603, al tratarse de una forma de cumplimiento de dichas medidas, satisface la exigencia de cumplimiento de la regla de omisión de condenas anteriores en los casos que corresponda su aplicación en atención al artículo 28 de la antigua ley.</w:t>
      </w:r>
    </w:p>
    <w:p w14:paraId="53BE8BB1" w14:textId="77777777" w:rsidR="00E60B8F" w:rsidRPr="00F95303" w:rsidRDefault="00E60B8F" w:rsidP="006F5C7F">
      <w:pPr>
        <w:autoSpaceDE w:val="0"/>
        <w:autoSpaceDN w:val="0"/>
        <w:adjustRightInd w:val="0"/>
        <w:spacing w:after="0" w:line="360" w:lineRule="auto"/>
        <w:ind w:firstLine="708"/>
        <w:jc w:val="both"/>
        <w:rPr>
          <w:rFonts w:ascii="Candara" w:hAnsi="Candara" w:cs="Arial"/>
          <w:lang w:val="es-ES"/>
        </w:rPr>
      </w:pPr>
    </w:p>
    <w:p w14:paraId="5001E1FD" w14:textId="77777777" w:rsidR="00E60B8F" w:rsidRPr="00F95303" w:rsidRDefault="00E60B8F"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este sentido, la SCA de Antofagasta, Rol Nº</w:t>
      </w:r>
      <w:r w:rsidR="00AC7B0C">
        <w:rPr>
          <w:rFonts w:ascii="Candara" w:hAnsi="Candara" w:cs="Arial"/>
          <w:lang w:val="es-ES"/>
        </w:rPr>
        <w:t xml:space="preserve"> </w:t>
      </w:r>
      <w:r w:rsidR="00627AC3" w:rsidRPr="00F95303">
        <w:rPr>
          <w:rFonts w:ascii="Candara" w:hAnsi="Candara" w:cs="Arial"/>
          <w:lang w:val="es-ES"/>
        </w:rPr>
        <w:t>300-2014, señaló lo siguiente:</w:t>
      </w:r>
    </w:p>
    <w:p w14:paraId="734774D5" w14:textId="77777777" w:rsidR="00627AC3" w:rsidRPr="00F95303" w:rsidRDefault="00627AC3" w:rsidP="006F5C7F">
      <w:pPr>
        <w:autoSpaceDE w:val="0"/>
        <w:autoSpaceDN w:val="0"/>
        <w:adjustRightInd w:val="0"/>
        <w:spacing w:after="0" w:line="360" w:lineRule="auto"/>
        <w:ind w:firstLine="708"/>
        <w:jc w:val="both"/>
        <w:rPr>
          <w:rFonts w:ascii="Candara" w:hAnsi="Candara" w:cs="Arial"/>
          <w:lang w:val="es-ES"/>
        </w:rPr>
      </w:pPr>
    </w:p>
    <w:p w14:paraId="175A0BFD" w14:textId="77777777" w:rsidR="00627AC3" w:rsidRPr="00F95303" w:rsidRDefault="00627AC3" w:rsidP="006F5C7F">
      <w:pPr>
        <w:autoSpaceDE w:val="0"/>
        <w:autoSpaceDN w:val="0"/>
        <w:adjustRightInd w:val="0"/>
        <w:spacing w:after="0"/>
        <w:ind w:left="1416" w:right="1467"/>
        <w:jc w:val="both"/>
        <w:rPr>
          <w:rFonts w:ascii="Candara" w:hAnsi="Candara" w:cs="Arial"/>
          <w:i/>
          <w:sz w:val="21"/>
          <w:szCs w:val="21"/>
          <w:lang w:val="es-ES"/>
        </w:rPr>
      </w:pPr>
      <w:r w:rsidRPr="00F95303">
        <w:rPr>
          <w:rFonts w:ascii="Candara" w:hAnsi="Candara" w:cs="Arial"/>
          <w:i/>
          <w:sz w:val="21"/>
          <w:szCs w:val="21"/>
          <w:lang w:val="es-ES"/>
        </w:rPr>
        <w:t>“</w:t>
      </w:r>
      <w:r w:rsidRPr="0002320F">
        <w:rPr>
          <w:rFonts w:ascii="Candara" w:hAnsi="Candara" w:cs="Arial"/>
          <w:i/>
          <w:sz w:val="21"/>
          <w:szCs w:val="21"/>
          <w:lang w:val="es-ES"/>
        </w:rPr>
        <w:t>QUINTO:</w:t>
      </w:r>
      <w:r w:rsidRPr="00F95303">
        <w:rPr>
          <w:rFonts w:ascii="Candara" w:hAnsi="Candara" w:cs="Arial"/>
          <w:b/>
          <w:i/>
          <w:sz w:val="21"/>
          <w:szCs w:val="21"/>
          <w:lang w:val="es-ES"/>
        </w:rPr>
        <w:t xml:space="preserve"> </w:t>
      </w:r>
      <w:r w:rsidRPr="00F95303">
        <w:rPr>
          <w:rFonts w:ascii="Candara" w:hAnsi="Candara" w:cs="Arial"/>
          <w:i/>
          <w:sz w:val="21"/>
          <w:szCs w:val="21"/>
          <w:lang w:val="es-ES"/>
        </w:rPr>
        <w:t xml:space="preserve">Que prescindiendo </w:t>
      </w:r>
      <w:r w:rsidR="00EE1235" w:rsidRPr="00F95303">
        <w:rPr>
          <w:rFonts w:ascii="Candara" w:hAnsi="Candara" w:cs="Arial"/>
          <w:i/>
          <w:sz w:val="21"/>
          <w:szCs w:val="21"/>
          <w:lang w:val="es-ES"/>
        </w:rPr>
        <w:t xml:space="preserve">absolutamente de la trascendencia y consecuencias que supone determinar el verdadero sentido y alcance del vocablo </w:t>
      </w:r>
      <w:r w:rsidR="00EE1235" w:rsidRPr="0002320F">
        <w:rPr>
          <w:rFonts w:ascii="Candara" w:hAnsi="Candara" w:cs="Arial"/>
          <w:i/>
          <w:sz w:val="21"/>
          <w:szCs w:val="21"/>
          <w:lang w:val="es-ES"/>
        </w:rPr>
        <w:t>“cumplimiento”</w:t>
      </w:r>
      <w:r w:rsidR="00EE1235" w:rsidRPr="00F95303">
        <w:rPr>
          <w:rFonts w:ascii="Candara" w:hAnsi="Candara" w:cs="Arial"/>
          <w:b/>
          <w:i/>
          <w:sz w:val="21"/>
          <w:szCs w:val="21"/>
          <w:lang w:val="es-ES"/>
        </w:rPr>
        <w:t xml:space="preserve"> </w:t>
      </w:r>
      <w:r w:rsidR="00EE1235" w:rsidRPr="00F95303">
        <w:rPr>
          <w:rFonts w:ascii="Candara" w:hAnsi="Candara" w:cs="Arial"/>
          <w:i/>
          <w:sz w:val="21"/>
          <w:szCs w:val="21"/>
          <w:lang w:val="es-ES"/>
        </w:rPr>
        <w:t>empleado en el citado artículo 1º de la Ley Nº 18.216, […] lo cierto es que de los antecedentes fluye que el beneficio de remisión condicional concedido al sentenciado F.H. en el fallo […] –y la consiguiente suspensión de la pena privativa impuesta- lo fue al amparo de la Ley 18.216 vigente a esa época, cuyas disposiciones –a los efectos del asunto a que está llamada la Corte- resultan más favorables que el texto actual de esa Ley;</w:t>
      </w:r>
    </w:p>
    <w:p w14:paraId="748A9F15" w14:textId="77777777" w:rsidR="00EE1235" w:rsidRPr="00F95303" w:rsidRDefault="00EE1235" w:rsidP="006F5C7F">
      <w:pPr>
        <w:autoSpaceDE w:val="0"/>
        <w:autoSpaceDN w:val="0"/>
        <w:adjustRightInd w:val="0"/>
        <w:spacing w:after="0"/>
        <w:ind w:left="1416" w:right="1467"/>
        <w:jc w:val="both"/>
        <w:rPr>
          <w:rFonts w:ascii="Candara" w:hAnsi="Candara" w:cs="Arial"/>
          <w:i/>
          <w:sz w:val="21"/>
          <w:szCs w:val="21"/>
          <w:lang w:val="es-ES"/>
        </w:rPr>
      </w:pPr>
      <w:r w:rsidRPr="0002320F">
        <w:rPr>
          <w:rFonts w:ascii="Candara" w:hAnsi="Candara" w:cs="Arial"/>
          <w:i/>
          <w:sz w:val="21"/>
          <w:szCs w:val="21"/>
          <w:lang w:val="es-ES"/>
        </w:rPr>
        <w:t xml:space="preserve">SEXTO: </w:t>
      </w:r>
      <w:r w:rsidRPr="00F95303">
        <w:rPr>
          <w:rFonts w:ascii="Candara" w:hAnsi="Candara" w:cs="Arial"/>
          <w:i/>
          <w:sz w:val="21"/>
          <w:szCs w:val="21"/>
          <w:lang w:val="es-ES"/>
        </w:rPr>
        <w:t>Que, en tal orden de ideas, habrá de recordar que el antiguo artículo 28 consagraba el llamado “cumplimiento insatisfactorio” […]</w:t>
      </w:r>
    </w:p>
    <w:p w14:paraId="0505CEFC" w14:textId="77777777" w:rsidR="00EE1235" w:rsidRPr="00F95303" w:rsidRDefault="00EE1235" w:rsidP="006F5C7F">
      <w:pPr>
        <w:autoSpaceDE w:val="0"/>
        <w:autoSpaceDN w:val="0"/>
        <w:adjustRightInd w:val="0"/>
        <w:spacing w:after="0"/>
        <w:ind w:left="1416" w:right="1467"/>
        <w:jc w:val="both"/>
        <w:rPr>
          <w:rFonts w:ascii="Candara" w:hAnsi="Candara" w:cs="Arial"/>
          <w:i/>
          <w:sz w:val="21"/>
          <w:szCs w:val="21"/>
          <w:lang w:val="es-ES"/>
        </w:rPr>
      </w:pPr>
      <w:r w:rsidRPr="00F95303">
        <w:rPr>
          <w:rFonts w:ascii="Candara" w:hAnsi="Candara" w:cs="Arial"/>
          <w:i/>
          <w:sz w:val="21"/>
          <w:szCs w:val="21"/>
          <w:lang w:val="es-ES"/>
        </w:rPr>
        <w:t>En consonancia con la presunción que fluye dicha norma, la pena privativa impuesta a F.H. en la causa ya aludida, se entendió cumplida con más de una década de antelación a la fecha de la decisión judicial que la declaró prescrita.</w:t>
      </w:r>
    </w:p>
    <w:p w14:paraId="4AE251D1" w14:textId="77777777" w:rsidR="00EE1235" w:rsidRPr="00F95303" w:rsidRDefault="00EE1235" w:rsidP="006F5C7F">
      <w:pPr>
        <w:autoSpaceDE w:val="0"/>
        <w:autoSpaceDN w:val="0"/>
        <w:adjustRightInd w:val="0"/>
        <w:spacing w:after="0"/>
        <w:ind w:left="1416" w:right="1467"/>
        <w:jc w:val="both"/>
        <w:rPr>
          <w:rFonts w:ascii="Candara" w:hAnsi="Candara"/>
          <w:iCs/>
          <w:sz w:val="21"/>
          <w:szCs w:val="21"/>
        </w:rPr>
      </w:pPr>
      <w:r w:rsidRPr="00F95303">
        <w:rPr>
          <w:rFonts w:ascii="Candara" w:hAnsi="Candara" w:cs="Arial"/>
          <w:i/>
          <w:sz w:val="21"/>
          <w:szCs w:val="21"/>
          <w:lang w:val="es-ES"/>
        </w:rPr>
        <w:t>Y por efecto de ello, concurre en su favor la exigencia de cumplimiento que el fallo en estudio echaba de menos, lo que se tradujo en el rechazo de la petición de sustituir la pena privativa impuesta a F.H.”</w:t>
      </w:r>
      <w:r w:rsidRPr="00F95303">
        <w:rPr>
          <w:rStyle w:val="Refdenotaalpie"/>
          <w:rFonts w:ascii="Candara" w:hAnsi="Candara" w:cs="Arial"/>
          <w:sz w:val="21"/>
          <w:szCs w:val="21"/>
          <w:lang w:val="es-ES"/>
        </w:rPr>
        <w:footnoteReference w:id="44"/>
      </w:r>
      <w:r w:rsidRPr="00F95303">
        <w:rPr>
          <w:rFonts w:ascii="Candara" w:hAnsi="Candara" w:cs="Arial"/>
          <w:sz w:val="21"/>
          <w:szCs w:val="21"/>
          <w:lang w:val="es-ES"/>
        </w:rPr>
        <w:t>.</w:t>
      </w:r>
    </w:p>
    <w:p w14:paraId="6769A893" w14:textId="77777777" w:rsidR="00D4090E" w:rsidRPr="00F95303" w:rsidRDefault="00D4090E" w:rsidP="006F5C7F">
      <w:pPr>
        <w:spacing w:after="0" w:line="360" w:lineRule="auto"/>
        <w:jc w:val="both"/>
        <w:rPr>
          <w:rFonts w:ascii="Candara" w:hAnsi="Candara"/>
          <w:color w:val="FF0000"/>
        </w:rPr>
      </w:pPr>
    </w:p>
    <w:p w14:paraId="5B74ED96" w14:textId="77777777" w:rsidR="004B5F71" w:rsidRPr="00F95303" w:rsidRDefault="00E863BB" w:rsidP="006F5C7F">
      <w:pPr>
        <w:spacing w:after="0" w:line="360" w:lineRule="auto"/>
        <w:ind w:left="705" w:right="49" w:hanging="705"/>
        <w:jc w:val="both"/>
        <w:rPr>
          <w:rFonts w:ascii="Candara" w:hAnsi="Candara"/>
          <w:b/>
        </w:rPr>
      </w:pPr>
      <w:r w:rsidRPr="00F95303">
        <w:rPr>
          <w:rFonts w:ascii="Candara" w:hAnsi="Candara"/>
          <w:b/>
        </w:rPr>
        <w:t>3.-</w:t>
      </w:r>
      <w:r w:rsidRPr="00F95303">
        <w:rPr>
          <w:rFonts w:ascii="Candara" w:hAnsi="Candara"/>
          <w:b/>
        </w:rPr>
        <w:tab/>
      </w:r>
      <w:r w:rsidRPr="00F95303">
        <w:rPr>
          <w:rFonts w:ascii="Candara" w:hAnsi="Candara"/>
          <w:b/>
        </w:rPr>
        <w:tab/>
        <w:t>Respecto de los méritos intra-penitenciarios y consideraciones preventivo-especiales aplicables</w:t>
      </w:r>
    </w:p>
    <w:p w14:paraId="2FCB79B2" w14:textId="77777777" w:rsidR="00E04B07" w:rsidRPr="00F95303" w:rsidRDefault="00E04B07" w:rsidP="006F5C7F">
      <w:pPr>
        <w:spacing w:after="0" w:line="360" w:lineRule="auto"/>
        <w:ind w:right="49"/>
        <w:jc w:val="both"/>
        <w:rPr>
          <w:rFonts w:ascii="Candara" w:hAnsi="Candara"/>
          <w:b/>
        </w:rPr>
      </w:pPr>
    </w:p>
    <w:p w14:paraId="2C087237" w14:textId="77777777" w:rsidR="00E04B07" w:rsidRPr="00F95303" w:rsidRDefault="00D45D1C" w:rsidP="006F5C7F">
      <w:pPr>
        <w:spacing w:after="0" w:line="360" w:lineRule="auto"/>
        <w:ind w:right="49" w:firstLine="705"/>
        <w:jc w:val="both"/>
        <w:rPr>
          <w:rFonts w:ascii="Candara" w:hAnsi="Candara"/>
        </w:rPr>
      </w:pPr>
      <w:r w:rsidRPr="00F95303">
        <w:rPr>
          <w:rFonts w:ascii="Candara" w:hAnsi="Candara"/>
        </w:rPr>
        <w:lastRenderedPageBreak/>
        <w:t xml:space="preserve">Según el </w:t>
      </w:r>
      <w:r w:rsidR="00E04B07" w:rsidRPr="00F95303">
        <w:rPr>
          <w:rFonts w:ascii="Candara" w:hAnsi="Candara"/>
        </w:rPr>
        <w:t>artículo 33 inciso primero letra d), e inciso segundo, números 1 y 2, desde un punto de vista subjetivo, son dos los requisitos que deben concurrir para la procedencia de la pena mixta:</w:t>
      </w:r>
    </w:p>
    <w:p w14:paraId="5B126592" w14:textId="77777777" w:rsidR="00E04B07" w:rsidRPr="00F95303" w:rsidRDefault="00E04B07" w:rsidP="006F5C7F">
      <w:pPr>
        <w:spacing w:after="0" w:line="360" w:lineRule="auto"/>
        <w:ind w:right="49"/>
        <w:jc w:val="both"/>
        <w:rPr>
          <w:rFonts w:ascii="Candara" w:hAnsi="Candara"/>
        </w:rPr>
      </w:pPr>
    </w:p>
    <w:p w14:paraId="6BCF77B7" w14:textId="77777777" w:rsidR="00770C82" w:rsidRPr="00F95303" w:rsidRDefault="00770C82" w:rsidP="006F5C7F">
      <w:pPr>
        <w:spacing w:after="0" w:line="360" w:lineRule="auto"/>
        <w:ind w:right="49"/>
        <w:jc w:val="both"/>
        <w:rPr>
          <w:rFonts w:ascii="Candara" w:hAnsi="Candara"/>
        </w:rPr>
      </w:pPr>
      <w:r w:rsidRPr="00F95303">
        <w:rPr>
          <w:rFonts w:ascii="Candara" w:hAnsi="Candara"/>
        </w:rPr>
        <w:t>1.-</w:t>
      </w:r>
      <w:r w:rsidR="00E04B07" w:rsidRPr="00F95303">
        <w:rPr>
          <w:rFonts w:ascii="Candara" w:hAnsi="Candara"/>
        </w:rPr>
        <w:tab/>
        <w:t xml:space="preserve">Una </w:t>
      </w:r>
      <w:r w:rsidR="00E04B07" w:rsidRPr="00F95303">
        <w:rPr>
          <w:rFonts w:ascii="Candara" w:hAnsi="Candara"/>
          <w:b/>
        </w:rPr>
        <w:t>opinión técnica favorable</w:t>
      </w:r>
      <w:r w:rsidR="00E04B07" w:rsidRPr="00F95303">
        <w:rPr>
          <w:rFonts w:ascii="Candara" w:hAnsi="Candara"/>
        </w:rPr>
        <w:t>, contenida en el informe de Gendarmería de Chile</w:t>
      </w:r>
      <w:r w:rsidRPr="00F95303">
        <w:rPr>
          <w:rFonts w:ascii="Candara" w:hAnsi="Candara"/>
        </w:rPr>
        <w:t xml:space="preserve">, que permita orientar sobre los </w:t>
      </w:r>
      <w:r w:rsidRPr="00F95303">
        <w:rPr>
          <w:rFonts w:ascii="Candara" w:hAnsi="Candara"/>
          <w:b/>
          <w:bCs/>
        </w:rPr>
        <w:t xml:space="preserve">factores de riesgo de reincidencia </w:t>
      </w:r>
      <w:r w:rsidRPr="00F95303">
        <w:rPr>
          <w:rFonts w:ascii="Candara" w:hAnsi="Candara"/>
        </w:rPr>
        <w:t>para conocer las posibilidades del condenado para reinsertarse en la sociedad en libertad</w:t>
      </w:r>
      <w:r w:rsidR="00E04B07" w:rsidRPr="00F95303">
        <w:rPr>
          <w:rFonts w:ascii="Candara" w:hAnsi="Candara"/>
        </w:rPr>
        <w:t>.</w:t>
      </w:r>
    </w:p>
    <w:p w14:paraId="113093FB" w14:textId="77777777" w:rsidR="00770C82" w:rsidRPr="00F95303" w:rsidRDefault="00770C82" w:rsidP="006F5C7F">
      <w:pPr>
        <w:spacing w:after="0" w:line="360" w:lineRule="auto"/>
        <w:ind w:right="49"/>
        <w:jc w:val="both"/>
        <w:rPr>
          <w:rFonts w:ascii="Candara" w:hAnsi="Candara"/>
        </w:rPr>
      </w:pPr>
    </w:p>
    <w:p w14:paraId="0FA9B843" w14:textId="77777777" w:rsidR="00770C82" w:rsidRPr="00F95303" w:rsidRDefault="00770C82" w:rsidP="006F5C7F">
      <w:pPr>
        <w:spacing w:after="0" w:line="360" w:lineRule="auto"/>
        <w:ind w:right="49"/>
        <w:jc w:val="both"/>
        <w:rPr>
          <w:rFonts w:ascii="Candara" w:hAnsi="Candara"/>
        </w:rPr>
      </w:pPr>
      <w:r w:rsidRPr="00F95303">
        <w:rPr>
          <w:rFonts w:ascii="Candara" w:hAnsi="Candara"/>
        </w:rPr>
        <w:tab/>
        <w:t xml:space="preserve">Al respecto, según dispone el mismo artículo 33 de la Ley nº 18.216, así como el artículo 33 del Reglamento, </w:t>
      </w:r>
      <w:r w:rsidR="00172364" w:rsidRPr="00F95303">
        <w:rPr>
          <w:rFonts w:ascii="Candara" w:hAnsi="Candara"/>
        </w:rPr>
        <w:t>dicha opinión técnica contiene lo siguiente</w:t>
      </w:r>
      <w:r w:rsidRPr="00F95303">
        <w:rPr>
          <w:rFonts w:ascii="Candara" w:hAnsi="Candara"/>
        </w:rPr>
        <w:t>:</w:t>
      </w:r>
    </w:p>
    <w:p w14:paraId="7D0E9F07" w14:textId="77777777" w:rsidR="00E04B07" w:rsidRPr="00F95303" w:rsidRDefault="00E04B07" w:rsidP="006F5C7F">
      <w:pPr>
        <w:spacing w:after="0" w:line="360" w:lineRule="auto"/>
        <w:ind w:right="49"/>
        <w:jc w:val="both"/>
        <w:rPr>
          <w:rFonts w:ascii="Candara" w:hAnsi="Candara"/>
        </w:rPr>
      </w:pPr>
      <w:r w:rsidRPr="00F95303">
        <w:rPr>
          <w:rFonts w:ascii="Candara" w:hAnsi="Candara"/>
        </w:rPr>
        <w:t xml:space="preserve"> </w:t>
      </w:r>
    </w:p>
    <w:p w14:paraId="34F7D4B1" w14:textId="77777777" w:rsidR="00770C82" w:rsidRDefault="00770C82" w:rsidP="006F5C7F">
      <w:pPr>
        <w:pStyle w:val="Prrafodelista"/>
        <w:numPr>
          <w:ilvl w:val="0"/>
          <w:numId w:val="17"/>
        </w:numPr>
        <w:spacing w:after="0" w:line="360" w:lineRule="auto"/>
        <w:contextualSpacing w:val="0"/>
        <w:jc w:val="both"/>
        <w:rPr>
          <w:rFonts w:ascii="Candara" w:hAnsi="Candara"/>
        </w:rPr>
      </w:pPr>
      <w:r w:rsidRPr="00F95303">
        <w:rPr>
          <w:rFonts w:ascii="Candara" w:hAnsi="Candara"/>
        </w:rPr>
        <w:t xml:space="preserve">Deberá referirse a los </w:t>
      </w:r>
      <w:r w:rsidRPr="00F95303">
        <w:rPr>
          <w:rFonts w:ascii="Candara" w:hAnsi="Candara"/>
          <w:i/>
        </w:rPr>
        <w:t>factores de riesgo</w:t>
      </w:r>
      <w:r w:rsidRPr="00F95303">
        <w:rPr>
          <w:rFonts w:ascii="Candara" w:hAnsi="Candara"/>
        </w:rPr>
        <w:t xml:space="preserve">, </w:t>
      </w:r>
      <w:r w:rsidRPr="00F95303">
        <w:rPr>
          <w:rFonts w:ascii="Candara" w:hAnsi="Candara"/>
          <w:i/>
        </w:rPr>
        <w:t>factores protectores</w:t>
      </w:r>
      <w:r w:rsidRPr="00F95303">
        <w:rPr>
          <w:rFonts w:ascii="Candara" w:hAnsi="Candara"/>
        </w:rPr>
        <w:t xml:space="preserve"> y a todos los </w:t>
      </w:r>
      <w:r w:rsidRPr="00F95303">
        <w:rPr>
          <w:rFonts w:ascii="Candara" w:hAnsi="Candara"/>
          <w:i/>
        </w:rPr>
        <w:t xml:space="preserve">antecedentes sociales y características de personalidad </w:t>
      </w:r>
      <w:r w:rsidRPr="00F95303">
        <w:rPr>
          <w:rFonts w:ascii="Candara" w:hAnsi="Candara"/>
        </w:rPr>
        <w:t>del condenado que permitan orientar las acciones que deben tomarse para asegurar el cumplimiento de las condiciones impuestas.</w:t>
      </w:r>
    </w:p>
    <w:p w14:paraId="22A75B9A" w14:textId="77777777" w:rsidR="00CA5886" w:rsidRDefault="00CA5886" w:rsidP="00CA5886">
      <w:pPr>
        <w:pStyle w:val="Prrafodelista"/>
        <w:spacing w:after="0" w:line="360" w:lineRule="auto"/>
        <w:contextualSpacing w:val="0"/>
        <w:jc w:val="both"/>
        <w:rPr>
          <w:rFonts w:ascii="Candara" w:hAnsi="Candara"/>
        </w:rPr>
      </w:pPr>
    </w:p>
    <w:p w14:paraId="0971D97F" w14:textId="77777777" w:rsidR="0038359C" w:rsidRDefault="0038359C" w:rsidP="0038359C">
      <w:pPr>
        <w:pStyle w:val="Prrafodelista"/>
        <w:spacing w:after="0" w:line="360" w:lineRule="auto"/>
        <w:contextualSpacing w:val="0"/>
        <w:jc w:val="both"/>
        <w:rPr>
          <w:rFonts w:ascii="Candara" w:hAnsi="Candara"/>
          <w:i/>
        </w:rPr>
      </w:pPr>
      <w:r>
        <w:rPr>
          <w:rFonts w:ascii="Candara" w:hAnsi="Candara"/>
        </w:rPr>
        <w:t xml:space="preserve">En especial, es relevante destacar que la regla comentada establece un criterio distinto al requisito de la pena sustitutiva de libertad vigilada intensiva, pues el artículo 33 no menciona circunstancias que el artículo 15 inciso segundo número 2º considera pertinentes para el diagnóstico de eficacia de una intervención individualizada para una efectiva reinserción social, esto es, la </w:t>
      </w:r>
      <w:r>
        <w:rPr>
          <w:rFonts w:ascii="Candara" w:hAnsi="Candara"/>
          <w:i/>
        </w:rPr>
        <w:t xml:space="preserve">conducta anterior y posterior al hecho punible y la naturaleza, modalidades y móviles determinantes del delito. </w:t>
      </w:r>
    </w:p>
    <w:p w14:paraId="6FB1999A" w14:textId="77777777" w:rsidR="0038359C" w:rsidRDefault="0038359C" w:rsidP="0038359C">
      <w:pPr>
        <w:pStyle w:val="Prrafodelista"/>
        <w:spacing w:after="0" w:line="360" w:lineRule="auto"/>
        <w:contextualSpacing w:val="0"/>
        <w:jc w:val="both"/>
        <w:rPr>
          <w:rFonts w:ascii="Candara" w:hAnsi="Candara"/>
          <w:i/>
        </w:rPr>
      </w:pPr>
    </w:p>
    <w:p w14:paraId="0B5E9931" w14:textId="77777777" w:rsidR="0038359C" w:rsidRPr="0038359C" w:rsidRDefault="00097F6F" w:rsidP="0038359C">
      <w:pPr>
        <w:pStyle w:val="Prrafodelista"/>
        <w:spacing w:after="0" w:line="360" w:lineRule="auto"/>
        <w:contextualSpacing w:val="0"/>
        <w:jc w:val="both"/>
        <w:rPr>
          <w:rFonts w:ascii="Candara" w:hAnsi="Candara"/>
        </w:rPr>
      </w:pPr>
      <w:r>
        <w:rPr>
          <w:rFonts w:ascii="Candara" w:hAnsi="Candara"/>
        </w:rPr>
        <w:t>En este sentido</w:t>
      </w:r>
      <w:r w:rsidR="0038359C">
        <w:rPr>
          <w:rFonts w:ascii="Candara" w:hAnsi="Candara"/>
        </w:rPr>
        <w:t xml:space="preserve">, </w:t>
      </w:r>
      <w:r>
        <w:rPr>
          <w:rFonts w:ascii="Candara" w:hAnsi="Candara"/>
        </w:rPr>
        <w:t xml:space="preserve">en el contexto de la pena mixta, </w:t>
      </w:r>
      <w:r w:rsidR="0038359C">
        <w:rPr>
          <w:rFonts w:ascii="Candara" w:hAnsi="Candara"/>
        </w:rPr>
        <w:t xml:space="preserve">la opinión técnica </w:t>
      </w:r>
      <w:r w:rsidR="006B0B90">
        <w:rPr>
          <w:rFonts w:ascii="Candara" w:hAnsi="Candara"/>
        </w:rPr>
        <w:t>de Gendarmería de Chile no está obligada a considerar</w:t>
      </w:r>
      <w:r w:rsidR="0038359C">
        <w:rPr>
          <w:rFonts w:ascii="Candara" w:hAnsi="Candara"/>
        </w:rPr>
        <w:t xml:space="preserve"> </w:t>
      </w:r>
      <w:r>
        <w:rPr>
          <w:rFonts w:ascii="Candara" w:hAnsi="Candara"/>
        </w:rPr>
        <w:t>aquellas</w:t>
      </w:r>
      <w:r w:rsidR="0038359C">
        <w:rPr>
          <w:rFonts w:ascii="Candara" w:hAnsi="Candara"/>
        </w:rPr>
        <w:t xml:space="preserve"> circunstancias vinculadas directamente con el hecho punible, </w:t>
      </w:r>
      <w:r w:rsidR="006B0B90">
        <w:rPr>
          <w:rFonts w:ascii="Candara" w:hAnsi="Candara"/>
        </w:rPr>
        <w:t>sino que, por el contrario, deberá o</w:t>
      </w:r>
      <w:r w:rsidR="0038359C">
        <w:rPr>
          <w:rFonts w:ascii="Candara" w:hAnsi="Candara"/>
        </w:rPr>
        <w:t xml:space="preserve">rientarse </w:t>
      </w:r>
      <w:r w:rsidR="00CA5886">
        <w:rPr>
          <w:rFonts w:ascii="Candara" w:hAnsi="Candara"/>
        </w:rPr>
        <w:t xml:space="preserve">preferentemente </w:t>
      </w:r>
      <w:r w:rsidR="0038359C">
        <w:rPr>
          <w:rFonts w:ascii="Candara" w:hAnsi="Candara"/>
        </w:rPr>
        <w:t xml:space="preserve">a la determinación de factores de riesgo y factores protectores, según los antecedentes sociales y las características de personalidad del condenado. </w:t>
      </w:r>
    </w:p>
    <w:p w14:paraId="4727A42C" w14:textId="77777777" w:rsidR="00770C82" w:rsidRPr="00F95303" w:rsidRDefault="00770C82" w:rsidP="006F5C7F">
      <w:pPr>
        <w:pStyle w:val="Prrafodelista"/>
        <w:spacing w:after="0" w:line="360" w:lineRule="auto"/>
        <w:contextualSpacing w:val="0"/>
        <w:jc w:val="both"/>
        <w:rPr>
          <w:rFonts w:ascii="Candara" w:hAnsi="Candara"/>
        </w:rPr>
      </w:pPr>
    </w:p>
    <w:p w14:paraId="56D20EBD" w14:textId="77777777" w:rsidR="00770C82" w:rsidRPr="00F95303" w:rsidRDefault="00770C82" w:rsidP="006F5C7F">
      <w:pPr>
        <w:pStyle w:val="Prrafodelista"/>
        <w:numPr>
          <w:ilvl w:val="0"/>
          <w:numId w:val="17"/>
        </w:numPr>
        <w:spacing w:after="0" w:line="360" w:lineRule="auto"/>
        <w:contextualSpacing w:val="0"/>
        <w:jc w:val="both"/>
        <w:rPr>
          <w:rFonts w:ascii="Candara" w:hAnsi="Candara"/>
        </w:rPr>
      </w:pPr>
      <w:r w:rsidRPr="00F95303">
        <w:rPr>
          <w:rFonts w:ascii="Candara" w:hAnsi="Candara"/>
        </w:rPr>
        <w:t xml:space="preserve">Deberá considerar la existencia de investigaciones formalizadas o acusaciones vigentes en contra del condenado. Esta regla tuvo por origen una propuesta del </w:t>
      </w:r>
      <w:r w:rsidR="00CA5886">
        <w:rPr>
          <w:rFonts w:ascii="Candara" w:hAnsi="Candara"/>
        </w:rPr>
        <w:t xml:space="preserve">H. </w:t>
      </w:r>
      <w:r w:rsidRPr="00F95303">
        <w:rPr>
          <w:rFonts w:ascii="Candara" w:hAnsi="Candara"/>
        </w:rPr>
        <w:t xml:space="preserve">Senador </w:t>
      </w:r>
      <w:r w:rsidRPr="00F95303">
        <w:rPr>
          <w:rFonts w:ascii="Candara" w:hAnsi="Candara"/>
        </w:rPr>
        <w:lastRenderedPageBreak/>
        <w:t>Espina, quien la justificó argumentando que “</w:t>
      </w:r>
      <w:r w:rsidRPr="00CA5886">
        <w:rPr>
          <w:rFonts w:ascii="Candara" w:hAnsi="Candara"/>
          <w:i/>
        </w:rPr>
        <w:t>si ello no se toma en consideración, es posible que por esta vía queden liberados delincuentes habituales</w:t>
      </w:r>
      <w:r w:rsidRPr="00F95303">
        <w:rPr>
          <w:rFonts w:ascii="Candara" w:hAnsi="Candara"/>
        </w:rPr>
        <w:t>”</w:t>
      </w:r>
      <w:r w:rsidR="00172364" w:rsidRPr="00F95303">
        <w:rPr>
          <w:rStyle w:val="Refdenotaalpie"/>
          <w:rFonts w:ascii="Candara" w:hAnsi="Candara"/>
        </w:rPr>
        <w:footnoteReference w:id="45"/>
      </w:r>
      <w:r w:rsidRPr="00F95303">
        <w:rPr>
          <w:rFonts w:ascii="Candara" w:hAnsi="Candara"/>
        </w:rPr>
        <w:t>.</w:t>
      </w:r>
      <w:r w:rsidR="00172364" w:rsidRPr="00F95303">
        <w:rPr>
          <w:rFonts w:ascii="Candara" w:hAnsi="Candara"/>
        </w:rPr>
        <w:t xml:space="preserve"> </w:t>
      </w:r>
    </w:p>
    <w:p w14:paraId="538C51EF" w14:textId="77777777" w:rsidR="00172364" w:rsidRPr="00F95303" w:rsidRDefault="00172364" w:rsidP="006F5C7F">
      <w:pPr>
        <w:pStyle w:val="Prrafodelista"/>
        <w:spacing w:after="0"/>
        <w:contextualSpacing w:val="0"/>
        <w:rPr>
          <w:rFonts w:ascii="Candara" w:hAnsi="Candara"/>
        </w:rPr>
      </w:pPr>
    </w:p>
    <w:p w14:paraId="49301F88" w14:textId="77777777" w:rsidR="00172364" w:rsidRPr="00F95303" w:rsidRDefault="00172364" w:rsidP="006F5C7F">
      <w:pPr>
        <w:pStyle w:val="Prrafodelista"/>
        <w:spacing w:after="0" w:line="360" w:lineRule="auto"/>
        <w:contextualSpacing w:val="0"/>
        <w:jc w:val="both"/>
        <w:rPr>
          <w:rFonts w:ascii="Candara" w:hAnsi="Candara"/>
        </w:rPr>
      </w:pPr>
      <w:r w:rsidRPr="00F95303">
        <w:rPr>
          <w:rFonts w:ascii="Candara" w:hAnsi="Candara"/>
        </w:rPr>
        <w:t xml:space="preserve">Es importante destacar que este antecedente, además de ser </w:t>
      </w:r>
      <w:r w:rsidR="00CA5886">
        <w:rPr>
          <w:rFonts w:ascii="Candara" w:hAnsi="Candara"/>
        </w:rPr>
        <w:t xml:space="preserve">problemático desde la perspectiva </w:t>
      </w:r>
      <w:r w:rsidRPr="00F95303">
        <w:rPr>
          <w:rFonts w:ascii="Candara" w:hAnsi="Candara"/>
        </w:rPr>
        <w:t>de la regla de trato derivada del principio de inocencia, y además de ello, superfluo, pues en caso de ser relevante, es materia del informe de riesgo, la regulación no establece que la existencia de investigaciones formalizadas o acusaciones vigentes sea un impedimento para una opinión técnica favorable, sino que sólo establece del deber de considerar, como antecedente de dicha opinión, la existencia de tales antecedentes, los que, por cierto, pueden ser compensados por la concurrencia de factores protectores, como es propio del modelo de riesgo, necesidad y responsividad al que se orienta la regulación de la Ley Nª 18.216</w:t>
      </w:r>
      <w:r w:rsidR="00CA5886">
        <w:rPr>
          <w:rFonts w:ascii="Candara" w:hAnsi="Candara"/>
        </w:rPr>
        <w:t xml:space="preserve"> y su R</w:t>
      </w:r>
      <w:r w:rsidRPr="00F95303">
        <w:rPr>
          <w:rFonts w:ascii="Candara" w:hAnsi="Candara"/>
        </w:rPr>
        <w:t xml:space="preserve">eglamento. </w:t>
      </w:r>
    </w:p>
    <w:p w14:paraId="563678D9" w14:textId="77777777" w:rsidR="00172364" w:rsidRPr="00F95303" w:rsidRDefault="00172364" w:rsidP="006F5C7F">
      <w:pPr>
        <w:spacing w:after="0" w:line="360" w:lineRule="auto"/>
        <w:jc w:val="both"/>
        <w:rPr>
          <w:rFonts w:ascii="Candara" w:hAnsi="Candara"/>
        </w:rPr>
      </w:pPr>
    </w:p>
    <w:p w14:paraId="02C711E0" w14:textId="77777777" w:rsidR="00172364" w:rsidRPr="00F95303" w:rsidRDefault="00172364" w:rsidP="006F5C7F">
      <w:pPr>
        <w:spacing w:after="0" w:line="360" w:lineRule="auto"/>
        <w:jc w:val="both"/>
        <w:rPr>
          <w:rFonts w:ascii="Candara" w:hAnsi="Candara"/>
        </w:rPr>
      </w:pPr>
      <w:r w:rsidRPr="00F95303">
        <w:rPr>
          <w:rFonts w:ascii="Candara" w:hAnsi="Candara"/>
        </w:rPr>
        <w:t>2.-</w:t>
      </w:r>
      <w:r w:rsidRPr="00F95303">
        <w:rPr>
          <w:rFonts w:ascii="Candara" w:hAnsi="Candara"/>
        </w:rPr>
        <w:tab/>
        <w:t xml:space="preserve">Una </w:t>
      </w:r>
      <w:r w:rsidRPr="00F95303">
        <w:rPr>
          <w:rFonts w:ascii="Candara" w:hAnsi="Candara"/>
          <w:b/>
        </w:rPr>
        <w:t>calificación del comportamiento del condenado como “muy bueno” o “bueno”</w:t>
      </w:r>
      <w:r w:rsidRPr="00F95303">
        <w:rPr>
          <w:rFonts w:ascii="Candara" w:hAnsi="Candara"/>
        </w:rPr>
        <w:t xml:space="preserve">, en los tres bimestres anteriores a la solicitud, según dispone el Decreto Supremo Nº 2.442, de 1926 del Ministerio de </w:t>
      </w:r>
      <w:r w:rsidR="00D45D1C" w:rsidRPr="00F95303">
        <w:rPr>
          <w:rFonts w:ascii="Candara" w:hAnsi="Candara"/>
        </w:rPr>
        <w:t>Justicia</w:t>
      </w:r>
      <w:r w:rsidRPr="00F95303">
        <w:rPr>
          <w:rFonts w:ascii="Candara" w:hAnsi="Candara"/>
        </w:rPr>
        <w:t xml:space="preserve">, Reglamento de la Ley de Libertad Condicional, </w:t>
      </w:r>
      <w:r w:rsidR="008424E3">
        <w:rPr>
          <w:rFonts w:ascii="Candara" w:hAnsi="Candara"/>
        </w:rPr>
        <w:t>expresada</w:t>
      </w:r>
      <w:r w:rsidRPr="00F95303">
        <w:rPr>
          <w:rFonts w:ascii="Candara" w:hAnsi="Candara"/>
        </w:rPr>
        <w:t xml:space="preserve"> en el informe de comportamiento que deberá </w:t>
      </w:r>
      <w:r w:rsidR="008424E3">
        <w:rPr>
          <w:rFonts w:ascii="Candara" w:hAnsi="Candara"/>
        </w:rPr>
        <w:t>contener</w:t>
      </w:r>
      <w:r w:rsidR="00CA5886">
        <w:rPr>
          <w:rFonts w:ascii="Candara" w:hAnsi="Candara"/>
        </w:rPr>
        <w:t>,</w:t>
      </w:r>
      <w:r w:rsidRPr="00F95303">
        <w:rPr>
          <w:rFonts w:ascii="Candara" w:hAnsi="Candara"/>
        </w:rPr>
        <w:t xml:space="preserve"> a su vez, el informe de Gendarmería de Chile. </w:t>
      </w:r>
    </w:p>
    <w:p w14:paraId="2A056736" w14:textId="77777777" w:rsidR="00172364" w:rsidRPr="00F95303" w:rsidRDefault="00172364" w:rsidP="006F5C7F">
      <w:pPr>
        <w:spacing w:after="0" w:line="360" w:lineRule="auto"/>
        <w:ind w:right="1183"/>
        <w:jc w:val="both"/>
        <w:rPr>
          <w:rFonts w:ascii="Candara" w:hAnsi="Candara"/>
          <w:i/>
        </w:rPr>
      </w:pPr>
    </w:p>
    <w:p w14:paraId="2C555C3C" w14:textId="77777777" w:rsidR="0091541E" w:rsidRPr="00F95303" w:rsidRDefault="0091541E" w:rsidP="006F5C7F">
      <w:pPr>
        <w:spacing w:after="0" w:line="360" w:lineRule="auto"/>
        <w:ind w:right="1183"/>
        <w:jc w:val="both"/>
        <w:rPr>
          <w:rFonts w:ascii="Candara" w:hAnsi="Candara"/>
          <w:b/>
        </w:rPr>
      </w:pPr>
      <w:r w:rsidRPr="00F95303">
        <w:rPr>
          <w:rFonts w:ascii="Candara" w:hAnsi="Candara"/>
          <w:b/>
        </w:rPr>
        <w:t>V.</w:t>
      </w:r>
      <w:r w:rsidRPr="00F95303">
        <w:rPr>
          <w:rFonts w:ascii="Candara" w:hAnsi="Candara"/>
          <w:b/>
        </w:rPr>
        <w:tab/>
        <w:t>Procedimiento para el otorgamiento de la pena mixta</w:t>
      </w:r>
    </w:p>
    <w:p w14:paraId="61C03D91" w14:textId="77777777" w:rsidR="0091541E" w:rsidRPr="00F95303" w:rsidRDefault="0091541E" w:rsidP="006F5C7F">
      <w:pPr>
        <w:spacing w:after="0" w:line="360" w:lineRule="auto"/>
        <w:ind w:right="1183"/>
        <w:jc w:val="both"/>
        <w:rPr>
          <w:rFonts w:ascii="Candara" w:hAnsi="Candara"/>
          <w:b/>
        </w:rPr>
      </w:pPr>
    </w:p>
    <w:p w14:paraId="2706C05D" w14:textId="77777777" w:rsidR="009674BA" w:rsidRPr="00F95303" w:rsidRDefault="001061FE" w:rsidP="006F5C7F">
      <w:pPr>
        <w:spacing w:after="0" w:line="360" w:lineRule="auto"/>
        <w:ind w:right="49"/>
        <w:jc w:val="both"/>
        <w:rPr>
          <w:rFonts w:ascii="Candara" w:hAnsi="Candara"/>
        </w:rPr>
      </w:pPr>
      <w:r w:rsidRPr="00F95303">
        <w:rPr>
          <w:rFonts w:ascii="Candara" w:hAnsi="Candara"/>
        </w:rPr>
        <w:tab/>
        <w:t>El artículo 33 de la Ley Nº 18.216 establece que “</w:t>
      </w:r>
      <w:r w:rsidRPr="006749E5">
        <w:rPr>
          <w:rFonts w:ascii="Candara" w:hAnsi="Candara"/>
          <w:i/>
        </w:rPr>
        <w:t xml:space="preserve">el tribunal podrá, </w:t>
      </w:r>
      <w:r w:rsidRPr="006749E5">
        <w:rPr>
          <w:rFonts w:ascii="Candara" w:hAnsi="Candara"/>
          <w:b/>
          <w:i/>
        </w:rPr>
        <w:t>de oficio o a petición de parte</w:t>
      </w:r>
      <w:r w:rsidRPr="006749E5">
        <w:rPr>
          <w:rFonts w:ascii="Candara" w:hAnsi="Candara"/>
          <w:i/>
        </w:rPr>
        <w:t>, previo informe de Gendarmería de Chile</w:t>
      </w:r>
      <w:r w:rsidRPr="00F95303">
        <w:rPr>
          <w:rFonts w:ascii="Candara" w:hAnsi="Candara"/>
        </w:rPr>
        <w:t>”, interrumpir la pena privativa de libertad y remplazarla por el régimen de libertad vigilada intensiva.</w:t>
      </w:r>
      <w:r w:rsidR="009674BA" w:rsidRPr="00F95303">
        <w:rPr>
          <w:rFonts w:ascii="Candara" w:hAnsi="Candara"/>
        </w:rPr>
        <w:t xml:space="preserve"> </w:t>
      </w:r>
    </w:p>
    <w:p w14:paraId="490E7DB6" w14:textId="77777777" w:rsidR="009674BA" w:rsidRPr="00F95303" w:rsidRDefault="009674BA" w:rsidP="006F5C7F">
      <w:pPr>
        <w:spacing w:after="0" w:line="360" w:lineRule="auto"/>
        <w:ind w:right="49"/>
        <w:jc w:val="both"/>
        <w:rPr>
          <w:rFonts w:ascii="Candara" w:hAnsi="Candara"/>
        </w:rPr>
      </w:pPr>
    </w:p>
    <w:p w14:paraId="4BF9855C" w14:textId="77777777" w:rsidR="0091541E" w:rsidRPr="00F95303" w:rsidRDefault="009674BA" w:rsidP="006F5C7F">
      <w:pPr>
        <w:spacing w:after="0" w:line="360" w:lineRule="auto"/>
        <w:ind w:right="49" w:firstLine="708"/>
        <w:jc w:val="both"/>
        <w:rPr>
          <w:rFonts w:ascii="Candara" w:hAnsi="Candara"/>
        </w:rPr>
      </w:pPr>
      <w:r w:rsidRPr="00F95303">
        <w:rPr>
          <w:rFonts w:ascii="Candara" w:hAnsi="Candara"/>
        </w:rPr>
        <w:t>A este respecto, es esencial, según dispone</w:t>
      </w:r>
      <w:r w:rsidR="00AC7B0C">
        <w:rPr>
          <w:rFonts w:ascii="Candara" w:hAnsi="Candara"/>
        </w:rPr>
        <w:t xml:space="preserve"> </w:t>
      </w:r>
      <w:r w:rsidR="0091541E" w:rsidRPr="00F95303">
        <w:rPr>
          <w:rFonts w:ascii="Candara" w:hAnsi="Candara"/>
        </w:rPr>
        <w:t>el artículo 33 de la Ley Nº 18.216</w:t>
      </w:r>
      <w:r w:rsidRPr="00F95303">
        <w:rPr>
          <w:rFonts w:ascii="Candara" w:hAnsi="Candara"/>
        </w:rPr>
        <w:t xml:space="preserve"> y </w:t>
      </w:r>
      <w:r w:rsidR="0091541E" w:rsidRPr="00F95303">
        <w:rPr>
          <w:rFonts w:ascii="Candara" w:hAnsi="Candara"/>
        </w:rPr>
        <w:t xml:space="preserve">el artículo 33 de su Reglamento, </w:t>
      </w:r>
      <w:r w:rsidRPr="00F95303">
        <w:rPr>
          <w:rFonts w:ascii="Candara" w:hAnsi="Candara"/>
        </w:rPr>
        <w:t>el</w:t>
      </w:r>
      <w:r w:rsidR="0091541E" w:rsidRPr="00F95303">
        <w:rPr>
          <w:rFonts w:ascii="Candara" w:hAnsi="Candara"/>
        </w:rPr>
        <w:t xml:space="preserve"> informe previo favorable de Gendarmería de Chile</w:t>
      </w:r>
      <w:r w:rsidR="003232DF" w:rsidRPr="00F95303">
        <w:rPr>
          <w:rFonts w:ascii="Candara" w:hAnsi="Candara"/>
        </w:rPr>
        <w:t xml:space="preserve">, </w:t>
      </w:r>
      <w:r w:rsidR="006749E5">
        <w:rPr>
          <w:rFonts w:ascii="Candara" w:hAnsi="Candara"/>
        </w:rPr>
        <w:t xml:space="preserve">el </w:t>
      </w:r>
      <w:r w:rsidR="003232DF" w:rsidRPr="00F95303">
        <w:rPr>
          <w:rFonts w:ascii="Candara" w:hAnsi="Candara"/>
        </w:rPr>
        <w:t xml:space="preserve">que, </w:t>
      </w:r>
      <w:r w:rsidR="0091541E" w:rsidRPr="00F95303">
        <w:rPr>
          <w:rFonts w:ascii="Candara" w:hAnsi="Candara"/>
        </w:rPr>
        <w:t>según dispone el inciso tercero del artículo 33 de la Ley Nº 18.216, debe</w:t>
      </w:r>
      <w:r w:rsidRPr="00F95303">
        <w:rPr>
          <w:rFonts w:ascii="Candara" w:hAnsi="Candara"/>
        </w:rPr>
        <w:t>rá</w:t>
      </w:r>
      <w:r w:rsidR="0091541E" w:rsidRPr="00F95303">
        <w:rPr>
          <w:rFonts w:ascii="Candara" w:hAnsi="Candara"/>
        </w:rPr>
        <w:t xml:space="preserve"> contener tres </w:t>
      </w:r>
      <w:r w:rsidRPr="00F95303">
        <w:rPr>
          <w:rFonts w:ascii="Candara" w:hAnsi="Candara"/>
        </w:rPr>
        <w:t>elementos</w:t>
      </w:r>
      <w:r w:rsidR="0091541E" w:rsidRPr="00F95303">
        <w:rPr>
          <w:rFonts w:ascii="Candara" w:hAnsi="Candara"/>
        </w:rPr>
        <w:t>:</w:t>
      </w:r>
    </w:p>
    <w:p w14:paraId="3E7DF6E2" w14:textId="77777777" w:rsidR="0091541E" w:rsidRPr="00F95303" w:rsidRDefault="0091541E" w:rsidP="006F5C7F">
      <w:pPr>
        <w:spacing w:after="0" w:line="360" w:lineRule="auto"/>
        <w:ind w:right="49"/>
        <w:jc w:val="both"/>
        <w:rPr>
          <w:rFonts w:ascii="Candara" w:hAnsi="Candara"/>
        </w:rPr>
      </w:pPr>
    </w:p>
    <w:p w14:paraId="01751B7D" w14:textId="77777777" w:rsidR="0091541E" w:rsidRPr="00F95303" w:rsidRDefault="0091541E" w:rsidP="006F5C7F">
      <w:pPr>
        <w:pStyle w:val="Prrafodelista"/>
        <w:numPr>
          <w:ilvl w:val="0"/>
          <w:numId w:val="28"/>
        </w:numPr>
        <w:spacing w:after="0" w:line="360" w:lineRule="auto"/>
        <w:ind w:right="49"/>
        <w:contextualSpacing w:val="0"/>
        <w:jc w:val="both"/>
        <w:rPr>
          <w:rFonts w:ascii="Candara" w:hAnsi="Candara"/>
        </w:rPr>
      </w:pPr>
      <w:r w:rsidRPr="00F95303">
        <w:rPr>
          <w:rFonts w:ascii="Candara" w:hAnsi="Candara"/>
        </w:rPr>
        <w:lastRenderedPageBreak/>
        <w:t>La opinión técnica favorable sobre los factores de riesgo de reincidencia y posibilidades de reinserción social en cumplimiento de una pena en libertad</w:t>
      </w:r>
      <w:r w:rsidR="003232DF" w:rsidRPr="00F95303">
        <w:rPr>
          <w:rFonts w:ascii="Candara" w:hAnsi="Candara"/>
        </w:rPr>
        <w:t>;</w:t>
      </w:r>
    </w:p>
    <w:p w14:paraId="04AC46A8" w14:textId="77777777" w:rsidR="003232DF" w:rsidRPr="00F95303" w:rsidRDefault="003232DF" w:rsidP="006F5C7F">
      <w:pPr>
        <w:pStyle w:val="Prrafodelista"/>
        <w:spacing w:after="0" w:line="360" w:lineRule="auto"/>
        <w:ind w:right="49"/>
        <w:contextualSpacing w:val="0"/>
        <w:jc w:val="both"/>
        <w:rPr>
          <w:rFonts w:ascii="Candara" w:hAnsi="Candara"/>
        </w:rPr>
      </w:pPr>
    </w:p>
    <w:p w14:paraId="601F5001" w14:textId="77777777" w:rsidR="0091541E" w:rsidRPr="00F95303" w:rsidRDefault="0091541E" w:rsidP="006F5C7F">
      <w:pPr>
        <w:pStyle w:val="Prrafodelista"/>
        <w:numPr>
          <w:ilvl w:val="0"/>
          <w:numId w:val="28"/>
        </w:numPr>
        <w:spacing w:after="0" w:line="360" w:lineRule="auto"/>
        <w:ind w:right="49"/>
        <w:contextualSpacing w:val="0"/>
        <w:jc w:val="both"/>
        <w:rPr>
          <w:rFonts w:ascii="Candara" w:hAnsi="Candara"/>
        </w:rPr>
      </w:pPr>
      <w:r w:rsidRPr="00F95303">
        <w:rPr>
          <w:rFonts w:ascii="Candara" w:hAnsi="Candara"/>
        </w:rPr>
        <w:t>Informe de comportamiento</w:t>
      </w:r>
      <w:r w:rsidR="003232DF" w:rsidRPr="00F95303">
        <w:rPr>
          <w:rFonts w:ascii="Candara" w:hAnsi="Candara"/>
        </w:rPr>
        <w:t>, remitido por la unidad penal (artículo 33 letra b) del Reglamento);</w:t>
      </w:r>
    </w:p>
    <w:p w14:paraId="27967EF0" w14:textId="77777777" w:rsidR="0091541E" w:rsidRPr="00F95303" w:rsidRDefault="0091541E" w:rsidP="006F5C7F">
      <w:pPr>
        <w:pStyle w:val="Prrafodelista"/>
        <w:numPr>
          <w:ilvl w:val="0"/>
          <w:numId w:val="28"/>
        </w:numPr>
        <w:spacing w:after="0" w:line="360" w:lineRule="auto"/>
        <w:ind w:right="49"/>
        <w:contextualSpacing w:val="0"/>
        <w:jc w:val="both"/>
        <w:rPr>
          <w:rFonts w:ascii="Candara" w:hAnsi="Candara"/>
        </w:rPr>
      </w:pPr>
      <w:r w:rsidRPr="00F95303">
        <w:rPr>
          <w:rFonts w:ascii="Candara" w:hAnsi="Candara"/>
        </w:rPr>
        <w:t>Factibilidad técnica de la aplicación del monitoreo telemático, que deberá incluir aspectos relativos a la conectividad de las comunicaciones en el domicilio y la comuna que fije el condenado.</w:t>
      </w:r>
    </w:p>
    <w:p w14:paraId="539095C0" w14:textId="77777777" w:rsidR="0091541E" w:rsidRPr="00F95303" w:rsidRDefault="0091541E" w:rsidP="006F5C7F">
      <w:pPr>
        <w:spacing w:after="0" w:line="360" w:lineRule="auto"/>
        <w:ind w:right="49"/>
        <w:jc w:val="both"/>
        <w:rPr>
          <w:rFonts w:ascii="Candara" w:hAnsi="Candara"/>
        </w:rPr>
      </w:pPr>
    </w:p>
    <w:p w14:paraId="6CCDDB69" w14:textId="77777777" w:rsidR="0091541E" w:rsidRPr="00F95303" w:rsidRDefault="0091541E" w:rsidP="006F5C7F">
      <w:pPr>
        <w:spacing w:after="0" w:line="360" w:lineRule="auto"/>
        <w:ind w:right="49" w:firstLine="708"/>
        <w:jc w:val="both"/>
        <w:rPr>
          <w:rFonts w:ascii="Candara" w:hAnsi="Candara"/>
        </w:rPr>
      </w:pPr>
      <w:r w:rsidRPr="00F95303">
        <w:rPr>
          <w:rFonts w:ascii="Candara" w:hAnsi="Candara"/>
        </w:rPr>
        <w:t xml:space="preserve">El procedimiento conducente para la elaboración de este informe, </w:t>
      </w:r>
      <w:r w:rsidR="00D454E2" w:rsidRPr="00F95303">
        <w:rPr>
          <w:rFonts w:ascii="Candara" w:hAnsi="Candara"/>
        </w:rPr>
        <w:t>se rige según las siguientes consideraciones</w:t>
      </w:r>
      <w:r w:rsidRPr="00F95303">
        <w:rPr>
          <w:rFonts w:ascii="Candara" w:hAnsi="Candara"/>
        </w:rPr>
        <w:t>:</w:t>
      </w:r>
    </w:p>
    <w:p w14:paraId="3067443B" w14:textId="77777777" w:rsidR="0091541E" w:rsidRPr="00F95303" w:rsidRDefault="0091541E" w:rsidP="006F5C7F">
      <w:pPr>
        <w:spacing w:after="0" w:line="360" w:lineRule="auto"/>
        <w:ind w:right="49"/>
        <w:jc w:val="both"/>
        <w:rPr>
          <w:rFonts w:ascii="Candara" w:hAnsi="Candara"/>
        </w:rPr>
      </w:pPr>
    </w:p>
    <w:p w14:paraId="04B1534B" w14:textId="77777777" w:rsidR="001061FE" w:rsidRPr="00F95303" w:rsidRDefault="00D454E2" w:rsidP="006F5C7F">
      <w:pPr>
        <w:spacing w:after="0" w:line="360" w:lineRule="auto"/>
        <w:ind w:right="49"/>
        <w:jc w:val="both"/>
        <w:rPr>
          <w:rFonts w:ascii="Candara" w:hAnsi="Candara"/>
        </w:rPr>
      </w:pPr>
      <w:r w:rsidRPr="00F95303">
        <w:rPr>
          <w:rFonts w:ascii="Candara" w:hAnsi="Candara"/>
        </w:rPr>
        <w:t>1.-</w:t>
      </w:r>
      <w:r w:rsidRPr="00F95303">
        <w:rPr>
          <w:rFonts w:ascii="Candara" w:hAnsi="Candara"/>
        </w:rPr>
        <w:tab/>
        <w:t>E</w:t>
      </w:r>
      <w:r w:rsidR="001061FE" w:rsidRPr="00F95303">
        <w:rPr>
          <w:rFonts w:ascii="Candara" w:hAnsi="Candara"/>
        </w:rPr>
        <w:t xml:space="preserve">l procedimiento podrá iniciarse en Gendarmería de Chile, o a solicitud del condenado ante el Juez de Garantía. En este segundo caso, el tribunal debe remitir la solicitud </w:t>
      </w:r>
      <w:r w:rsidR="009674BA" w:rsidRPr="00F95303">
        <w:rPr>
          <w:rFonts w:ascii="Candara" w:hAnsi="Candara"/>
        </w:rPr>
        <w:t>a la unidad penal respectiva, para continuar con el procedimiento descrito en el Reglamento.</w:t>
      </w:r>
    </w:p>
    <w:p w14:paraId="21D51F24" w14:textId="77777777" w:rsidR="009674BA" w:rsidRPr="00F95303" w:rsidRDefault="009674BA" w:rsidP="006F5C7F">
      <w:pPr>
        <w:pStyle w:val="Prrafodelista"/>
        <w:spacing w:after="0" w:line="360" w:lineRule="auto"/>
        <w:ind w:right="49"/>
        <w:contextualSpacing w:val="0"/>
        <w:jc w:val="both"/>
        <w:rPr>
          <w:rFonts w:ascii="Candara" w:hAnsi="Candara"/>
        </w:rPr>
      </w:pPr>
    </w:p>
    <w:p w14:paraId="08187914" w14:textId="77777777" w:rsidR="0091541E" w:rsidRPr="00F95303" w:rsidRDefault="00D454E2" w:rsidP="006F5C7F">
      <w:pPr>
        <w:spacing w:after="0" w:line="360" w:lineRule="auto"/>
        <w:ind w:right="49"/>
        <w:jc w:val="both"/>
        <w:rPr>
          <w:rFonts w:ascii="Candara" w:hAnsi="Candara"/>
        </w:rPr>
      </w:pPr>
      <w:r w:rsidRPr="00F95303">
        <w:rPr>
          <w:rFonts w:ascii="Candara" w:hAnsi="Candara"/>
        </w:rPr>
        <w:t>2.-</w:t>
      </w:r>
      <w:r w:rsidRPr="00F95303">
        <w:rPr>
          <w:rFonts w:ascii="Candara" w:hAnsi="Candara"/>
        </w:rPr>
        <w:tab/>
      </w:r>
      <w:r w:rsidR="009674BA" w:rsidRPr="00F95303">
        <w:rPr>
          <w:rFonts w:ascii="Candara" w:hAnsi="Candara"/>
        </w:rPr>
        <w:t>L</w:t>
      </w:r>
      <w:r w:rsidR="0091541E" w:rsidRPr="00F95303">
        <w:rPr>
          <w:rFonts w:ascii="Candara" w:hAnsi="Candara"/>
        </w:rPr>
        <w:t>a unidad penal debe</w:t>
      </w:r>
      <w:r w:rsidR="009674BA" w:rsidRPr="00F95303">
        <w:rPr>
          <w:rFonts w:ascii="Candara" w:hAnsi="Candara"/>
        </w:rPr>
        <w:t>rá</w:t>
      </w:r>
      <w:r w:rsidR="0091541E" w:rsidRPr="00F95303">
        <w:rPr>
          <w:rFonts w:ascii="Candara" w:hAnsi="Candara"/>
        </w:rPr>
        <w:t xml:space="preserve"> remitir al Centro de Reinserción Social la nómina de internos que cumplen los requisitos enumerados en el artículo 33 y que hubieren postulado a la pena mixta</w:t>
      </w:r>
      <w:r w:rsidR="00D21C0C" w:rsidRPr="00F95303">
        <w:rPr>
          <w:rFonts w:ascii="Candara" w:hAnsi="Candara"/>
        </w:rPr>
        <w:t xml:space="preserve"> y sus respectivos informes de comportamiento</w:t>
      </w:r>
      <w:r w:rsidR="0091541E" w:rsidRPr="00F95303">
        <w:rPr>
          <w:rFonts w:ascii="Candara" w:hAnsi="Candara"/>
        </w:rPr>
        <w:t xml:space="preserve"> (artículo 33 del Reglamento).</w:t>
      </w:r>
    </w:p>
    <w:p w14:paraId="2DE9B54E" w14:textId="77777777" w:rsidR="009674BA" w:rsidRPr="00F95303" w:rsidRDefault="009674BA" w:rsidP="006F5C7F">
      <w:pPr>
        <w:pStyle w:val="Prrafodelista"/>
        <w:spacing w:after="0" w:line="360" w:lineRule="auto"/>
        <w:contextualSpacing w:val="0"/>
        <w:rPr>
          <w:rFonts w:ascii="Candara" w:hAnsi="Candara"/>
        </w:rPr>
      </w:pPr>
    </w:p>
    <w:p w14:paraId="79DD3E49" w14:textId="77777777" w:rsidR="009674BA" w:rsidRPr="00F95303" w:rsidRDefault="009674BA" w:rsidP="006F5C7F">
      <w:pPr>
        <w:spacing w:after="0" w:line="360" w:lineRule="auto"/>
        <w:ind w:right="49" w:firstLine="708"/>
        <w:jc w:val="both"/>
        <w:rPr>
          <w:rFonts w:ascii="Candara" w:hAnsi="Candara"/>
        </w:rPr>
      </w:pPr>
      <w:r w:rsidRPr="00F95303">
        <w:rPr>
          <w:rFonts w:ascii="Candara" w:hAnsi="Candara"/>
        </w:rPr>
        <w:t xml:space="preserve">Al respecto, los “requisitos enumerados” son aquellos descritos en el inciso primero, letras a, b, c y d, esto es, los requisitos relativos a la cuantía de la pena privativa de libertad, </w:t>
      </w:r>
      <w:r w:rsidR="00D21C0C" w:rsidRPr="00F95303">
        <w:rPr>
          <w:rFonts w:ascii="Candara" w:hAnsi="Candara"/>
        </w:rPr>
        <w:t xml:space="preserve">la inexistencia </w:t>
      </w:r>
      <w:r w:rsidRPr="00F95303">
        <w:rPr>
          <w:rFonts w:ascii="Candara" w:hAnsi="Candara"/>
        </w:rPr>
        <w:t xml:space="preserve">de otras condenas </w:t>
      </w:r>
      <w:r w:rsidR="00D21C0C" w:rsidRPr="00F95303">
        <w:rPr>
          <w:rFonts w:ascii="Candara" w:hAnsi="Candara"/>
        </w:rPr>
        <w:t>por</w:t>
      </w:r>
      <w:r w:rsidRPr="00F95303">
        <w:rPr>
          <w:rFonts w:ascii="Candara" w:hAnsi="Candara"/>
        </w:rPr>
        <w:t xml:space="preserve"> crimen o simple delitos, el cumplimiento efectivo de un tercio de la condena</w:t>
      </w:r>
      <w:r w:rsidR="00D21C0C" w:rsidRPr="00F95303">
        <w:rPr>
          <w:rFonts w:ascii="Candara" w:hAnsi="Candara"/>
        </w:rPr>
        <w:t xml:space="preserve">, a lo menos, </w:t>
      </w:r>
      <w:r w:rsidRPr="00F95303">
        <w:rPr>
          <w:rFonts w:ascii="Candara" w:hAnsi="Candara"/>
        </w:rPr>
        <w:t>y la calificación de comportamiento intrapenitenciario. En consecuencia, no es parte del análisis que deberá realizar la unidad penal, la determinación del riesgo de reincidencia ni la factibilidad técnica de la aplicación del monitoreo telemático.</w:t>
      </w:r>
    </w:p>
    <w:p w14:paraId="37AB6544" w14:textId="77777777" w:rsidR="009674BA" w:rsidRPr="00F95303" w:rsidRDefault="009674BA" w:rsidP="006F5C7F">
      <w:pPr>
        <w:pStyle w:val="Prrafodelista"/>
        <w:spacing w:after="0" w:line="360" w:lineRule="auto"/>
        <w:ind w:right="49"/>
        <w:contextualSpacing w:val="0"/>
        <w:jc w:val="both"/>
        <w:rPr>
          <w:rFonts w:ascii="Candara" w:hAnsi="Candara"/>
        </w:rPr>
      </w:pPr>
    </w:p>
    <w:p w14:paraId="4558A729" w14:textId="77777777" w:rsidR="009674BA" w:rsidRDefault="009674BA" w:rsidP="006F5C7F">
      <w:pPr>
        <w:spacing w:after="0" w:line="360" w:lineRule="auto"/>
        <w:ind w:right="49" w:firstLine="708"/>
        <w:jc w:val="both"/>
        <w:rPr>
          <w:rFonts w:ascii="Candara" w:hAnsi="Candara"/>
        </w:rPr>
      </w:pPr>
      <w:r w:rsidRPr="00F95303">
        <w:rPr>
          <w:rFonts w:ascii="Candara" w:hAnsi="Candara"/>
        </w:rPr>
        <w:t>Por cierto, pese a su naturaleza en principio formal, como se señaló anteriormente</w:t>
      </w:r>
      <w:r w:rsidR="007E1C19" w:rsidRPr="00F95303">
        <w:rPr>
          <w:rFonts w:ascii="Candara" w:hAnsi="Candara"/>
        </w:rPr>
        <w:t xml:space="preserve">, tales requisitos pueden ser objeto de discrepancia interpretativa. En este sentido, si Gendarmería no remite al Centro de Reinserción Social los antecedentes, por estimar que alguno de tales requisitos no concurre, por ejemplo, por estimar que no es procedente el </w:t>
      </w:r>
      <w:r w:rsidR="007E1C19" w:rsidRPr="00F95303">
        <w:rPr>
          <w:rFonts w:ascii="Candara" w:hAnsi="Candara"/>
        </w:rPr>
        <w:lastRenderedPageBreak/>
        <w:t>abono de la prisión preventiva, deberá ser en definitiva el juez de garantía quien resuelva la correcta interpretación de los requisitos establecidos en la ley. En especial, si el informe ha sido solicitado por el tribunal, Gendarmería de Chile está obligada a su elaboración</w:t>
      </w:r>
      <w:r w:rsidR="007E1C19" w:rsidRPr="00F95303">
        <w:rPr>
          <w:rStyle w:val="Refdenotaalpie"/>
          <w:rFonts w:ascii="Candara" w:hAnsi="Candara"/>
        </w:rPr>
        <w:footnoteReference w:id="46"/>
      </w:r>
      <w:r w:rsidR="007E1C19" w:rsidRPr="00F95303">
        <w:rPr>
          <w:rFonts w:ascii="Candara" w:hAnsi="Candara"/>
        </w:rPr>
        <w:t xml:space="preserve">. </w:t>
      </w:r>
    </w:p>
    <w:p w14:paraId="7511B857" w14:textId="77777777" w:rsidR="006634CA" w:rsidRPr="00F95303" w:rsidRDefault="00D454E2" w:rsidP="006F5C7F">
      <w:pPr>
        <w:spacing w:after="0" w:line="360" w:lineRule="auto"/>
        <w:ind w:right="49"/>
        <w:jc w:val="both"/>
        <w:rPr>
          <w:rFonts w:ascii="Candara" w:hAnsi="Candara"/>
        </w:rPr>
      </w:pPr>
      <w:r w:rsidRPr="00F95303">
        <w:rPr>
          <w:rFonts w:ascii="Candara" w:hAnsi="Candara"/>
        </w:rPr>
        <w:t>3.-</w:t>
      </w:r>
      <w:r w:rsidRPr="00F95303">
        <w:rPr>
          <w:rFonts w:ascii="Candara" w:hAnsi="Candara"/>
        </w:rPr>
        <w:tab/>
      </w:r>
      <w:r w:rsidR="0091541E" w:rsidRPr="00F95303">
        <w:rPr>
          <w:rFonts w:ascii="Candara" w:hAnsi="Candara"/>
        </w:rPr>
        <w:t xml:space="preserve">El delegado de libertad vigilada </w:t>
      </w:r>
      <w:r w:rsidR="006634CA" w:rsidRPr="00F95303">
        <w:rPr>
          <w:rFonts w:ascii="Candara" w:hAnsi="Candara"/>
        </w:rPr>
        <w:t xml:space="preserve">del Centro de Reinserción Social </w:t>
      </w:r>
      <w:r w:rsidR="0091541E" w:rsidRPr="00F95303">
        <w:rPr>
          <w:rFonts w:ascii="Candara" w:hAnsi="Candara"/>
        </w:rPr>
        <w:t xml:space="preserve">debe </w:t>
      </w:r>
      <w:r w:rsidR="006634CA" w:rsidRPr="00F95303">
        <w:rPr>
          <w:rFonts w:ascii="Candara" w:hAnsi="Candara"/>
        </w:rPr>
        <w:t xml:space="preserve">elaborar </w:t>
      </w:r>
      <w:r w:rsidR="0091541E" w:rsidRPr="00F95303">
        <w:rPr>
          <w:rFonts w:ascii="Candara" w:hAnsi="Candara"/>
        </w:rPr>
        <w:t>el informe</w:t>
      </w:r>
      <w:r w:rsidR="006634CA" w:rsidRPr="00F95303">
        <w:rPr>
          <w:rFonts w:ascii="Candara" w:hAnsi="Candara"/>
        </w:rPr>
        <w:t>. Según dispone la letra a) del artículo 33 del Reglamento, el informe debe contener una evaluación respecto al riesgo de reincidencia, a fin de conocer las posibilidades del condenado para reinsertarse adecuadamente en la sociedad, mediante una pena en libertad. Deberá referirse a los factores de riesgo, a los factores protectores y a todos los antecedentes sociales y personales del condenado que permitan orientar las acciones que deben adoptarse para asegurar el cumplimiento de las condiciones impuestas. El delegado deberá efectuar la evaluación y remitir el informe al tribunal.</w:t>
      </w:r>
    </w:p>
    <w:p w14:paraId="43D9E9C0" w14:textId="77777777" w:rsidR="006634CA" w:rsidRPr="00F95303" w:rsidRDefault="006634CA" w:rsidP="006F5C7F">
      <w:pPr>
        <w:pStyle w:val="Prrafodelista"/>
        <w:spacing w:after="0" w:line="360" w:lineRule="auto"/>
        <w:ind w:right="49"/>
        <w:contextualSpacing w:val="0"/>
        <w:jc w:val="both"/>
        <w:rPr>
          <w:rFonts w:ascii="Candara" w:hAnsi="Candara"/>
        </w:rPr>
      </w:pPr>
    </w:p>
    <w:p w14:paraId="19E9463D" w14:textId="77777777" w:rsidR="00B40730" w:rsidRPr="00B40730" w:rsidRDefault="006634CA" w:rsidP="006F5C7F">
      <w:pPr>
        <w:spacing w:after="0" w:line="360" w:lineRule="auto"/>
        <w:ind w:right="49" w:firstLine="708"/>
        <w:jc w:val="both"/>
        <w:rPr>
          <w:rFonts w:ascii="Candara" w:hAnsi="Candara"/>
        </w:rPr>
      </w:pPr>
      <w:r w:rsidRPr="00F95303">
        <w:rPr>
          <w:rFonts w:ascii="Candara" w:hAnsi="Candara"/>
        </w:rPr>
        <w:t xml:space="preserve">Si la evaluación es favorable, </w:t>
      </w:r>
      <w:r w:rsidR="000E3105" w:rsidRPr="00F95303">
        <w:rPr>
          <w:rFonts w:ascii="Candara" w:hAnsi="Candara"/>
        </w:rPr>
        <w:t xml:space="preserve">según dispone el artículo 33 de la Ley Nº 18.216 y el artículo 33 del Reglamento, </w:t>
      </w:r>
      <w:r w:rsidRPr="00F95303">
        <w:rPr>
          <w:rFonts w:ascii="Candara" w:hAnsi="Candara"/>
        </w:rPr>
        <w:t>el delegado deberá remitir además la elaboración de un plan de intervención individual</w:t>
      </w:r>
      <w:r w:rsidR="00301EC1" w:rsidRPr="00F95303">
        <w:rPr>
          <w:rFonts w:ascii="Candara" w:hAnsi="Candara"/>
        </w:rPr>
        <w:t xml:space="preserve"> sobre las actividades que deberá cumplir en libertad el condenado. </w:t>
      </w:r>
      <w:r w:rsidR="00B40730">
        <w:rPr>
          <w:rFonts w:ascii="Candara" w:hAnsi="Candara"/>
        </w:rPr>
        <w:t xml:space="preserve">Al respecto, es aplicable el artículo 16 de la Ley Nª 18.216, que </w:t>
      </w:r>
      <w:r w:rsidR="00B40730" w:rsidRPr="00B40730">
        <w:rPr>
          <w:rFonts w:ascii="Candara" w:hAnsi="Candara"/>
        </w:rPr>
        <w:t>dispone que el plan de intervención “</w:t>
      </w:r>
      <w:r w:rsidR="00B40730" w:rsidRPr="00B40730">
        <w:rPr>
          <w:rFonts w:ascii="Candara" w:hAnsi="Candara"/>
          <w:i/>
        </w:rPr>
        <w:t>deberá comprender la realización de actividades tendientes a la rehabilitación y reinserción social del condenado, tales como la nivelación escolar, la participación en actividades de capacitación o inserción laboral, o de intervención especializada de acuerdo a su perfil. El plan deberá considerar el acceso efectivo del condenado a los servicios y recursos de la red intersectorial, e indicar con claridad los objetivos perseguidos con las actividades programadas y los resultados esperados</w:t>
      </w:r>
      <w:r w:rsidR="00B40730" w:rsidRPr="00B40730">
        <w:rPr>
          <w:rFonts w:ascii="Candara" w:hAnsi="Candara"/>
        </w:rPr>
        <w:t>”.</w:t>
      </w:r>
    </w:p>
    <w:p w14:paraId="253863AF" w14:textId="77777777" w:rsidR="00B40730" w:rsidRDefault="00B40730" w:rsidP="006F5C7F">
      <w:pPr>
        <w:spacing w:after="0" w:line="360" w:lineRule="auto"/>
        <w:ind w:right="49" w:firstLine="708"/>
        <w:jc w:val="both"/>
      </w:pPr>
    </w:p>
    <w:p w14:paraId="7F54FC06" w14:textId="77777777" w:rsidR="006634CA" w:rsidRPr="00F95303" w:rsidRDefault="00301EC1" w:rsidP="006F5C7F">
      <w:pPr>
        <w:spacing w:after="0" w:line="360" w:lineRule="auto"/>
        <w:ind w:right="49" w:firstLine="708"/>
        <w:jc w:val="both"/>
        <w:rPr>
          <w:rFonts w:ascii="Candara" w:hAnsi="Candara"/>
        </w:rPr>
      </w:pPr>
      <w:r w:rsidRPr="00F95303">
        <w:rPr>
          <w:rFonts w:ascii="Candara" w:hAnsi="Candara"/>
        </w:rPr>
        <w:t>El plan deberá incorporar</w:t>
      </w:r>
      <w:r w:rsidR="000E3105" w:rsidRPr="00F95303">
        <w:rPr>
          <w:rFonts w:ascii="Candara" w:hAnsi="Candara"/>
        </w:rPr>
        <w:t xml:space="preserve"> además, según establece el Reglamento, un acta de compromiso del condenado en que se expresa su voluntad de realizar las actividades del plan y una certificación de que el con</w:t>
      </w:r>
      <w:r w:rsidRPr="00F95303">
        <w:rPr>
          <w:rFonts w:ascii="Candara" w:hAnsi="Candara"/>
        </w:rPr>
        <w:t>denado ha tomado conocimiento de la posibilidad de revocación de la “pena sustitutiva”</w:t>
      </w:r>
      <w:r w:rsidR="000E3105" w:rsidRPr="00F95303">
        <w:rPr>
          <w:rFonts w:ascii="Candara" w:hAnsi="Candara"/>
        </w:rPr>
        <w:t xml:space="preserve">, en el caso de que no cumpliere las exigencias de la </w:t>
      </w:r>
      <w:r w:rsidR="00D64E73">
        <w:rPr>
          <w:rFonts w:ascii="Candara" w:hAnsi="Candara"/>
        </w:rPr>
        <w:t>libertad vigilada intensiva</w:t>
      </w:r>
      <w:r w:rsidRPr="00F95303">
        <w:rPr>
          <w:rFonts w:ascii="Candara" w:hAnsi="Candara"/>
        </w:rPr>
        <w:t>, cuestión que, según ya hemos señalado anteriormente, se refiere únicamente al régimen de ejecución de ella.</w:t>
      </w:r>
    </w:p>
    <w:p w14:paraId="7A556F02" w14:textId="77777777" w:rsidR="000E3105" w:rsidRPr="00F95303" w:rsidRDefault="000E3105" w:rsidP="006F5C7F">
      <w:pPr>
        <w:pStyle w:val="Prrafodelista"/>
        <w:spacing w:after="0" w:line="360" w:lineRule="auto"/>
        <w:ind w:right="49"/>
        <w:contextualSpacing w:val="0"/>
        <w:jc w:val="both"/>
        <w:rPr>
          <w:rFonts w:ascii="Candara" w:hAnsi="Candara"/>
        </w:rPr>
      </w:pPr>
    </w:p>
    <w:p w14:paraId="3A90913E" w14:textId="77777777" w:rsidR="003232DF" w:rsidRPr="00F95303" w:rsidRDefault="000E3105" w:rsidP="006F5C7F">
      <w:pPr>
        <w:spacing w:after="0" w:line="360" w:lineRule="auto"/>
        <w:ind w:right="49" w:firstLine="708"/>
        <w:jc w:val="both"/>
        <w:rPr>
          <w:rFonts w:ascii="Candara" w:hAnsi="Candara"/>
        </w:rPr>
      </w:pPr>
      <w:r w:rsidRPr="00F95303">
        <w:rPr>
          <w:rFonts w:ascii="Candara" w:hAnsi="Candara"/>
        </w:rPr>
        <w:lastRenderedPageBreak/>
        <w:t xml:space="preserve">Si la evaluación es desfavorable, el Reglamento señala que el delegado evacúa un informa a la unidad penal respectiva, acompañando los antecedentes que sustentan dicha evaluación. </w:t>
      </w:r>
      <w:r w:rsidR="003232DF" w:rsidRPr="00F95303">
        <w:rPr>
          <w:rFonts w:ascii="Candara" w:hAnsi="Candara"/>
        </w:rPr>
        <w:t>Sin perjuicio de ello, se debe recordar que la letra a) del artículo 33</w:t>
      </w:r>
      <w:r w:rsidR="00D64E73">
        <w:rPr>
          <w:rFonts w:ascii="Candara" w:hAnsi="Candara"/>
        </w:rPr>
        <w:t xml:space="preserve"> del Reglamento</w:t>
      </w:r>
      <w:r w:rsidR="003232DF" w:rsidRPr="00F95303">
        <w:rPr>
          <w:rFonts w:ascii="Candara" w:hAnsi="Candara"/>
        </w:rPr>
        <w:t>, en su primer párrafo, establece la obligación del delegado de realizar la evaluación y remitir el informe al tribunal</w:t>
      </w:r>
      <w:r w:rsidR="00D64E73">
        <w:rPr>
          <w:rFonts w:ascii="Candara" w:hAnsi="Candara"/>
        </w:rPr>
        <w:t>,</w:t>
      </w:r>
      <w:r w:rsidR="003232DF" w:rsidRPr="00F95303">
        <w:rPr>
          <w:rFonts w:ascii="Candara" w:hAnsi="Candara"/>
        </w:rPr>
        <w:t xml:space="preserve"> sin distinguir si se trata de un informe favorable o desfavorable. </w:t>
      </w:r>
    </w:p>
    <w:p w14:paraId="5720D88E" w14:textId="77777777" w:rsidR="00D21C0C" w:rsidRPr="00F95303" w:rsidRDefault="00D21C0C" w:rsidP="006F5C7F">
      <w:pPr>
        <w:pStyle w:val="Prrafodelista"/>
        <w:spacing w:after="0" w:line="360" w:lineRule="auto"/>
        <w:ind w:right="49"/>
        <w:contextualSpacing w:val="0"/>
        <w:jc w:val="both"/>
        <w:rPr>
          <w:rFonts w:ascii="Candara" w:hAnsi="Candara"/>
        </w:rPr>
      </w:pPr>
    </w:p>
    <w:p w14:paraId="2220A20B" w14:textId="77777777" w:rsidR="00D21C0C" w:rsidRDefault="00D454E2" w:rsidP="006F5C7F">
      <w:pPr>
        <w:spacing w:after="0" w:line="360" w:lineRule="auto"/>
        <w:ind w:right="49"/>
        <w:jc w:val="both"/>
        <w:rPr>
          <w:rFonts w:ascii="Candara" w:hAnsi="Candara"/>
        </w:rPr>
      </w:pPr>
      <w:r w:rsidRPr="00F95303">
        <w:rPr>
          <w:rFonts w:ascii="Candara" w:hAnsi="Candara"/>
        </w:rPr>
        <w:t>4.-</w:t>
      </w:r>
      <w:r w:rsidRPr="00F95303">
        <w:rPr>
          <w:rFonts w:ascii="Candara" w:hAnsi="Candara"/>
        </w:rPr>
        <w:tab/>
      </w:r>
      <w:r w:rsidR="00D21C0C" w:rsidRPr="00F95303">
        <w:rPr>
          <w:rFonts w:ascii="Candara" w:hAnsi="Candara"/>
        </w:rPr>
        <w:t>El informe remitido por Gendarmería de Chile, al tribunal, debe contener, según exigencia del artículo 33 de la Ley Nº 18.216 y el artículo 33 de su Reglamento, la evaluación de la factibilidad técnica de la aplicación del monitoreo telemático. Sin embargo, el artículo 12 del Decreto Nº 515, de 18 de enero de 2013, Reglamento de monitoreo telemático de condenados a penas sustitutivas a las penas privativas o restrictivas de libertad, confiere una oportunidad adicional correspondiente a</w:t>
      </w:r>
      <w:r w:rsidR="003232DF" w:rsidRPr="00F95303">
        <w:rPr>
          <w:rFonts w:ascii="Candara" w:hAnsi="Candara"/>
        </w:rPr>
        <w:t>l momento de citar a la audiencia</w:t>
      </w:r>
      <w:r w:rsidR="00D21C0C" w:rsidRPr="00F95303">
        <w:rPr>
          <w:rFonts w:ascii="Candara" w:hAnsi="Candara"/>
        </w:rPr>
        <w:t>.</w:t>
      </w:r>
    </w:p>
    <w:p w14:paraId="58F54D65" w14:textId="77777777" w:rsidR="00B40730" w:rsidRPr="00F95303" w:rsidRDefault="00B40730" w:rsidP="006F5C7F">
      <w:pPr>
        <w:spacing w:after="0" w:line="360" w:lineRule="auto"/>
        <w:ind w:right="49"/>
        <w:jc w:val="both"/>
        <w:rPr>
          <w:rFonts w:ascii="Candara" w:hAnsi="Candara"/>
        </w:rPr>
      </w:pPr>
    </w:p>
    <w:p w14:paraId="55A70DE2" w14:textId="77777777" w:rsidR="00D21C0C" w:rsidRPr="00F95303" w:rsidRDefault="00D454E2" w:rsidP="006F5C7F">
      <w:pPr>
        <w:spacing w:after="0" w:line="360" w:lineRule="auto"/>
        <w:ind w:right="49"/>
        <w:jc w:val="both"/>
        <w:rPr>
          <w:rFonts w:ascii="Candara" w:hAnsi="Candara"/>
        </w:rPr>
      </w:pPr>
      <w:r w:rsidRPr="00F95303">
        <w:rPr>
          <w:rFonts w:ascii="Candara" w:hAnsi="Candara"/>
        </w:rPr>
        <w:t>5.-</w:t>
      </w:r>
      <w:r w:rsidRPr="00F95303">
        <w:rPr>
          <w:rFonts w:ascii="Candara" w:hAnsi="Candara"/>
        </w:rPr>
        <w:tab/>
      </w:r>
      <w:r w:rsidR="00D21C0C" w:rsidRPr="00F95303">
        <w:rPr>
          <w:rFonts w:ascii="Candara" w:hAnsi="Candara"/>
        </w:rPr>
        <w:t>Recibid</w:t>
      </w:r>
      <w:r w:rsidR="00FD1FD9">
        <w:rPr>
          <w:rFonts w:ascii="Candara" w:hAnsi="Candara"/>
        </w:rPr>
        <w:t>o</w:t>
      </w:r>
      <w:r w:rsidR="00D21C0C" w:rsidRPr="00F95303">
        <w:rPr>
          <w:rFonts w:ascii="Candara" w:hAnsi="Candara"/>
        </w:rPr>
        <w:t xml:space="preserve"> el informe de Gendarmería de Chile</w:t>
      </w:r>
      <w:r w:rsidR="00F17DC6" w:rsidRPr="00F95303">
        <w:rPr>
          <w:rFonts w:ascii="Candara" w:hAnsi="Candara"/>
        </w:rPr>
        <w:t xml:space="preserve">, el tribunal cita a una audiencia a los intervinientes, en la que se discutirá y resolverá la interrupción de la pena privativa de libertad y su remplazo por el régimen de libertad vigilada intensiva (artículo 33 inciso cuarto, Ley Nº 18.216). </w:t>
      </w:r>
    </w:p>
    <w:p w14:paraId="04CC6A0D" w14:textId="77777777" w:rsidR="00F17DC6" w:rsidRPr="00F95303" w:rsidRDefault="00F17DC6" w:rsidP="006F5C7F">
      <w:pPr>
        <w:pStyle w:val="Prrafodelista"/>
        <w:spacing w:after="0" w:line="360" w:lineRule="auto"/>
        <w:ind w:right="49"/>
        <w:contextualSpacing w:val="0"/>
        <w:jc w:val="both"/>
        <w:rPr>
          <w:rFonts w:ascii="Candara" w:hAnsi="Candara"/>
        </w:rPr>
      </w:pPr>
    </w:p>
    <w:p w14:paraId="310D2B1F" w14:textId="77777777" w:rsidR="003232DF" w:rsidRPr="00F95303" w:rsidRDefault="00D21C0C" w:rsidP="006F5C7F">
      <w:pPr>
        <w:spacing w:after="0" w:line="360" w:lineRule="auto"/>
        <w:ind w:right="49" w:firstLine="708"/>
        <w:jc w:val="both"/>
        <w:rPr>
          <w:rFonts w:ascii="Candara" w:hAnsi="Candara"/>
        </w:rPr>
      </w:pPr>
      <w:r w:rsidRPr="00F95303">
        <w:rPr>
          <w:rFonts w:ascii="Candara" w:hAnsi="Candara"/>
        </w:rPr>
        <w:t xml:space="preserve">Al momento de citar a la audiencia, </w:t>
      </w:r>
      <w:r w:rsidR="00F17DC6" w:rsidRPr="00F95303">
        <w:rPr>
          <w:rFonts w:ascii="Candara" w:hAnsi="Candara"/>
        </w:rPr>
        <w:t xml:space="preserve">si no consta en el informe recibido, </w:t>
      </w:r>
      <w:r w:rsidR="003232DF" w:rsidRPr="00F95303">
        <w:rPr>
          <w:rFonts w:ascii="Candara" w:hAnsi="Candara"/>
        </w:rPr>
        <w:t>el tribunal, de oficio o a petición de parte, debe</w:t>
      </w:r>
      <w:r w:rsidR="00F17DC6" w:rsidRPr="00F95303">
        <w:rPr>
          <w:rFonts w:ascii="Candara" w:hAnsi="Candara"/>
        </w:rPr>
        <w:t>rá</w:t>
      </w:r>
      <w:r w:rsidR="003232DF" w:rsidRPr="00F95303">
        <w:rPr>
          <w:rFonts w:ascii="Candara" w:hAnsi="Candara"/>
        </w:rPr>
        <w:t xml:space="preserve"> solicitar a Gendarmería de Chile, Departamento de Monitoreo Telemático, el informe de factibilidad técnica, el que se acompañará antes de la audiencia </w:t>
      </w:r>
      <w:r w:rsidRPr="00F95303">
        <w:rPr>
          <w:rFonts w:ascii="Candara" w:hAnsi="Candara"/>
        </w:rPr>
        <w:t xml:space="preserve">para pronunciarse acerca del remplazo </w:t>
      </w:r>
      <w:r w:rsidR="003232DF" w:rsidRPr="00F95303">
        <w:rPr>
          <w:rFonts w:ascii="Candara" w:hAnsi="Candara"/>
        </w:rPr>
        <w:t xml:space="preserve">(artículo 12 del </w:t>
      </w:r>
      <w:r w:rsidR="00F17DC6" w:rsidRPr="00F95303">
        <w:rPr>
          <w:rFonts w:ascii="Candara" w:hAnsi="Candara"/>
        </w:rPr>
        <w:t>Reglamento de Monitoreo Telemático</w:t>
      </w:r>
      <w:r w:rsidR="003232DF" w:rsidRPr="00F95303">
        <w:rPr>
          <w:rFonts w:ascii="Candara" w:hAnsi="Candara"/>
        </w:rPr>
        <w:t>)</w:t>
      </w:r>
      <w:r w:rsidRPr="00F95303">
        <w:rPr>
          <w:rFonts w:ascii="Candara" w:hAnsi="Candara"/>
        </w:rPr>
        <w:t>.</w:t>
      </w:r>
    </w:p>
    <w:p w14:paraId="613C1927" w14:textId="77777777" w:rsidR="00F17DC6" w:rsidRPr="00F95303" w:rsidRDefault="00F17DC6" w:rsidP="006F5C7F">
      <w:pPr>
        <w:pStyle w:val="Prrafodelista"/>
        <w:spacing w:after="0" w:line="360" w:lineRule="auto"/>
        <w:ind w:right="49"/>
        <w:contextualSpacing w:val="0"/>
        <w:jc w:val="both"/>
        <w:rPr>
          <w:rFonts w:ascii="Candara" w:hAnsi="Candara"/>
        </w:rPr>
      </w:pPr>
    </w:p>
    <w:p w14:paraId="599DE5A7" w14:textId="77777777" w:rsidR="00F17DC6" w:rsidRPr="00F95303" w:rsidRDefault="00D454E2" w:rsidP="006F5C7F">
      <w:pPr>
        <w:spacing w:after="0" w:line="360" w:lineRule="auto"/>
        <w:ind w:right="49"/>
        <w:jc w:val="both"/>
        <w:rPr>
          <w:rFonts w:ascii="Candara" w:hAnsi="Candara"/>
        </w:rPr>
      </w:pPr>
      <w:r w:rsidRPr="00F95303">
        <w:rPr>
          <w:rFonts w:ascii="Candara" w:hAnsi="Candara"/>
        </w:rPr>
        <w:t>6.-</w:t>
      </w:r>
      <w:r w:rsidRPr="00F95303">
        <w:rPr>
          <w:rFonts w:ascii="Candara" w:hAnsi="Candara"/>
        </w:rPr>
        <w:tab/>
      </w:r>
      <w:r w:rsidR="00F17DC6" w:rsidRPr="00F95303">
        <w:rPr>
          <w:rFonts w:ascii="Candara" w:hAnsi="Candara"/>
        </w:rPr>
        <w:t>En la audiencia se examinan los antecedentes y los argumentos de los presentes, y se resuelve el otorgamiento o denegación de la pena mixta. El tribunal puede asimismo requerir a Gendarmería de Chile mayores antecedentes respecto a l</w:t>
      </w:r>
      <w:r w:rsidR="00B40730">
        <w:rPr>
          <w:rFonts w:ascii="Candara" w:hAnsi="Candara"/>
        </w:rPr>
        <w:t>a</w:t>
      </w:r>
      <w:r w:rsidR="00F17DC6" w:rsidRPr="00F95303">
        <w:rPr>
          <w:rFonts w:ascii="Candara" w:hAnsi="Candara"/>
        </w:rPr>
        <w:t xml:space="preserve"> factibilidad técnica del monitoreo</w:t>
      </w:r>
      <w:r w:rsidR="00FE0D65">
        <w:rPr>
          <w:rFonts w:ascii="Candara" w:hAnsi="Candara"/>
        </w:rPr>
        <w:t xml:space="preserve"> </w:t>
      </w:r>
      <w:r w:rsidR="00FE0D65" w:rsidRPr="00F95303">
        <w:rPr>
          <w:rFonts w:ascii="Candara" w:hAnsi="Candara"/>
        </w:rPr>
        <w:t>(artículo 3</w:t>
      </w:r>
      <w:r w:rsidR="00FE0D65">
        <w:rPr>
          <w:rFonts w:ascii="Candara" w:hAnsi="Candara"/>
        </w:rPr>
        <w:t>3 inciso quinto, Ley Nº 18.216)</w:t>
      </w:r>
      <w:r w:rsidR="00B40730">
        <w:rPr>
          <w:rFonts w:ascii="Candara" w:hAnsi="Candara"/>
        </w:rPr>
        <w:t xml:space="preserve">, por ejemplo, en los casos en que además de la </w:t>
      </w:r>
      <w:r w:rsidR="00B40730">
        <w:rPr>
          <w:rFonts w:ascii="Candara" w:hAnsi="Candara"/>
        </w:rPr>
        <w:lastRenderedPageBreak/>
        <w:t xml:space="preserve">condición de </w:t>
      </w:r>
      <w:r w:rsidR="00FE0D65">
        <w:rPr>
          <w:rFonts w:ascii="Candara" w:hAnsi="Candara"/>
        </w:rPr>
        <w:t>permanecer en el domicilio, el tribunal considere la imposición de una prohibición de acercamiento a personas o lugares</w:t>
      </w:r>
      <w:r w:rsidR="00FE0D65">
        <w:rPr>
          <w:rStyle w:val="Refdenotaalpie"/>
          <w:rFonts w:ascii="Candara" w:hAnsi="Candara"/>
        </w:rPr>
        <w:footnoteReference w:id="47"/>
      </w:r>
      <w:r w:rsidR="00FE0D65">
        <w:rPr>
          <w:rFonts w:ascii="Candara" w:hAnsi="Candara"/>
        </w:rPr>
        <w:t>.</w:t>
      </w:r>
      <w:r w:rsidR="00F17DC6" w:rsidRPr="00F95303">
        <w:rPr>
          <w:rFonts w:ascii="Candara" w:hAnsi="Candara"/>
        </w:rPr>
        <w:t xml:space="preserve"> </w:t>
      </w:r>
    </w:p>
    <w:p w14:paraId="19801482" w14:textId="77777777" w:rsidR="003232DF" w:rsidRPr="00F95303" w:rsidRDefault="003232DF" w:rsidP="006F5C7F">
      <w:pPr>
        <w:pStyle w:val="Prrafodelista"/>
        <w:spacing w:after="0" w:line="360" w:lineRule="auto"/>
        <w:ind w:right="49"/>
        <w:contextualSpacing w:val="0"/>
        <w:jc w:val="both"/>
        <w:rPr>
          <w:rFonts w:ascii="Candara" w:hAnsi="Candara"/>
        </w:rPr>
      </w:pPr>
    </w:p>
    <w:p w14:paraId="619F74B9" w14:textId="77777777" w:rsidR="004866AB" w:rsidRPr="00F95303" w:rsidRDefault="00F17DC6" w:rsidP="006F5C7F">
      <w:pPr>
        <w:spacing w:after="0" w:line="360" w:lineRule="auto"/>
        <w:ind w:right="49" w:firstLine="708"/>
        <w:jc w:val="both"/>
        <w:rPr>
          <w:rFonts w:ascii="Candara" w:hAnsi="Candara"/>
        </w:rPr>
      </w:pPr>
      <w:r w:rsidRPr="00F95303">
        <w:rPr>
          <w:rFonts w:ascii="Candara" w:hAnsi="Candara"/>
        </w:rPr>
        <w:t xml:space="preserve">En caso de disponerse la interrupción de la pena privativa de libertad, el tribunal fijará el plazo de observación de la libertad vigilada intensiva por un período igual al de duración de la pena que al condenado le restare por cumplir y determinará las condiciones a que éste quedará sujeto conforme a lo prescrito en los artículos 17, 17 bis y 17 ter de esta ley (artículo 33 inciso sexto, Ley Nº 18.216). </w:t>
      </w:r>
      <w:r w:rsidR="00B40730">
        <w:rPr>
          <w:rFonts w:ascii="Candara" w:hAnsi="Candara"/>
        </w:rPr>
        <w:t>También deberá aprobar el plan de intervención individual</w:t>
      </w:r>
      <w:r w:rsidR="00B40730">
        <w:rPr>
          <w:rStyle w:val="Refdenotaalpie"/>
          <w:rFonts w:ascii="Candara" w:hAnsi="Candara"/>
        </w:rPr>
        <w:footnoteReference w:id="48"/>
      </w:r>
      <w:r w:rsidR="00B40730">
        <w:rPr>
          <w:rFonts w:ascii="Candara" w:hAnsi="Candara"/>
        </w:rPr>
        <w:t xml:space="preserve">. </w:t>
      </w:r>
    </w:p>
    <w:p w14:paraId="3D4DD192" w14:textId="77777777" w:rsidR="004866AB" w:rsidRPr="00F95303" w:rsidRDefault="004866AB" w:rsidP="006F5C7F">
      <w:pPr>
        <w:spacing w:after="0" w:line="360" w:lineRule="auto"/>
        <w:ind w:right="49" w:firstLine="708"/>
        <w:jc w:val="both"/>
        <w:rPr>
          <w:rFonts w:ascii="Candara" w:hAnsi="Candara"/>
        </w:rPr>
      </w:pPr>
    </w:p>
    <w:p w14:paraId="6D6DAB3F" w14:textId="77777777" w:rsidR="00F17DC6" w:rsidRPr="00F95303" w:rsidRDefault="00F17DC6" w:rsidP="006F5C7F">
      <w:pPr>
        <w:spacing w:after="0" w:line="360" w:lineRule="auto"/>
        <w:ind w:right="49" w:firstLine="708"/>
        <w:jc w:val="both"/>
        <w:rPr>
          <w:rFonts w:ascii="Candara" w:hAnsi="Candara"/>
        </w:rPr>
      </w:pPr>
      <w:r w:rsidRPr="00F95303">
        <w:rPr>
          <w:rFonts w:ascii="Candara" w:hAnsi="Candara"/>
        </w:rPr>
        <w:t xml:space="preserve">Si el tribunal no otorgare la interrupción de la pena, no podrá discutirse nuevamente sino hasta transcurridos seis meses desde de su denegación (artículo 33 inciso </w:t>
      </w:r>
      <w:r w:rsidR="004866AB" w:rsidRPr="00F95303">
        <w:rPr>
          <w:rFonts w:ascii="Candara" w:hAnsi="Candara"/>
        </w:rPr>
        <w:t>séptimo</w:t>
      </w:r>
      <w:r w:rsidRPr="00F95303">
        <w:rPr>
          <w:rFonts w:ascii="Candara" w:hAnsi="Candara"/>
        </w:rPr>
        <w:t>, Ley Nº 18.216).</w:t>
      </w:r>
    </w:p>
    <w:p w14:paraId="234F8E98" w14:textId="77777777" w:rsidR="00421E7D" w:rsidRPr="00F95303" w:rsidRDefault="00421E7D" w:rsidP="006F5C7F">
      <w:pPr>
        <w:spacing w:after="0" w:line="360" w:lineRule="auto"/>
        <w:ind w:right="49" w:firstLine="708"/>
        <w:jc w:val="both"/>
        <w:rPr>
          <w:rFonts w:ascii="Candara" w:hAnsi="Candara"/>
        </w:rPr>
      </w:pPr>
    </w:p>
    <w:p w14:paraId="3E1E16B0" w14:textId="77777777" w:rsidR="00421E7D" w:rsidRPr="00F95303" w:rsidRDefault="00421E7D" w:rsidP="006F5C7F">
      <w:pPr>
        <w:spacing w:after="0" w:line="360" w:lineRule="auto"/>
        <w:ind w:right="49" w:firstLine="708"/>
        <w:jc w:val="both"/>
        <w:rPr>
          <w:rFonts w:ascii="Candara" w:hAnsi="Candara"/>
        </w:rPr>
      </w:pPr>
      <w:r w:rsidRPr="00F95303">
        <w:rPr>
          <w:rFonts w:ascii="Candara" w:hAnsi="Candara"/>
        </w:rPr>
        <w:t xml:space="preserve">Finalmente, conforme a lo dispuesto en el artículo 37 de la Ley Nº 18.216, </w:t>
      </w:r>
      <w:r w:rsidR="007F1B76" w:rsidRPr="00F95303">
        <w:rPr>
          <w:rFonts w:ascii="Candara" w:hAnsi="Candara"/>
        </w:rPr>
        <w:t>la decisión referida a la interrupción de la pena privativa de libertad es apelable</w:t>
      </w:r>
      <w:r w:rsidRPr="00F95303">
        <w:rPr>
          <w:rFonts w:ascii="Candara" w:hAnsi="Candara"/>
        </w:rPr>
        <w:t xml:space="preserve">. </w:t>
      </w:r>
      <w:r w:rsidR="00FE0D65">
        <w:rPr>
          <w:rFonts w:ascii="Candara" w:hAnsi="Candara"/>
        </w:rPr>
        <w:t xml:space="preserve">En este sentido, no debe entenderse que el recurso sólo se concede para el caso de otorgamiento, en tanto interrupción expresamente aludida. Por el contrario, la regla indica que es apelable la decisión referida a la interrupción regulada en el artículo, entendida como una </w:t>
      </w:r>
      <w:r w:rsidR="00FE0D65" w:rsidRPr="00FE0D65">
        <w:rPr>
          <w:rFonts w:ascii="Candara" w:hAnsi="Candara"/>
        </w:rPr>
        <w:t>materia</w:t>
      </w:r>
      <w:r w:rsidR="00FE0D65">
        <w:rPr>
          <w:rFonts w:ascii="Candara" w:hAnsi="Candara"/>
        </w:rPr>
        <w:t xml:space="preserve"> distinta a las otras decisiones expresamente señaladas, que se vinculan a las penas sustitutivas, y en consecuencia, se refiere, en </w:t>
      </w:r>
      <w:r w:rsidR="0078310F">
        <w:rPr>
          <w:rFonts w:ascii="Candara" w:hAnsi="Candara"/>
        </w:rPr>
        <w:t>este punto</w:t>
      </w:r>
      <w:r w:rsidR="00FE0D65">
        <w:rPr>
          <w:rFonts w:ascii="Candara" w:hAnsi="Candara"/>
        </w:rPr>
        <w:t>, tanto al otorgamiento como a la denegación</w:t>
      </w:r>
      <w:r w:rsidR="00FE0D65">
        <w:rPr>
          <w:rStyle w:val="Refdenotaalpie"/>
          <w:rFonts w:ascii="Candara" w:hAnsi="Candara"/>
        </w:rPr>
        <w:footnoteReference w:id="49"/>
      </w:r>
      <w:r w:rsidR="00FE0D65">
        <w:rPr>
          <w:rFonts w:ascii="Candara" w:hAnsi="Candara"/>
        </w:rPr>
        <w:t>.</w:t>
      </w:r>
    </w:p>
    <w:p w14:paraId="235943FE" w14:textId="77777777" w:rsidR="0094212F" w:rsidRPr="00F95303" w:rsidRDefault="0094212F" w:rsidP="006F5C7F">
      <w:pPr>
        <w:pStyle w:val="Prrafodelista"/>
        <w:spacing w:after="0" w:line="360" w:lineRule="auto"/>
        <w:ind w:right="49"/>
        <w:contextualSpacing w:val="0"/>
        <w:jc w:val="both"/>
        <w:rPr>
          <w:rFonts w:ascii="Candara" w:hAnsi="Candara"/>
        </w:rPr>
      </w:pPr>
    </w:p>
    <w:p w14:paraId="329229E3" w14:textId="77777777" w:rsidR="00D45D1C" w:rsidRPr="00F95303" w:rsidRDefault="00D45D1C" w:rsidP="006F5C7F">
      <w:pPr>
        <w:spacing w:after="0" w:line="360" w:lineRule="auto"/>
        <w:ind w:right="49"/>
        <w:jc w:val="both"/>
        <w:rPr>
          <w:rFonts w:ascii="Candara" w:hAnsi="Candara"/>
          <w:b/>
        </w:rPr>
      </w:pPr>
      <w:r w:rsidRPr="00F95303">
        <w:rPr>
          <w:rFonts w:ascii="Candara" w:hAnsi="Candara"/>
          <w:b/>
        </w:rPr>
        <w:t>V</w:t>
      </w:r>
      <w:r w:rsidR="0091541E" w:rsidRPr="00F95303">
        <w:rPr>
          <w:rFonts w:ascii="Candara" w:hAnsi="Candara"/>
          <w:b/>
        </w:rPr>
        <w:t>I</w:t>
      </w:r>
      <w:r w:rsidR="009A5FF5">
        <w:rPr>
          <w:rFonts w:ascii="Candara" w:hAnsi="Candara"/>
          <w:b/>
        </w:rPr>
        <w:t>.</w:t>
      </w:r>
      <w:r w:rsidR="009A5FF5">
        <w:rPr>
          <w:rFonts w:ascii="Candara" w:hAnsi="Candara"/>
          <w:b/>
        </w:rPr>
        <w:tab/>
        <w:t>El régimen de libertad vigilada i</w:t>
      </w:r>
      <w:r w:rsidRPr="00F95303">
        <w:rPr>
          <w:rFonts w:ascii="Candara" w:hAnsi="Candara"/>
          <w:b/>
        </w:rPr>
        <w:t>ntensiva: condiciones</w:t>
      </w:r>
      <w:r w:rsidR="00BE4C58" w:rsidRPr="00F95303">
        <w:rPr>
          <w:rFonts w:ascii="Candara" w:hAnsi="Candara"/>
          <w:b/>
        </w:rPr>
        <w:t xml:space="preserve"> de ejecución</w:t>
      </w:r>
      <w:r w:rsidRPr="00F95303">
        <w:rPr>
          <w:rFonts w:ascii="Candara" w:hAnsi="Candara"/>
          <w:b/>
        </w:rPr>
        <w:t xml:space="preserve">, </w:t>
      </w:r>
      <w:r w:rsidR="00493A5B" w:rsidRPr="00F95303">
        <w:rPr>
          <w:rFonts w:ascii="Candara" w:hAnsi="Candara"/>
          <w:b/>
        </w:rPr>
        <w:t>forma</w:t>
      </w:r>
      <w:r w:rsidR="009A5FF5">
        <w:rPr>
          <w:rFonts w:ascii="Candara" w:hAnsi="Candara"/>
          <w:b/>
        </w:rPr>
        <w:t>s</w:t>
      </w:r>
      <w:r w:rsidR="00493A5B" w:rsidRPr="00F95303">
        <w:rPr>
          <w:rFonts w:ascii="Candara" w:hAnsi="Candara"/>
          <w:b/>
        </w:rPr>
        <w:t xml:space="preserve"> de </w:t>
      </w:r>
      <w:r w:rsidRPr="00F95303">
        <w:rPr>
          <w:rFonts w:ascii="Candara" w:hAnsi="Candara"/>
          <w:b/>
        </w:rPr>
        <w:t>control</w:t>
      </w:r>
      <w:r w:rsidR="00BE4C58" w:rsidRPr="00F95303">
        <w:rPr>
          <w:rFonts w:ascii="Candara" w:hAnsi="Candara"/>
          <w:b/>
        </w:rPr>
        <w:t>,</w:t>
      </w:r>
      <w:r w:rsidR="00493A5B" w:rsidRPr="00F95303">
        <w:rPr>
          <w:rFonts w:ascii="Candara" w:hAnsi="Candara"/>
          <w:b/>
        </w:rPr>
        <w:t xml:space="preserve"> duración</w:t>
      </w:r>
      <w:r w:rsidR="00BE4C58" w:rsidRPr="00F95303">
        <w:rPr>
          <w:rFonts w:ascii="Candara" w:hAnsi="Candara"/>
          <w:b/>
        </w:rPr>
        <w:t>, cumplimiento e incumplimiento</w:t>
      </w:r>
    </w:p>
    <w:p w14:paraId="2C5DAF4D" w14:textId="77777777" w:rsidR="00D45D1C" w:rsidRPr="00F95303" w:rsidRDefault="00D45D1C" w:rsidP="006F5C7F">
      <w:pPr>
        <w:spacing w:after="0" w:line="360" w:lineRule="auto"/>
        <w:ind w:right="1183"/>
        <w:jc w:val="both"/>
        <w:rPr>
          <w:rFonts w:ascii="Candara" w:hAnsi="Candara"/>
          <w:b/>
        </w:rPr>
      </w:pPr>
    </w:p>
    <w:p w14:paraId="211ADB8A" w14:textId="77777777" w:rsidR="00D45D1C" w:rsidRPr="00F95303" w:rsidRDefault="00D45D1C" w:rsidP="006F5C7F">
      <w:pPr>
        <w:spacing w:after="0" w:line="360" w:lineRule="auto"/>
        <w:ind w:right="49"/>
        <w:jc w:val="both"/>
        <w:rPr>
          <w:rFonts w:ascii="Candara" w:hAnsi="Candara"/>
        </w:rPr>
      </w:pPr>
      <w:r w:rsidRPr="00F95303">
        <w:rPr>
          <w:rFonts w:ascii="Candara" w:hAnsi="Candara"/>
        </w:rPr>
        <w:tab/>
      </w:r>
      <w:r w:rsidR="00D454E2" w:rsidRPr="00F95303">
        <w:rPr>
          <w:rFonts w:ascii="Candara" w:hAnsi="Candara"/>
        </w:rPr>
        <w:t xml:space="preserve">Según dispone el artículo 33 inciso sexto de la Ley Nº 18.216, si se ordena la interrupción de la pena privativa de libertad, y su remplazo por el régimen de la libertad vigilada intensiva, </w:t>
      </w:r>
      <w:r w:rsidR="00BE4C58" w:rsidRPr="00F95303">
        <w:rPr>
          <w:rFonts w:ascii="Candara" w:hAnsi="Candara"/>
        </w:rPr>
        <w:t xml:space="preserve">esto es, las condiciones de ejecución, control, duración, cumplimiento e incumplimiento de la </w:t>
      </w:r>
      <w:r w:rsidR="00BE4C58" w:rsidRPr="00F95303">
        <w:rPr>
          <w:rFonts w:ascii="Candara" w:hAnsi="Candara"/>
        </w:rPr>
        <w:lastRenderedPageBreak/>
        <w:t xml:space="preserve">libertad vigilada intensiva, </w:t>
      </w:r>
      <w:r w:rsidR="00D454E2" w:rsidRPr="00F95303">
        <w:rPr>
          <w:rFonts w:ascii="Candara" w:hAnsi="Candara"/>
        </w:rPr>
        <w:t>el tribunal debe determinar las condiciones a que quedará sujeto el condenado conforma a lo prescrito en los artículos 17, 17 b</w:t>
      </w:r>
      <w:r w:rsidR="00BE4C58" w:rsidRPr="00F95303">
        <w:rPr>
          <w:rFonts w:ascii="Candara" w:hAnsi="Candara"/>
        </w:rPr>
        <w:t>is y 17 ter de la Ley Nº 18.216</w:t>
      </w:r>
      <w:r w:rsidR="00D454E2" w:rsidRPr="00F95303">
        <w:rPr>
          <w:rFonts w:ascii="Candara" w:hAnsi="Candara"/>
        </w:rPr>
        <w:t>:</w:t>
      </w:r>
    </w:p>
    <w:p w14:paraId="1E650A50" w14:textId="77777777" w:rsidR="00D454E2" w:rsidRPr="00F95303" w:rsidRDefault="00D454E2" w:rsidP="006F5C7F">
      <w:pPr>
        <w:spacing w:after="0" w:line="360" w:lineRule="auto"/>
        <w:ind w:right="49"/>
        <w:jc w:val="both"/>
        <w:rPr>
          <w:rFonts w:ascii="Candara" w:hAnsi="Candara"/>
        </w:rPr>
      </w:pPr>
    </w:p>
    <w:p w14:paraId="254955FD" w14:textId="77777777" w:rsidR="00D454E2" w:rsidRPr="00F95303" w:rsidRDefault="00D454E2" w:rsidP="006F5C7F">
      <w:pPr>
        <w:spacing w:after="0" w:line="360" w:lineRule="auto"/>
        <w:ind w:right="49"/>
        <w:jc w:val="both"/>
        <w:rPr>
          <w:rFonts w:ascii="Candara" w:hAnsi="Candara"/>
        </w:rPr>
      </w:pPr>
      <w:r w:rsidRPr="00F95303">
        <w:rPr>
          <w:rFonts w:ascii="Candara" w:hAnsi="Candara"/>
        </w:rPr>
        <w:t xml:space="preserve">1.- </w:t>
      </w:r>
      <w:r w:rsidRPr="00F95303">
        <w:rPr>
          <w:rFonts w:ascii="Candara" w:hAnsi="Candara"/>
        </w:rPr>
        <w:tab/>
        <w:t>Condiciones obligatorias comunes a la libertad vigilada y la libertad vigilada intensiva</w:t>
      </w:r>
      <w:r w:rsidR="00493A5B" w:rsidRPr="00F95303">
        <w:rPr>
          <w:rFonts w:ascii="Candara" w:hAnsi="Candara"/>
        </w:rPr>
        <w:t xml:space="preserve"> (artículo 17 letras a) y b)</w:t>
      </w:r>
      <w:r w:rsidRPr="00F95303">
        <w:rPr>
          <w:rFonts w:ascii="Candara" w:hAnsi="Candara"/>
        </w:rPr>
        <w:t>:</w:t>
      </w:r>
    </w:p>
    <w:p w14:paraId="097483DC" w14:textId="77777777" w:rsidR="00D454E2" w:rsidRPr="00F95303" w:rsidRDefault="00D454E2" w:rsidP="006F5C7F">
      <w:pPr>
        <w:spacing w:after="0" w:line="360" w:lineRule="auto"/>
        <w:ind w:right="49"/>
        <w:jc w:val="both"/>
        <w:rPr>
          <w:rFonts w:ascii="Candara" w:hAnsi="Candara"/>
        </w:rPr>
      </w:pPr>
    </w:p>
    <w:p w14:paraId="55F34432" w14:textId="77777777" w:rsidR="00D454E2" w:rsidRPr="00F95303" w:rsidRDefault="00D454E2" w:rsidP="006F5C7F">
      <w:pPr>
        <w:pStyle w:val="Prrafodelista"/>
        <w:numPr>
          <w:ilvl w:val="0"/>
          <w:numId w:val="30"/>
        </w:numPr>
        <w:spacing w:after="0" w:line="360" w:lineRule="auto"/>
        <w:ind w:right="49"/>
        <w:contextualSpacing w:val="0"/>
        <w:jc w:val="both"/>
        <w:rPr>
          <w:rFonts w:ascii="Candara" w:hAnsi="Candara"/>
        </w:rPr>
      </w:pPr>
      <w:r w:rsidRPr="00F95303">
        <w:rPr>
          <w:rFonts w:ascii="Candara" w:hAnsi="Candara"/>
        </w:rPr>
        <w:t>Residencia en lugar determinado, que debe corresponde a una ciudad en que preste funciones un delegado de libertad vigilada intensiva. El lugar puede ser propuesto p</w:t>
      </w:r>
      <w:r w:rsidR="0078310F">
        <w:rPr>
          <w:rFonts w:ascii="Candara" w:hAnsi="Candara"/>
        </w:rPr>
        <w:t>o</w:t>
      </w:r>
      <w:r w:rsidRPr="00F95303">
        <w:rPr>
          <w:rFonts w:ascii="Candara" w:hAnsi="Candara"/>
        </w:rPr>
        <w:t>r el condenado y ser cambiado en casos especiales calificados por el tribunal, previo informe del delegado.</w:t>
      </w:r>
    </w:p>
    <w:p w14:paraId="708C119F" w14:textId="77777777" w:rsidR="00D454E2" w:rsidRPr="00F95303" w:rsidRDefault="00D454E2" w:rsidP="006F5C7F">
      <w:pPr>
        <w:pStyle w:val="Prrafodelista"/>
        <w:spacing w:after="0" w:line="360" w:lineRule="auto"/>
        <w:ind w:right="49"/>
        <w:contextualSpacing w:val="0"/>
        <w:jc w:val="both"/>
        <w:rPr>
          <w:rFonts w:ascii="Candara" w:hAnsi="Candara"/>
        </w:rPr>
      </w:pPr>
    </w:p>
    <w:p w14:paraId="488CEA56" w14:textId="77777777" w:rsidR="00493A5B" w:rsidRPr="00F95303" w:rsidRDefault="00493A5B" w:rsidP="006F5C7F">
      <w:pPr>
        <w:pStyle w:val="Prrafodelista"/>
        <w:numPr>
          <w:ilvl w:val="0"/>
          <w:numId w:val="30"/>
        </w:numPr>
        <w:spacing w:after="0" w:line="360" w:lineRule="auto"/>
        <w:ind w:right="49"/>
        <w:contextualSpacing w:val="0"/>
        <w:jc w:val="both"/>
        <w:rPr>
          <w:rFonts w:ascii="Candara" w:hAnsi="Candara"/>
          <w:lang w:val="es-ES"/>
        </w:rPr>
      </w:pPr>
      <w:r w:rsidRPr="00F95303">
        <w:rPr>
          <w:rFonts w:ascii="Candara" w:hAnsi="Candara"/>
        </w:rPr>
        <w:t xml:space="preserve">Sujeción a la vigilancia y orientación permanente de un delegado por el periodo fijado. El condenado tiene la obligación de cumplir las normas de conducta e instrucciones del delegado en materia de educación, trabajo, morada, cuidado de la familia, empleo del tiempo libre y otras que sean pertinentes para una eficaz intervención individualizada. </w:t>
      </w:r>
    </w:p>
    <w:p w14:paraId="6106BC88" w14:textId="77777777" w:rsidR="00493A5B" w:rsidRPr="00F95303" w:rsidRDefault="00493A5B" w:rsidP="006F5C7F">
      <w:pPr>
        <w:pStyle w:val="Prrafodelista"/>
        <w:spacing w:after="0" w:line="360" w:lineRule="auto"/>
        <w:ind w:right="49"/>
        <w:contextualSpacing w:val="0"/>
        <w:jc w:val="both"/>
        <w:rPr>
          <w:rFonts w:ascii="Candara" w:hAnsi="Candara"/>
          <w:lang w:val="es-ES"/>
        </w:rPr>
      </w:pPr>
    </w:p>
    <w:p w14:paraId="5A7B9EB2" w14:textId="77777777" w:rsidR="00D454E2" w:rsidRPr="00F95303" w:rsidRDefault="00493A5B" w:rsidP="006F5C7F">
      <w:pPr>
        <w:spacing w:after="0" w:line="360" w:lineRule="auto"/>
        <w:ind w:right="49"/>
        <w:jc w:val="both"/>
        <w:rPr>
          <w:rFonts w:ascii="Candara" w:hAnsi="Candara"/>
        </w:rPr>
      </w:pPr>
      <w:r w:rsidRPr="00F95303">
        <w:rPr>
          <w:rFonts w:ascii="Candara" w:hAnsi="Candara"/>
        </w:rPr>
        <w:t>2.-</w:t>
      </w:r>
      <w:r w:rsidRPr="00F95303">
        <w:rPr>
          <w:rFonts w:ascii="Candara" w:hAnsi="Candara"/>
        </w:rPr>
        <w:tab/>
        <w:t xml:space="preserve">Condiciones eventuales, comunes a la libertad vigilada y la libertad vigilada intensiva: </w:t>
      </w:r>
    </w:p>
    <w:p w14:paraId="53840514" w14:textId="77777777" w:rsidR="00D454E2" w:rsidRPr="00F95303" w:rsidRDefault="00D454E2" w:rsidP="006F5C7F">
      <w:pPr>
        <w:spacing w:after="0" w:line="360" w:lineRule="auto"/>
        <w:ind w:right="49"/>
        <w:jc w:val="both"/>
        <w:rPr>
          <w:rFonts w:ascii="Candara" w:hAnsi="Candara"/>
        </w:rPr>
      </w:pPr>
    </w:p>
    <w:p w14:paraId="0AC3B81F" w14:textId="77777777" w:rsidR="00493A5B" w:rsidRPr="00F95303" w:rsidRDefault="00493A5B" w:rsidP="006F5C7F">
      <w:pPr>
        <w:pStyle w:val="Prrafodelista"/>
        <w:numPr>
          <w:ilvl w:val="0"/>
          <w:numId w:val="33"/>
        </w:numPr>
        <w:spacing w:after="0" w:line="360" w:lineRule="auto"/>
        <w:ind w:right="49"/>
        <w:contextualSpacing w:val="0"/>
        <w:jc w:val="both"/>
        <w:rPr>
          <w:rFonts w:ascii="Candara" w:hAnsi="Candara"/>
          <w:lang w:val="es-ES"/>
        </w:rPr>
      </w:pPr>
      <w:r w:rsidRPr="00F95303">
        <w:rPr>
          <w:rFonts w:ascii="Candara" w:hAnsi="Candara"/>
          <w:i/>
          <w:iCs/>
        </w:rPr>
        <w:t>Ejercicio de una profesión, oficio, empleo, arte, industria o comercio</w:t>
      </w:r>
      <w:r w:rsidRPr="00F95303">
        <w:rPr>
          <w:rFonts w:ascii="Candara" w:hAnsi="Candara"/>
        </w:rPr>
        <w:t xml:space="preserve"> –bajo las modalidades que determine el plan de intervención individual– si el condenado carece de medios conocidos y honestos de subsistencia y no tiene la calidad de estudiante (artículo 17 letra c). </w:t>
      </w:r>
    </w:p>
    <w:p w14:paraId="117B274D" w14:textId="77777777" w:rsidR="00493A5B" w:rsidRPr="00F95303" w:rsidRDefault="00493A5B" w:rsidP="006F5C7F">
      <w:pPr>
        <w:pStyle w:val="Prrafodelista"/>
        <w:spacing w:after="0" w:line="360" w:lineRule="auto"/>
        <w:ind w:right="49"/>
        <w:contextualSpacing w:val="0"/>
        <w:jc w:val="both"/>
        <w:rPr>
          <w:rFonts w:ascii="Candara" w:hAnsi="Candara"/>
          <w:lang w:val="es-ES"/>
        </w:rPr>
      </w:pPr>
    </w:p>
    <w:p w14:paraId="3C9F64A1" w14:textId="77777777" w:rsidR="00493A5B" w:rsidRPr="00F95303" w:rsidRDefault="00493A5B" w:rsidP="006F5C7F">
      <w:pPr>
        <w:pStyle w:val="Prrafodelista"/>
        <w:numPr>
          <w:ilvl w:val="0"/>
          <w:numId w:val="33"/>
        </w:numPr>
        <w:spacing w:after="0" w:line="360" w:lineRule="auto"/>
        <w:ind w:right="49"/>
        <w:contextualSpacing w:val="0"/>
        <w:jc w:val="both"/>
        <w:rPr>
          <w:rFonts w:ascii="Candara" w:hAnsi="Candara"/>
          <w:lang w:val="es-ES"/>
        </w:rPr>
      </w:pPr>
      <w:r w:rsidRPr="00F95303">
        <w:rPr>
          <w:rFonts w:ascii="Candara" w:hAnsi="Candara"/>
        </w:rPr>
        <w:t> </w:t>
      </w:r>
      <w:r w:rsidRPr="00F95303">
        <w:rPr>
          <w:rFonts w:ascii="Candara" w:hAnsi="Candara"/>
          <w:i/>
          <w:iCs/>
        </w:rPr>
        <w:t>Obligación de asistir a programas de</w:t>
      </w:r>
      <w:r w:rsidR="00AC7B0C">
        <w:rPr>
          <w:rFonts w:ascii="Candara" w:hAnsi="Candara"/>
          <w:i/>
          <w:iCs/>
        </w:rPr>
        <w:t xml:space="preserve"> </w:t>
      </w:r>
      <w:r w:rsidRPr="00F95303">
        <w:rPr>
          <w:rFonts w:ascii="Candara" w:hAnsi="Candara"/>
          <w:i/>
          <w:iCs/>
        </w:rPr>
        <w:t xml:space="preserve">tratamiento de rehabilitación de consumo problemático de drogas o alcohol, </w:t>
      </w:r>
      <w:r w:rsidRPr="00F95303">
        <w:rPr>
          <w:rFonts w:ascii="Candara" w:hAnsi="Candara"/>
          <w:iCs/>
        </w:rPr>
        <w:t>si el condenado presenta un consumo problemático de drogas o alcohol</w:t>
      </w:r>
      <w:r w:rsidR="00AC7B0C">
        <w:rPr>
          <w:rFonts w:ascii="Candara" w:hAnsi="Candara"/>
          <w:vertAlign w:val="superscript"/>
        </w:rPr>
        <w:t xml:space="preserve"> </w:t>
      </w:r>
      <w:r w:rsidRPr="00F95303">
        <w:rPr>
          <w:rFonts w:ascii="Candara" w:hAnsi="Candara"/>
          <w:lang w:val="es-ES"/>
        </w:rPr>
        <w:t>(artículo 17 bis).</w:t>
      </w:r>
    </w:p>
    <w:p w14:paraId="49E43C0B" w14:textId="77777777" w:rsidR="00493A5B" w:rsidRPr="00F95303" w:rsidRDefault="00493A5B" w:rsidP="006F5C7F">
      <w:pPr>
        <w:pStyle w:val="Prrafodelista"/>
        <w:spacing w:after="0"/>
        <w:contextualSpacing w:val="0"/>
        <w:rPr>
          <w:rFonts w:ascii="Candara" w:hAnsi="Candara"/>
          <w:lang w:val="es-ES"/>
        </w:rPr>
      </w:pPr>
    </w:p>
    <w:p w14:paraId="53E05DBE" w14:textId="77777777" w:rsidR="00493A5B" w:rsidRPr="00F95303" w:rsidRDefault="00493A5B" w:rsidP="006F5C7F">
      <w:pPr>
        <w:spacing w:after="0" w:line="360" w:lineRule="auto"/>
        <w:ind w:right="49"/>
        <w:jc w:val="both"/>
        <w:rPr>
          <w:rFonts w:ascii="Candara" w:hAnsi="Candara"/>
          <w:lang w:val="es-ES"/>
        </w:rPr>
      </w:pPr>
      <w:r w:rsidRPr="00F95303">
        <w:rPr>
          <w:rFonts w:ascii="Candara" w:hAnsi="Candara"/>
          <w:lang w:val="es-ES"/>
        </w:rPr>
        <w:t>3.-</w:t>
      </w:r>
      <w:r w:rsidRPr="00F95303">
        <w:rPr>
          <w:rFonts w:ascii="Candara" w:hAnsi="Candara"/>
          <w:lang w:val="es-ES"/>
        </w:rPr>
        <w:tab/>
        <w:t>Condiciones exclusivas de la libertad vigilada intensiva. Al respecto, debe el tribunal imponer a lo menos una (artículo 17 ter):</w:t>
      </w:r>
    </w:p>
    <w:p w14:paraId="61792381" w14:textId="77777777" w:rsidR="00493A5B" w:rsidRPr="00F95303" w:rsidRDefault="00493A5B" w:rsidP="006F5C7F">
      <w:pPr>
        <w:spacing w:after="0" w:line="360" w:lineRule="auto"/>
        <w:ind w:right="49"/>
        <w:jc w:val="both"/>
        <w:rPr>
          <w:rFonts w:ascii="Candara" w:hAnsi="Candara"/>
          <w:lang w:val="es-ES"/>
        </w:rPr>
      </w:pPr>
    </w:p>
    <w:p w14:paraId="7F53F1C3" w14:textId="77777777" w:rsidR="00493A5B" w:rsidRPr="00F95303" w:rsidRDefault="00493A5B" w:rsidP="006F5C7F">
      <w:pPr>
        <w:pStyle w:val="Prrafodelista"/>
        <w:numPr>
          <w:ilvl w:val="0"/>
          <w:numId w:val="37"/>
        </w:numPr>
        <w:spacing w:after="0" w:line="360" w:lineRule="auto"/>
        <w:ind w:right="49"/>
        <w:contextualSpacing w:val="0"/>
        <w:jc w:val="both"/>
        <w:rPr>
          <w:rFonts w:ascii="Candara" w:hAnsi="Candara"/>
        </w:rPr>
      </w:pPr>
      <w:r w:rsidRPr="00F95303">
        <w:rPr>
          <w:rFonts w:ascii="Candara" w:hAnsi="Candara"/>
        </w:rPr>
        <w:t>Prohibición de acudir a determinados lugares;</w:t>
      </w:r>
    </w:p>
    <w:p w14:paraId="526EC73D" w14:textId="77777777" w:rsidR="00493A5B" w:rsidRPr="00F95303" w:rsidRDefault="00493A5B" w:rsidP="006F5C7F">
      <w:pPr>
        <w:pStyle w:val="Prrafodelista"/>
        <w:spacing w:after="0" w:line="360" w:lineRule="auto"/>
        <w:ind w:right="49"/>
        <w:contextualSpacing w:val="0"/>
        <w:jc w:val="both"/>
        <w:rPr>
          <w:rFonts w:ascii="Candara" w:hAnsi="Candara"/>
        </w:rPr>
      </w:pPr>
    </w:p>
    <w:p w14:paraId="7EDE63AC" w14:textId="77777777" w:rsidR="00493A5B" w:rsidRPr="00F95303" w:rsidRDefault="00493A5B" w:rsidP="006F5C7F">
      <w:pPr>
        <w:pStyle w:val="Prrafodelista"/>
        <w:numPr>
          <w:ilvl w:val="0"/>
          <w:numId w:val="37"/>
        </w:numPr>
        <w:spacing w:after="0" w:line="360" w:lineRule="auto"/>
        <w:ind w:right="49"/>
        <w:contextualSpacing w:val="0"/>
        <w:jc w:val="both"/>
        <w:rPr>
          <w:rFonts w:ascii="Candara" w:hAnsi="Candara"/>
        </w:rPr>
      </w:pPr>
      <w:r w:rsidRPr="00F95303">
        <w:rPr>
          <w:rFonts w:ascii="Candara" w:hAnsi="Candara"/>
        </w:rPr>
        <w:t xml:space="preserve">Prohibición de aproximarse a la víctima, o a sus familiares u otras personas que determine el tribunal, o de comunicarse con ellos; </w:t>
      </w:r>
    </w:p>
    <w:p w14:paraId="34A2A8A2" w14:textId="77777777" w:rsidR="00493A5B" w:rsidRPr="00F95303" w:rsidRDefault="00493A5B" w:rsidP="006F5C7F">
      <w:pPr>
        <w:pStyle w:val="Prrafodelista"/>
        <w:spacing w:after="0" w:line="360" w:lineRule="auto"/>
        <w:ind w:right="49"/>
        <w:contextualSpacing w:val="0"/>
        <w:jc w:val="both"/>
        <w:rPr>
          <w:rFonts w:ascii="Candara" w:hAnsi="Candara"/>
        </w:rPr>
      </w:pPr>
    </w:p>
    <w:p w14:paraId="5F2C1F19" w14:textId="77777777" w:rsidR="00493A5B" w:rsidRPr="00F95303" w:rsidRDefault="00493A5B" w:rsidP="006F5C7F">
      <w:pPr>
        <w:pStyle w:val="Prrafodelista"/>
        <w:numPr>
          <w:ilvl w:val="0"/>
          <w:numId w:val="37"/>
        </w:numPr>
        <w:spacing w:after="0" w:line="360" w:lineRule="auto"/>
        <w:ind w:right="49"/>
        <w:contextualSpacing w:val="0"/>
        <w:jc w:val="both"/>
        <w:rPr>
          <w:rFonts w:ascii="Candara" w:hAnsi="Candara"/>
        </w:rPr>
      </w:pPr>
      <w:r w:rsidRPr="00F95303">
        <w:rPr>
          <w:rFonts w:ascii="Candara" w:hAnsi="Candara"/>
        </w:rPr>
        <w:t xml:space="preserve">Obligación de mantenerse en el domicilio o lugar que determine el juez, durante un lapso máximo de ocho horas diarias, las que deberán ser continuas; </w:t>
      </w:r>
    </w:p>
    <w:p w14:paraId="3AB1F087" w14:textId="77777777" w:rsidR="00493A5B" w:rsidRPr="00F95303" w:rsidRDefault="00493A5B" w:rsidP="006F5C7F">
      <w:pPr>
        <w:pStyle w:val="Prrafodelista"/>
        <w:spacing w:after="0" w:line="360" w:lineRule="auto"/>
        <w:ind w:right="49"/>
        <w:contextualSpacing w:val="0"/>
        <w:jc w:val="both"/>
        <w:rPr>
          <w:rFonts w:ascii="Candara" w:hAnsi="Candara"/>
          <w:lang w:val="es-ES"/>
        </w:rPr>
      </w:pPr>
    </w:p>
    <w:p w14:paraId="57653AD7" w14:textId="77777777" w:rsidR="00493A5B" w:rsidRPr="00F95303" w:rsidRDefault="00493A5B" w:rsidP="006F5C7F">
      <w:pPr>
        <w:pStyle w:val="Prrafodelista"/>
        <w:numPr>
          <w:ilvl w:val="0"/>
          <w:numId w:val="37"/>
        </w:numPr>
        <w:spacing w:after="0" w:line="360" w:lineRule="auto"/>
        <w:ind w:right="49"/>
        <w:contextualSpacing w:val="0"/>
        <w:jc w:val="both"/>
        <w:rPr>
          <w:rFonts w:ascii="Candara" w:hAnsi="Candara"/>
          <w:lang w:val="es-ES"/>
        </w:rPr>
      </w:pPr>
      <w:r w:rsidRPr="00F95303">
        <w:rPr>
          <w:rFonts w:ascii="Candara" w:hAnsi="Candara"/>
        </w:rPr>
        <w:t>Obligación de cumplir programas formativos, laborales, culturales, de educación vial, sexual, de tratamiento de la violencia u otros similares.</w:t>
      </w:r>
    </w:p>
    <w:p w14:paraId="618F351A" w14:textId="77777777" w:rsidR="00E04B07" w:rsidRPr="00F95303" w:rsidRDefault="00E04B07" w:rsidP="006F5C7F">
      <w:pPr>
        <w:spacing w:after="0" w:line="360" w:lineRule="auto"/>
        <w:jc w:val="both"/>
        <w:rPr>
          <w:rFonts w:ascii="Candara" w:hAnsi="Candara"/>
        </w:rPr>
      </w:pPr>
    </w:p>
    <w:p w14:paraId="4DF50EF8" w14:textId="77777777" w:rsidR="002F037B" w:rsidRPr="00F95303" w:rsidRDefault="002F037B" w:rsidP="006F5C7F">
      <w:pPr>
        <w:spacing w:after="0" w:line="360" w:lineRule="auto"/>
        <w:ind w:firstLine="708"/>
        <w:jc w:val="both"/>
        <w:rPr>
          <w:rFonts w:ascii="Candara" w:hAnsi="Candara"/>
        </w:rPr>
      </w:pPr>
      <w:r w:rsidRPr="00F95303">
        <w:rPr>
          <w:rFonts w:ascii="Candara" w:hAnsi="Candara"/>
        </w:rPr>
        <w:t>En relación al control efectivo de las condiciones del régimen de libertad vigilada intensiva, la Ley Nº 18.216 establece tres formas de control:</w:t>
      </w:r>
    </w:p>
    <w:p w14:paraId="4D4C28D8" w14:textId="77777777" w:rsidR="002F037B" w:rsidRPr="00F95303" w:rsidRDefault="002F037B" w:rsidP="006F5C7F">
      <w:pPr>
        <w:spacing w:after="0" w:line="360" w:lineRule="auto"/>
        <w:ind w:firstLine="708"/>
        <w:jc w:val="both"/>
        <w:rPr>
          <w:rFonts w:ascii="Candara" w:hAnsi="Candara"/>
        </w:rPr>
      </w:pPr>
    </w:p>
    <w:p w14:paraId="7DC7BDC2" w14:textId="77777777" w:rsidR="00F95303" w:rsidRDefault="00F95303" w:rsidP="006F5C7F">
      <w:pPr>
        <w:spacing w:after="0" w:line="360" w:lineRule="auto"/>
        <w:jc w:val="both"/>
        <w:rPr>
          <w:rFonts w:ascii="Candara" w:hAnsi="Candara"/>
        </w:rPr>
      </w:pPr>
      <w:r>
        <w:rPr>
          <w:rFonts w:ascii="Candara" w:hAnsi="Candara"/>
        </w:rPr>
        <w:t xml:space="preserve">a) </w:t>
      </w:r>
      <w:r>
        <w:rPr>
          <w:rFonts w:ascii="Candara" w:hAnsi="Candara"/>
        </w:rPr>
        <w:tab/>
      </w:r>
      <w:r w:rsidR="002F037B" w:rsidRPr="00F95303">
        <w:rPr>
          <w:rFonts w:ascii="Candara" w:hAnsi="Candara"/>
        </w:rPr>
        <w:t>Control administrativo</w:t>
      </w:r>
    </w:p>
    <w:p w14:paraId="72C7ACC4" w14:textId="77777777" w:rsidR="00F95303" w:rsidRDefault="00F95303" w:rsidP="006F5C7F">
      <w:pPr>
        <w:spacing w:after="0" w:line="360" w:lineRule="auto"/>
        <w:jc w:val="both"/>
        <w:rPr>
          <w:rFonts w:ascii="Candara" w:hAnsi="Candara"/>
        </w:rPr>
      </w:pPr>
    </w:p>
    <w:p w14:paraId="713BCD9E" w14:textId="77777777" w:rsidR="002F037B" w:rsidRPr="00F95303" w:rsidRDefault="00F95303" w:rsidP="006F5C7F">
      <w:pPr>
        <w:spacing w:after="0" w:line="360" w:lineRule="auto"/>
        <w:ind w:firstLine="708"/>
        <w:jc w:val="both"/>
        <w:rPr>
          <w:rFonts w:ascii="Candara" w:hAnsi="Candara"/>
        </w:rPr>
      </w:pPr>
      <w:r>
        <w:rPr>
          <w:rFonts w:ascii="Candara" w:hAnsi="Candara"/>
        </w:rPr>
        <w:t xml:space="preserve">Corresponde al control </w:t>
      </w:r>
      <w:r w:rsidR="002F037B" w:rsidRPr="00F95303">
        <w:rPr>
          <w:rFonts w:ascii="Candara" w:hAnsi="Candara"/>
        </w:rPr>
        <w:t>realizado por el delegado de libertad vigilada, que consiste en medidas de supervisión, aprobadas por el tribunal, que deben incluir la asistencia obligatoria a encuentros periódicos con el delegado y la asistencia obligatoria a programas de intervención psicosocial (artículo 17 quáter).</w:t>
      </w:r>
    </w:p>
    <w:p w14:paraId="1E4C0E54" w14:textId="77777777" w:rsidR="002F037B" w:rsidRPr="00F95303" w:rsidRDefault="002F037B" w:rsidP="006F5C7F">
      <w:pPr>
        <w:pStyle w:val="Prrafodelista"/>
        <w:spacing w:after="0" w:line="360" w:lineRule="auto"/>
        <w:contextualSpacing w:val="0"/>
        <w:jc w:val="both"/>
        <w:rPr>
          <w:rFonts w:ascii="Candara" w:hAnsi="Candara"/>
        </w:rPr>
      </w:pPr>
    </w:p>
    <w:p w14:paraId="66CE5D97" w14:textId="77777777" w:rsidR="00F95303" w:rsidRDefault="00F95303" w:rsidP="006F5C7F">
      <w:pPr>
        <w:spacing w:after="0" w:line="360" w:lineRule="auto"/>
        <w:jc w:val="both"/>
        <w:rPr>
          <w:rFonts w:ascii="Candara" w:hAnsi="Candara"/>
        </w:rPr>
      </w:pPr>
      <w:r>
        <w:rPr>
          <w:rFonts w:ascii="Candara" w:hAnsi="Candara"/>
        </w:rPr>
        <w:t xml:space="preserve">b) </w:t>
      </w:r>
      <w:r>
        <w:rPr>
          <w:rFonts w:ascii="Candara" w:hAnsi="Candara"/>
        </w:rPr>
        <w:tab/>
      </w:r>
      <w:r w:rsidR="002F037B" w:rsidRPr="00F95303">
        <w:rPr>
          <w:rFonts w:ascii="Candara" w:hAnsi="Candara"/>
        </w:rPr>
        <w:t>Control judicial</w:t>
      </w:r>
    </w:p>
    <w:p w14:paraId="15E96916" w14:textId="77777777" w:rsidR="00F95303" w:rsidRDefault="00F95303" w:rsidP="006F5C7F">
      <w:pPr>
        <w:spacing w:after="0" w:line="360" w:lineRule="auto"/>
        <w:jc w:val="both"/>
        <w:rPr>
          <w:rFonts w:ascii="Candara" w:hAnsi="Candara"/>
        </w:rPr>
      </w:pPr>
    </w:p>
    <w:p w14:paraId="367134CE" w14:textId="77777777" w:rsidR="004866AB" w:rsidRPr="00F95303" w:rsidRDefault="00F95303" w:rsidP="006F5C7F">
      <w:pPr>
        <w:spacing w:after="0" w:line="360" w:lineRule="auto"/>
        <w:ind w:firstLine="708"/>
        <w:jc w:val="both"/>
        <w:rPr>
          <w:rFonts w:ascii="Candara" w:hAnsi="Candara"/>
        </w:rPr>
      </w:pPr>
      <w:r>
        <w:rPr>
          <w:rFonts w:ascii="Candara" w:hAnsi="Candara"/>
        </w:rPr>
        <w:t xml:space="preserve">Se realiza mediante dos vías. Primero, </w:t>
      </w:r>
      <w:r w:rsidR="004866AB" w:rsidRPr="00F95303">
        <w:rPr>
          <w:rFonts w:ascii="Candara" w:hAnsi="Candara"/>
        </w:rPr>
        <w:t>a través de informes del delegado</w:t>
      </w:r>
      <w:r w:rsidR="006F5C7F">
        <w:rPr>
          <w:rFonts w:ascii="Candara" w:hAnsi="Candara"/>
        </w:rPr>
        <w:t xml:space="preserve"> de periodicidad</w:t>
      </w:r>
      <w:r w:rsidR="0078310F">
        <w:rPr>
          <w:rFonts w:ascii="Candara" w:hAnsi="Candara"/>
        </w:rPr>
        <w:t>,</w:t>
      </w:r>
      <w:r w:rsidR="006F5C7F">
        <w:rPr>
          <w:rFonts w:ascii="Candara" w:hAnsi="Candara"/>
        </w:rPr>
        <w:t xml:space="preserve"> a lo menos trimestral</w:t>
      </w:r>
      <w:r>
        <w:rPr>
          <w:rFonts w:ascii="Candara" w:hAnsi="Candara"/>
        </w:rPr>
        <w:t xml:space="preserve">, </w:t>
      </w:r>
      <w:r w:rsidR="004866AB" w:rsidRPr="00F95303">
        <w:rPr>
          <w:rFonts w:ascii="Candara" w:hAnsi="Candara"/>
        </w:rPr>
        <w:t xml:space="preserve">sobre </w:t>
      </w:r>
      <w:r w:rsidR="006F5C7F">
        <w:rPr>
          <w:rFonts w:ascii="Candara" w:hAnsi="Candara"/>
        </w:rPr>
        <w:t xml:space="preserve">la </w:t>
      </w:r>
      <w:r w:rsidR="004866AB" w:rsidRPr="00F95303">
        <w:rPr>
          <w:rFonts w:ascii="Candara" w:hAnsi="Candara"/>
        </w:rPr>
        <w:t>ev</w:t>
      </w:r>
      <w:r w:rsidR="006F5C7F">
        <w:rPr>
          <w:rFonts w:ascii="Candara" w:hAnsi="Candara"/>
        </w:rPr>
        <w:t>olución y cumplimiento del plan. Segundo, mediante la realización de</w:t>
      </w:r>
      <w:r w:rsidR="00AC7B0C">
        <w:rPr>
          <w:rFonts w:ascii="Candara" w:hAnsi="Candara"/>
        </w:rPr>
        <w:t xml:space="preserve"> </w:t>
      </w:r>
      <w:r w:rsidR="004866AB" w:rsidRPr="00F95303">
        <w:rPr>
          <w:rFonts w:ascii="Candara" w:hAnsi="Candara"/>
        </w:rPr>
        <w:t>audiencias de seguimiento, a lo menos semestral, en la que comparece el condenado, su defensor, el delegado si así el tribunal lo requiere, y el fiscal cuando lo estime procedente (artículos 16 y 23). Si se impusiere además la obligación de someterse a tratamiento de consumo problemático de drogas o alcohol, la periodicidad de los informes es mensual y las audiencias bimestrales, sin perjuicio de las audiencias se seguimiento general (artículo 17 bis).</w:t>
      </w:r>
    </w:p>
    <w:p w14:paraId="30038513" w14:textId="77777777" w:rsidR="004866AB" w:rsidRPr="00F95303" w:rsidRDefault="004866AB" w:rsidP="006F5C7F">
      <w:pPr>
        <w:pStyle w:val="Prrafodelista"/>
        <w:spacing w:after="0"/>
        <w:contextualSpacing w:val="0"/>
        <w:rPr>
          <w:rFonts w:ascii="Candara" w:hAnsi="Candara"/>
        </w:rPr>
      </w:pPr>
    </w:p>
    <w:p w14:paraId="1214F343" w14:textId="77777777" w:rsidR="002F037B" w:rsidRPr="000B7DBB" w:rsidRDefault="006F5C7F" w:rsidP="006F5C7F">
      <w:pPr>
        <w:spacing w:after="0" w:line="360" w:lineRule="auto"/>
        <w:jc w:val="both"/>
        <w:rPr>
          <w:rFonts w:ascii="Candara" w:hAnsi="Candara"/>
        </w:rPr>
      </w:pPr>
      <w:r>
        <w:rPr>
          <w:rFonts w:ascii="Candara" w:hAnsi="Candara"/>
        </w:rPr>
        <w:lastRenderedPageBreak/>
        <w:t xml:space="preserve">c) </w:t>
      </w:r>
      <w:r>
        <w:rPr>
          <w:rFonts w:ascii="Candara" w:hAnsi="Candara"/>
        </w:rPr>
        <w:tab/>
      </w:r>
      <w:r w:rsidR="004866AB" w:rsidRPr="000B7DBB">
        <w:rPr>
          <w:rFonts w:ascii="Candara" w:hAnsi="Candara"/>
        </w:rPr>
        <w:t xml:space="preserve"> Control mediante monitoreo telemático.</w:t>
      </w:r>
    </w:p>
    <w:p w14:paraId="48C4FE26" w14:textId="77777777" w:rsidR="0096170A" w:rsidRPr="000B7DBB" w:rsidRDefault="0096170A" w:rsidP="006F5C7F">
      <w:pPr>
        <w:pStyle w:val="Prrafodelista"/>
        <w:spacing w:after="0"/>
        <w:contextualSpacing w:val="0"/>
        <w:rPr>
          <w:rFonts w:ascii="Candara" w:hAnsi="Candara"/>
        </w:rPr>
      </w:pPr>
    </w:p>
    <w:p w14:paraId="4C513B82" w14:textId="6579E46C" w:rsidR="00940180" w:rsidRPr="00940180" w:rsidRDefault="0096170A" w:rsidP="00940180">
      <w:pPr>
        <w:spacing w:after="0" w:line="360" w:lineRule="auto"/>
        <w:ind w:firstLine="708"/>
        <w:jc w:val="both"/>
        <w:rPr>
          <w:rFonts w:ascii="Candara" w:hAnsi="Candara"/>
        </w:rPr>
      </w:pPr>
      <w:r w:rsidRPr="000B7DBB">
        <w:rPr>
          <w:rFonts w:ascii="Candara" w:hAnsi="Candara"/>
        </w:rPr>
        <w:t>El artículo 23 bis define monitoreo telemático como “</w:t>
      </w:r>
      <w:r w:rsidRPr="000B7DBB">
        <w:rPr>
          <w:rFonts w:ascii="Candara" w:hAnsi="Candara"/>
          <w:i/>
        </w:rPr>
        <w:t>toda supervisión por medios tecnológicos de las penas establecidas por esta ley</w:t>
      </w:r>
      <w:r w:rsidRPr="000B7DBB">
        <w:rPr>
          <w:rFonts w:ascii="Candara" w:hAnsi="Candara"/>
        </w:rPr>
        <w:t xml:space="preserve">”. </w:t>
      </w:r>
      <w:r w:rsidR="00940180">
        <w:rPr>
          <w:rFonts w:ascii="Candara" w:hAnsi="Candara"/>
        </w:rPr>
        <w:t>En relación a la pena mixta, la Ley N° 18.216  ha establecido una</w:t>
      </w:r>
      <w:r w:rsidR="00940180" w:rsidRPr="00940180">
        <w:rPr>
          <w:rFonts w:ascii="Candara" w:hAnsi="Candara"/>
        </w:rPr>
        <w:t xml:space="preserve"> supervisión obligatoria mediante monitoreo telemático</w:t>
      </w:r>
      <w:r w:rsidR="00940180">
        <w:rPr>
          <w:rFonts w:ascii="Candara" w:hAnsi="Candara"/>
        </w:rPr>
        <w:t xml:space="preserve">, exigiendo además que </w:t>
      </w:r>
      <w:r w:rsidR="00940180" w:rsidRPr="00940180">
        <w:rPr>
          <w:rFonts w:ascii="Candara" w:hAnsi="Candara"/>
        </w:rPr>
        <w:t>la factibilidad técnica sea contenido necesario del informe previo de Gendarmería de Chile. Esta decisión se expresa en los artículos 23 bis A y 33 inciso 2° y 3° N° 3 de la Ley N° 18.216, 33 letra c) del Reglamento de la Ley N° 18.216 y 2° inciso final del Reglamento de Monitoreo Telemático:</w:t>
      </w:r>
    </w:p>
    <w:p w14:paraId="6364CB1B" w14:textId="77777777" w:rsidR="00940180" w:rsidRPr="000B7DBB" w:rsidRDefault="00940180" w:rsidP="00940180">
      <w:pPr>
        <w:pStyle w:val="Prrafodelista"/>
        <w:spacing w:after="0"/>
        <w:ind w:right="1467"/>
        <w:contextualSpacing w:val="0"/>
        <w:jc w:val="both"/>
        <w:rPr>
          <w:rFonts w:ascii="Candara" w:hAnsi="Candara"/>
          <w:color w:val="FF0000"/>
          <w:sz w:val="21"/>
          <w:szCs w:val="21"/>
        </w:rPr>
      </w:pPr>
    </w:p>
    <w:p w14:paraId="2CD0C5B1" w14:textId="77777777" w:rsidR="00940180" w:rsidRPr="000B7DBB" w:rsidRDefault="00940180" w:rsidP="00940180">
      <w:pPr>
        <w:pStyle w:val="Prrafodelista"/>
        <w:spacing w:after="0"/>
        <w:ind w:left="1416" w:right="1467"/>
        <w:contextualSpacing w:val="0"/>
        <w:jc w:val="both"/>
        <w:rPr>
          <w:rFonts w:ascii="Candara" w:hAnsi="Candara"/>
          <w:sz w:val="21"/>
          <w:szCs w:val="21"/>
        </w:rPr>
      </w:pPr>
      <w:r w:rsidRPr="000B7DBB">
        <w:rPr>
          <w:rFonts w:ascii="Candara" w:hAnsi="Candara"/>
          <w:sz w:val="21"/>
          <w:szCs w:val="21"/>
        </w:rPr>
        <w:t>Artículo 23 bis A Ley 18.216.-</w:t>
      </w:r>
      <w:r w:rsidRPr="000B7DBB">
        <w:rPr>
          <w:rFonts w:ascii="Candara" w:hAnsi="Candara"/>
          <w:i/>
          <w:sz w:val="21"/>
          <w:szCs w:val="21"/>
        </w:rPr>
        <w:t xml:space="preserve"> “Tratándose del régimen de pena mixta, previsto en el artículo 33 de esta ley, la supervisión a través de monitoreo telemático será obligatoria durante todo el período de la libertad vigilada intensiva” </w:t>
      </w:r>
      <w:r w:rsidRPr="000B7DBB">
        <w:rPr>
          <w:rFonts w:ascii="Candara" w:hAnsi="Candara"/>
          <w:sz w:val="21"/>
          <w:szCs w:val="21"/>
        </w:rPr>
        <w:t>(énfasis agregado).</w:t>
      </w:r>
    </w:p>
    <w:p w14:paraId="603CECF1" w14:textId="77777777" w:rsidR="00940180" w:rsidRPr="000B7DBB" w:rsidRDefault="00940180" w:rsidP="00940180">
      <w:pPr>
        <w:pStyle w:val="Prrafodelista"/>
        <w:spacing w:after="0"/>
        <w:ind w:right="1467"/>
        <w:contextualSpacing w:val="0"/>
        <w:jc w:val="both"/>
        <w:rPr>
          <w:rFonts w:ascii="Candara" w:hAnsi="Candara"/>
          <w:sz w:val="21"/>
          <w:szCs w:val="21"/>
        </w:rPr>
      </w:pPr>
    </w:p>
    <w:p w14:paraId="1C5ACAFF" w14:textId="103CE698" w:rsidR="00940180" w:rsidRPr="000B7DBB" w:rsidRDefault="00940180" w:rsidP="00940180">
      <w:pPr>
        <w:pStyle w:val="Prrafodelista"/>
        <w:spacing w:after="0"/>
        <w:ind w:left="1416" w:right="1467"/>
        <w:contextualSpacing w:val="0"/>
        <w:jc w:val="both"/>
        <w:rPr>
          <w:rFonts w:ascii="Candara" w:hAnsi="Candara"/>
          <w:sz w:val="21"/>
          <w:szCs w:val="21"/>
        </w:rPr>
      </w:pPr>
      <w:r w:rsidRPr="000B7DBB">
        <w:rPr>
          <w:rFonts w:ascii="Candara" w:hAnsi="Candara"/>
          <w:sz w:val="21"/>
          <w:szCs w:val="21"/>
        </w:rPr>
        <w:t>Artículo 33 inciso 2º Ley 18.216</w:t>
      </w:r>
      <w:r w:rsidRPr="000B7DBB">
        <w:rPr>
          <w:rFonts w:ascii="Candara" w:hAnsi="Candara"/>
          <w:i/>
          <w:sz w:val="21"/>
          <w:szCs w:val="21"/>
        </w:rPr>
        <w:t>.- “En el caso que el tribunal dispusiere la interrupción de la pena privativa de libertad, reemplazándola por el régimen de libertad vigilada intensiva, ésta deberá ser siempre controlada mediante monitoreo telemático</w:t>
      </w:r>
      <w:r w:rsidRPr="000B7DBB">
        <w:rPr>
          <w:rFonts w:ascii="Candara" w:hAnsi="Candara"/>
          <w:sz w:val="21"/>
          <w:szCs w:val="21"/>
        </w:rPr>
        <w:t>.</w:t>
      </w:r>
    </w:p>
    <w:p w14:paraId="622A4C43" w14:textId="77777777" w:rsidR="00940180" w:rsidRPr="000B7DBB" w:rsidRDefault="00940180" w:rsidP="00940180">
      <w:pPr>
        <w:pStyle w:val="Prrafodelista"/>
        <w:spacing w:after="0"/>
        <w:ind w:left="1416" w:right="1467"/>
        <w:contextualSpacing w:val="0"/>
        <w:jc w:val="both"/>
        <w:rPr>
          <w:rFonts w:ascii="Candara" w:hAnsi="Candara"/>
          <w:i/>
          <w:sz w:val="21"/>
          <w:szCs w:val="21"/>
        </w:rPr>
      </w:pPr>
      <w:r w:rsidRPr="000B7DBB">
        <w:rPr>
          <w:rFonts w:ascii="Candara" w:hAnsi="Candara"/>
          <w:i/>
          <w:sz w:val="21"/>
          <w:szCs w:val="21"/>
        </w:rPr>
        <w:t>Para estos efectos, el informe de Gendarmería de Chile a que se refiere el inciso primero, deberá contener lo siguiente:</w:t>
      </w:r>
    </w:p>
    <w:p w14:paraId="0BBC85F4" w14:textId="77777777" w:rsidR="00940180" w:rsidRPr="000B7DBB" w:rsidRDefault="00940180" w:rsidP="00940180">
      <w:pPr>
        <w:pStyle w:val="Prrafodelista"/>
        <w:spacing w:after="0"/>
        <w:ind w:left="1416" w:right="1467"/>
        <w:contextualSpacing w:val="0"/>
        <w:jc w:val="both"/>
        <w:rPr>
          <w:rFonts w:ascii="Candara" w:hAnsi="Candara"/>
          <w:sz w:val="21"/>
          <w:szCs w:val="21"/>
        </w:rPr>
      </w:pPr>
      <w:r w:rsidRPr="000B7DBB">
        <w:rPr>
          <w:rFonts w:ascii="Candara" w:hAnsi="Candara"/>
          <w:i/>
          <w:sz w:val="21"/>
          <w:szCs w:val="21"/>
        </w:rPr>
        <w:t>3) Factibilidad técnica de la aplicación del monitoreo telemático, la cual incluirá aspectos relativos a la conectividad de las comunicaciones en el domicilio y la comuna que fije el condenado para tal efecto”</w:t>
      </w:r>
      <w:r w:rsidRPr="000B7DBB">
        <w:rPr>
          <w:rFonts w:ascii="Candara" w:hAnsi="Candara"/>
          <w:sz w:val="21"/>
          <w:szCs w:val="21"/>
        </w:rPr>
        <w:t xml:space="preserve"> (énfasis agregado).</w:t>
      </w:r>
    </w:p>
    <w:p w14:paraId="5A6B8C6C" w14:textId="77777777" w:rsidR="00940180" w:rsidRPr="000B7DBB" w:rsidRDefault="00940180" w:rsidP="00940180">
      <w:pPr>
        <w:pStyle w:val="Prrafodelista"/>
        <w:spacing w:after="0"/>
        <w:ind w:left="1416" w:right="1467"/>
        <w:contextualSpacing w:val="0"/>
        <w:jc w:val="both"/>
        <w:rPr>
          <w:rFonts w:ascii="Candara" w:hAnsi="Candara"/>
          <w:i/>
          <w:sz w:val="21"/>
          <w:szCs w:val="21"/>
        </w:rPr>
      </w:pPr>
    </w:p>
    <w:p w14:paraId="6AF70092" w14:textId="77777777" w:rsidR="00940180" w:rsidRPr="000B7DBB" w:rsidRDefault="00940180" w:rsidP="00940180">
      <w:pPr>
        <w:autoSpaceDE w:val="0"/>
        <w:autoSpaceDN w:val="0"/>
        <w:adjustRightInd w:val="0"/>
        <w:spacing w:after="0"/>
        <w:ind w:left="1416" w:right="1467"/>
        <w:jc w:val="both"/>
        <w:rPr>
          <w:rFonts w:ascii="Candara" w:hAnsi="Candara"/>
          <w:i/>
          <w:sz w:val="21"/>
          <w:szCs w:val="21"/>
        </w:rPr>
      </w:pPr>
      <w:r w:rsidRPr="000B7DBB">
        <w:rPr>
          <w:rFonts w:ascii="Candara" w:hAnsi="Candara"/>
          <w:sz w:val="21"/>
          <w:szCs w:val="21"/>
        </w:rPr>
        <w:t>Artículo 33 Reglamento Ley N° 18.216.-</w:t>
      </w:r>
      <w:r w:rsidRPr="000B7DBB">
        <w:rPr>
          <w:rFonts w:ascii="Candara" w:hAnsi="Candara"/>
          <w:i/>
          <w:sz w:val="21"/>
          <w:szCs w:val="21"/>
        </w:rPr>
        <w:t xml:space="preserve"> “En relación a la pena mixta, una vez que el Centro de Reinserción Social ha recibido la nómina de los internos que cumplen con los requisitos enumerados en el artículo 33 de la Ley Nº 18.216, y que hubieren postulado a la pena mixta, el delegado de libertad vigilada deberá elaborar el informe que contendrá:</w:t>
      </w:r>
    </w:p>
    <w:p w14:paraId="20DDCC1D" w14:textId="77777777" w:rsidR="00940180" w:rsidRPr="000B7DBB" w:rsidRDefault="00940180" w:rsidP="00940180">
      <w:pPr>
        <w:autoSpaceDE w:val="0"/>
        <w:autoSpaceDN w:val="0"/>
        <w:adjustRightInd w:val="0"/>
        <w:spacing w:after="0"/>
        <w:ind w:left="1416" w:right="1467"/>
        <w:jc w:val="both"/>
        <w:rPr>
          <w:rFonts w:ascii="Candara" w:hAnsi="Candara"/>
          <w:i/>
          <w:sz w:val="21"/>
          <w:szCs w:val="21"/>
        </w:rPr>
      </w:pPr>
      <w:r w:rsidRPr="000B7DBB">
        <w:rPr>
          <w:rFonts w:ascii="Candara" w:hAnsi="Candara"/>
          <w:i/>
          <w:sz w:val="21"/>
          <w:szCs w:val="21"/>
        </w:rPr>
        <w:t>c) Factibilidad técnica de la aplicación del monitoreo telemático, la que incluirá aspectos relativos a la conectividad de las comunicaciones en el domicilio y la comuna que fije el condenado para tal efecto”.</w:t>
      </w:r>
    </w:p>
    <w:p w14:paraId="77EC3DBD" w14:textId="77777777" w:rsidR="00940180" w:rsidRPr="000B7DBB" w:rsidRDefault="00940180" w:rsidP="00940180">
      <w:pPr>
        <w:autoSpaceDE w:val="0"/>
        <w:autoSpaceDN w:val="0"/>
        <w:adjustRightInd w:val="0"/>
        <w:spacing w:after="0"/>
        <w:ind w:left="1416" w:right="1467"/>
        <w:jc w:val="both"/>
        <w:rPr>
          <w:rFonts w:ascii="Candara" w:hAnsi="Candara" w:cs="Courier"/>
          <w:i/>
          <w:sz w:val="21"/>
          <w:szCs w:val="21"/>
        </w:rPr>
      </w:pPr>
    </w:p>
    <w:p w14:paraId="3D096742" w14:textId="77777777" w:rsidR="00940180" w:rsidRPr="000B7DBB" w:rsidRDefault="00940180" w:rsidP="00940180">
      <w:pPr>
        <w:autoSpaceDE w:val="0"/>
        <w:autoSpaceDN w:val="0"/>
        <w:adjustRightInd w:val="0"/>
        <w:spacing w:after="0"/>
        <w:ind w:left="1416" w:right="1467"/>
        <w:jc w:val="both"/>
        <w:rPr>
          <w:rFonts w:ascii="Candara" w:hAnsi="Candara"/>
          <w:i/>
          <w:sz w:val="21"/>
          <w:szCs w:val="21"/>
        </w:rPr>
      </w:pPr>
      <w:r w:rsidRPr="000B7DBB">
        <w:rPr>
          <w:rFonts w:ascii="Candara" w:hAnsi="Candara" w:cs="Courier"/>
          <w:sz w:val="21"/>
          <w:szCs w:val="21"/>
          <w:lang w:val="es-ES"/>
        </w:rPr>
        <w:t>Artículo 2º inciso final Reglamento de Monitoreo Telemático</w:t>
      </w:r>
      <w:r w:rsidRPr="000B7DBB">
        <w:rPr>
          <w:rFonts w:ascii="Candara" w:hAnsi="Candara" w:cs="Courier"/>
          <w:i/>
          <w:sz w:val="21"/>
          <w:szCs w:val="21"/>
          <w:lang w:val="es-ES"/>
        </w:rPr>
        <w:t xml:space="preserve">.- “Asimismo, el juez deberá disponer el uso de monitoreo telemático </w:t>
      </w:r>
      <w:r w:rsidRPr="000B7DBB">
        <w:rPr>
          <w:rFonts w:ascii="Candara" w:hAnsi="Candara" w:cs="Courier"/>
          <w:i/>
          <w:sz w:val="21"/>
          <w:szCs w:val="21"/>
          <w:lang w:val="es-ES"/>
        </w:rPr>
        <w:lastRenderedPageBreak/>
        <w:t xml:space="preserve">para el cumplimiento de la libertad vigilada intensiva, con posterioridad a la dictación de la sentencia condenatoria, en el caso previsto en el artículo 33 de la misma ley” </w:t>
      </w:r>
      <w:r w:rsidRPr="000B7DBB">
        <w:rPr>
          <w:rFonts w:ascii="Candara" w:hAnsi="Candara"/>
          <w:sz w:val="21"/>
          <w:szCs w:val="21"/>
        </w:rPr>
        <w:t>(énfasis agregado).</w:t>
      </w:r>
    </w:p>
    <w:p w14:paraId="594F2527" w14:textId="77777777" w:rsidR="00940180" w:rsidRDefault="00940180" w:rsidP="00940180">
      <w:pPr>
        <w:spacing w:after="0" w:line="360" w:lineRule="auto"/>
        <w:ind w:firstLine="708"/>
        <w:jc w:val="both"/>
        <w:rPr>
          <w:rFonts w:ascii="Candara" w:hAnsi="Candara"/>
        </w:rPr>
      </w:pPr>
    </w:p>
    <w:p w14:paraId="42651057" w14:textId="656E0560" w:rsidR="000B7DBB" w:rsidRDefault="0096170A" w:rsidP="008F7683">
      <w:pPr>
        <w:spacing w:after="0" w:line="360" w:lineRule="auto"/>
        <w:ind w:firstLine="708"/>
        <w:jc w:val="both"/>
        <w:rPr>
          <w:rFonts w:ascii="Candara" w:hAnsi="Candara"/>
          <w:color w:val="FF0000"/>
        </w:rPr>
      </w:pPr>
      <w:r w:rsidRPr="000B7DBB">
        <w:rPr>
          <w:rFonts w:ascii="Candara" w:hAnsi="Candara"/>
        </w:rPr>
        <w:t>Originalmente, la Indicación Sustitutiva del Ejecutivo</w:t>
      </w:r>
      <w:r w:rsidR="009200BA" w:rsidRPr="000B7DBB">
        <w:rPr>
          <w:rFonts w:ascii="Candara" w:hAnsi="Candara"/>
        </w:rPr>
        <w:t>,</w:t>
      </w:r>
      <w:r w:rsidRPr="000B7DBB">
        <w:rPr>
          <w:rFonts w:ascii="Candara" w:hAnsi="Candara"/>
        </w:rPr>
        <w:t xml:space="preserve"> de 18 de agosto de 2010, establecía este control en términos facultativos, en la redacción original del artículo 23 bis.</w:t>
      </w:r>
      <w:r w:rsidR="009200BA" w:rsidRPr="000B7DBB">
        <w:rPr>
          <w:rFonts w:ascii="Candara" w:hAnsi="Candara"/>
        </w:rPr>
        <w:t xml:space="preserve"> </w:t>
      </w:r>
      <w:r w:rsidRPr="000B7DBB">
        <w:rPr>
          <w:rFonts w:ascii="Candara" w:hAnsi="Candara"/>
        </w:rPr>
        <w:t xml:space="preserve">Sin embargo, en el segundo trámite constitucional, </w:t>
      </w:r>
      <w:r w:rsidR="000B7DBB" w:rsidRPr="000B7DBB">
        <w:rPr>
          <w:rFonts w:ascii="Candara" w:hAnsi="Candara"/>
        </w:rPr>
        <w:t>en el contexto de la discusión en la Comisión de Constitución, Legislación, Justicia y Reglamento del Senado</w:t>
      </w:r>
      <w:r w:rsidRPr="000B7DBB">
        <w:rPr>
          <w:rFonts w:ascii="Candara" w:hAnsi="Candara"/>
        </w:rPr>
        <w:t xml:space="preserve">, </w:t>
      </w:r>
      <w:r w:rsidR="008F7683">
        <w:rPr>
          <w:rFonts w:ascii="Candara" w:hAnsi="Candara"/>
        </w:rPr>
        <w:t>el H. Senador Alberto Espina sostuvo críticamente</w:t>
      </w:r>
      <w:r w:rsidR="0000168F">
        <w:rPr>
          <w:rFonts w:ascii="Candara" w:hAnsi="Candara"/>
        </w:rPr>
        <w:t xml:space="preserve"> </w:t>
      </w:r>
      <w:r w:rsidR="008F7683">
        <w:rPr>
          <w:rFonts w:ascii="Candara" w:hAnsi="Candara"/>
        </w:rPr>
        <w:t>que “</w:t>
      </w:r>
      <w:r w:rsidR="008F7683" w:rsidRPr="008F7683">
        <w:rPr>
          <w:rFonts w:ascii="Candara" w:hAnsi="Candara"/>
          <w:i/>
        </w:rPr>
        <w:t>tal situación abre este sistema para que personas que cometieron ilícitos tan graves como para merecer una pena de presidio mayor, salgan en libertad, habiendo cumplido apenas un tercio de la sanción y sin ninguna medida efectiva de control”</w:t>
      </w:r>
      <w:r w:rsidR="008F7683">
        <w:rPr>
          <w:rFonts w:ascii="Candara" w:hAnsi="Candara"/>
          <w:i/>
        </w:rPr>
        <w:t xml:space="preserve"> </w:t>
      </w:r>
      <w:r w:rsidR="008F7683">
        <w:rPr>
          <w:rFonts w:ascii="Candara" w:hAnsi="Candara"/>
        </w:rPr>
        <w:t xml:space="preserve">agregando que estaría dispuesto a aprobar la introducción de la pena mixta </w:t>
      </w:r>
      <w:r w:rsidR="008F7683" w:rsidRPr="008F7683">
        <w:rPr>
          <w:rFonts w:ascii="Candara" w:hAnsi="Candara"/>
          <w:i/>
        </w:rPr>
        <w:t>“sólo en la medida en que la imposición del monitoreo electrónico para estos casos se establezca como una obligación a todo evento para el juez. De no haber disponibilidad técnica, estimó que simplemente no podría otorgarse el beneficio”</w:t>
      </w:r>
      <w:r w:rsidR="008F7683">
        <w:rPr>
          <w:rStyle w:val="Refdenotaalpie"/>
          <w:rFonts w:ascii="Candara" w:hAnsi="Candara"/>
        </w:rPr>
        <w:footnoteReference w:id="50"/>
      </w:r>
      <w:r w:rsidR="008F7683" w:rsidRPr="008F7683">
        <w:rPr>
          <w:rFonts w:ascii="Candara" w:hAnsi="Candara"/>
        </w:rPr>
        <w:t>.</w:t>
      </w:r>
      <w:r w:rsidR="00940180">
        <w:rPr>
          <w:rFonts w:ascii="Candara" w:hAnsi="Candara"/>
        </w:rPr>
        <w:t xml:space="preserve"> Esta propuesta fue compartida por la </w:t>
      </w:r>
      <w:r w:rsidR="00CF2D09">
        <w:rPr>
          <w:rFonts w:ascii="Candara" w:hAnsi="Candara"/>
        </w:rPr>
        <w:t xml:space="preserve">Sra. </w:t>
      </w:r>
      <w:r w:rsidR="00940180">
        <w:rPr>
          <w:rFonts w:ascii="Candara" w:hAnsi="Candara"/>
        </w:rPr>
        <w:t>Subsecretaria de Justicia y el profesor Julián López, quien propuso además que la factibilidad técnica favorable constituyera un requisito adicional para el otorgamiento de la pena mixta, en una nueva letra e) del inciso primero (junto a la cuantía de la pena, la inexistencia de otras condenas por crimen y simple delito, el cumplimiento de un tercio de pena efectiva y la calificación del comportamiento)</w:t>
      </w:r>
      <w:r w:rsidR="00940180">
        <w:rPr>
          <w:rStyle w:val="Refdenotaalpie"/>
          <w:rFonts w:ascii="Candara" w:hAnsi="Candara"/>
        </w:rPr>
        <w:footnoteReference w:id="51"/>
      </w:r>
      <w:r w:rsidR="00940180">
        <w:rPr>
          <w:rFonts w:ascii="Candara" w:hAnsi="Candara"/>
        </w:rPr>
        <w:t xml:space="preserve">. </w:t>
      </w:r>
    </w:p>
    <w:p w14:paraId="022B9850" w14:textId="77777777" w:rsidR="00940180" w:rsidRDefault="00940180" w:rsidP="006F5C7F">
      <w:pPr>
        <w:spacing w:after="0" w:line="360" w:lineRule="auto"/>
        <w:ind w:firstLine="708"/>
        <w:jc w:val="both"/>
        <w:rPr>
          <w:rFonts w:ascii="Candara" w:hAnsi="Candara"/>
          <w:color w:val="FF0000"/>
        </w:rPr>
      </w:pPr>
    </w:p>
    <w:p w14:paraId="29505331" w14:textId="5C6184BA" w:rsidR="00421E7D" w:rsidRPr="00994F4D" w:rsidRDefault="00421E7D" w:rsidP="006F5C7F">
      <w:pPr>
        <w:spacing w:after="0" w:line="360" w:lineRule="auto"/>
        <w:ind w:firstLine="708"/>
        <w:jc w:val="both"/>
        <w:rPr>
          <w:rFonts w:ascii="Candara" w:hAnsi="Candara"/>
        </w:rPr>
      </w:pPr>
      <w:r w:rsidRPr="00994F4D">
        <w:rPr>
          <w:rFonts w:ascii="Candara" w:hAnsi="Candara"/>
        </w:rPr>
        <w:t xml:space="preserve">En contra, </w:t>
      </w:r>
      <w:r w:rsidR="00940180" w:rsidRPr="00994F4D">
        <w:rPr>
          <w:rFonts w:ascii="Candara" w:hAnsi="Candara"/>
        </w:rPr>
        <w:t>la entonces Directora Ejecutiva de la Fundación Paz Ciudadana, Sra. Javiera Blanco, observó</w:t>
      </w:r>
      <w:r w:rsidRPr="00994F4D">
        <w:rPr>
          <w:rFonts w:ascii="Candara" w:hAnsi="Candara"/>
        </w:rPr>
        <w:t xml:space="preserve"> críticamente </w:t>
      </w:r>
      <w:r w:rsidR="00476430">
        <w:rPr>
          <w:rFonts w:ascii="Candara" w:hAnsi="Candara"/>
        </w:rPr>
        <w:t>la idea de</w:t>
      </w:r>
      <w:r w:rsidR="00994F4D" w:rsidRPr="00994F4D">
        <w:rPr>
          <w:rFonts w:ascii="Candara" w:hAnsi="Candara"/>
        </w:rPr>
        <w:t xml:space="preserve"> establecer la factibilidad técnica como requisito</w:t>
      </w:r>
      <w:r w:rsidRPr="00994F4D">
        <w:rPr>
          <w:rFonts w:ascii="Candara" w:hAnsi="Candara"/>
        </w:rPr>
        <w:t xml:space="preserve">, </w:t>
      </w:r>
      <w:r w:rsidR="00994F4D" w:rsidRPr="00994F4D">
        <w:rPr>
          <w:rFonts w:ascii="Candara" w:hAnsi="Candara"/>
        </w:rPr>
        <w:t xml:space="preserve">pues </w:t>
      </w:r>
      <w:r w:rsidRPr="00994F4D">
        <w:rPr>
          <w:rFonts w:ascii="Candara" w:hAnsi="Candara"/>
        </w:rPr>
        <w:t>en los casos en que no existiera factibilidad técnica, se incurría en discriminación arbitraria</w:t>
      </w:r>
      <w:r w:rsidR="00476430">
        <w:rPr>
          <w:rFonts w:ascii="Candara" w:hAnsi="Candara"/>
        </w:rPr>
        <w:t>,</w:t>
      </w:r>
      <w:r w:rsidRPr="00994F4D">
        <w:rPr>
          <w:rFonts w:ascii="Candara" w:hAnsi="Candara"/>
        </w:rPr>
        <w:t xml:space="preserve"> lo que </w:t>
      </w:r>
      <w:r w:rsidR="002F58DA" w:rsidRPr="00994F4D">
        <w:rPr>
          <w:rFonts w:ascii="Candara" w:hAnsi="Candara"/>
        </w:rPr>
        <w:t xml:space="preserve">implicaba un déficit desde el punto de vista </w:t>
      </w:r>
      <w:r w:rsidR="00CF2D09">
        <w:rPr>
          <w:rFonts w:ascii="Candara" w:hAnsi="Candara"/>
        </w:rPr>
        <w:t>constitucional</w:t>
      </w:r>
      <w:r w:rsidR="00994F4D" w:rsidRPr="00994F4D">
        <w:rPr>
          <w:rStyle w:val="Refdenotaalpie"/>
          <w:rFonts w:ascii="Candara" w:hAnsi="Candara"/>
        </w:rPr>
        <w:footnoteReference w:id="52"/>
      </w:r>
      <w:r w:rsidRPr="00994F4D">
        <w:rPr>
          <w:rFonts w:ascii="Candara" w:hAnsi="Candara"/>
        </w:rPr>
        <w:t>.</w:t>
      </w:r>
    </w:p>
    <w:p w14:paraId="0994598B" w14:textId="77777777" w:rsidR="00421E7D" w:rsidRDefault="00421E7D" w:rsidP="006F5C7F">
      <w:pPr>
        <w:pStyle w:val="Prrafodelista"/>
        <w:spacing w:after="0" w:line="360" w:lineRule="auto"/>
        <w:contextualSpacing w:val="0"/>
        <w:jc w:val="both"/>
        <w:rPr>
          <w:rFonts w:ascii="Candara" w:hAnsi="Candara"/>
          <w:color w:val="FF0000"/>
        </w:rPr>
      </w:pPr>
    </w:p>
    <w:p w14:paraId="1B3BDBB3" w14:textId="1C6BB914" w:rsidR="00421E7D" w:rsidRPr="000B7DBB" w:rsidRDefault="00994F4D" w:rsidP="000C550C">
      <w:pPr>
        <w:pStyle w:val="Prrafodelista"/>
        <w:spacing w:after="0" w:line="360" w:lineRule="auto"/>
        <w:ind w:left="0" w:firstLine="708"/>
        <w:contextualSpacing w:val="0"/>
        <w:jc w:val="both"/>
        <w:rPr>
          <w:rFonts w:ascii="Candara" w:hAnsi="Candara"/>
          <w:color w:val="FF0000"/>
        </w:rPr>
      </w:pPr>
      <w:r>
        <w:rPr>
          <w:rFonts w:ascii="Candara" w:hAnsi="Candara"/>
        </w:rPr>
        <w:t xml:space="preserve">El texto aprobado por la Comisión, y posterior ley vigente, </w:t>
      </w:r>
      <w:r w:rsidR="00476430">
        <w:rPr>
          <w:rFonts w:ascii="Candara" w:hAnsi="Candara"/>
        </w:rPr>
        <w:t>establece</w:t>
      </w:r>
      <w:r w:rsidR="00B7493C">
        <w:rPr>
          <w:rFonts w:ascii="Candara" w:hAnsi="Candara"/>
        </w:rPr>
        <w:t xml:space="preserve"> que el régimen de libertad vigilada intensiva debe ser siempre controlado mediante monitoreo telemático (inciso segundo), y</w:t>
      </w:r>
      <w:r w:rsidR="000C550C">
        <w:rPr>
          <w:rFonts w:ascii="Candara" w:hAnsi="Candara"/>
        </w:rPr>
        <w:t xml:space="preserve"> establece</w:t>
      </w:r>
      <w:r w:rsidR="00B7493C">
        <w:rPr>
          <w:rFonts w:ascii="Candara" w:hAnsi="Candara"/>
        </w:rPr>
        <w:t xml:space="preserve"> la necesidad de que el informe de Gendarmería contenga </w:t>
      </w:r>
      <w:r w:rsidR="00476430">
        <w:rPr>
          <w:rFonts w:ascii="Candara" w:hAnsi="Candara"/>
        </w:rPr>
        <w:t>un</w:t>
      </w:r>
      <w:r w:rsidR="00B7493C">
        <w:rPr>
          <w:rFonts w:ascii="Candara" w:hAnsi="Candara"/>
        </w:rPr>
        <w:t xml:space="preserve"> análisis de </w:t>
      </w:r>
      <w:r w:rsidR="00B7493C">
        <w:rPr>
          <w:rFonts w:ascii="Candara" w:hAnsi="Candara"/>
        </w:rPr>
        <w:lastRenderedPageBreak/>
        <w:t xml:space="preserve">factibilidad técnica (inciso tercero número </w:t>
      </w:r>
      <w:r w:rsidR="00476430">
        <w:rPr>
          <w:rFonts w:ascii="Candara" w:hAnsi="Candara"/>
        </w:rPr>
        <w:t>3</w:t>
      </w:r>
      <w:r w:rsidR="00B7493C">
        <w:rPr>
          <w:rFonts w:ascii="Candara" w:hAnsi="Candara"/>
        </w:rPr>
        <w:t>)</w:t>
      </w:r>
      <w:r w:rsidR="00B7493C" w:rsidRPr="000C550C">
        <w:rPr>
          <w:rFonts w:ascii="Candara" w:hAnsi="Candara"/>
        </w:rPr>
        <w:t xml:space="preserve">. </w:t>
      </w:r>
      <w:r w:rsidR="000C550C" w:rsidRPr="000C550C">
        <w:rPr>
          <w:rFonts w:ascii="Candara" w:hAnsi="Candara"/>
        </w:rPr>
        <w:t>Asimismo, haciendo frente a la crítica de Fundación Paz Ciudadana, el</w:t>
      </w:r>
      <w:r w:rsidR="00421E7D" w:rsidRPr="000C550C">
        <w:rPr>
          <w:rFonts w:ascii="Candara" w:hAnsi="Candara"/>
        </w:rPr>
        <w:t xml:space="preserve"> inciso quinto</w:t>
      </w:r>
      <w:r w:rsidR="000C550C" w:rsidRPr="000C550C">
        <w:rPr>
          <w:rFonts w:ascii="Candara" w:hAnsi="Candara"/>
        </w:rPr>
        <w:t xml:space="preserve"> </w:t>
      </w:r>
      <w:r w:rsidR="000C550C">
        <w:rPr>
          <w:rFonts w:ascii="Candara" w:hAnsi="Candara"/>
        </w:rPr>
        <w:t>establece</w:t>
      </w:r>
      <w:r w:rsidR="00421E7D" w:rsidRPr="000C550C">
        <w:rPr>
          <w:rFonts w:ascii="Candara" w:hAnsi="Candara"/>
        </w:rPr>
        <w:t xml:space="preserve"> la posibilidad de</w:t>
      </w:r>
      <w:r w:rsidR="000C550C" w:rsidRPr="000C550C">
        <w:rPr>
          <w:rFonts w:ascii="Candara" w:hAnsi="Candara"/>
        </w:rPr>
        <w:t xml:space="preserve"> que e</w:t>
      </w:r>
      <w:r w:rsidR="00421E7D" w:rsidRPr="000C550C">
        <w:rPr>
          <w:rFonts w:ascii="Candara" w:hAnsi="Candara"/>
        </w:rPr>
        <w:t xml:space="preserve">l tribunal, en audiencia, </w:t>
      </w:r>
      <w:r w:rsidR="0000168F">
        <w:rPr>
          <w:rFonts w:ascii="Candara" w:hAnsi="Candara"/>
        </w:rPr>
        <w:t>solicite</w:t>
      </w:r>
      <w:r w:rsidR="000C550C" w:rsidRPr="000C550C">
        <w:rPr>
          <w:rFonts w:ascii="Candara" w:hAnsi="Candara"/>
        </w:rPr>
        <w:t xml:space="preserve"> a</w:t>
      </w:r>
      <w:r w:rsidR="00421E7D" w:rsidRPr="000C550C">
        <w:rPr>
          <w:rFonts w:ascii="Candara" w:hAnsi="Candara"/>
        </w:rPr>
        <w:t xml:space="preserve"> Gendarmería de Chile mayores antecedentes respecto de la factibilidad técnica del monitoreo telemático. En ese sentido, la </w:t>
      </w:r>
      <w:r w:rsidR="00CF2D09">
        <w:rPr>
          <w:rFonts w:ascii="Candara" w:hAnsi="Candara"/>
        </w:rPr>
        <w:t xml:space="preserve">Sra. </w:t>
      </w:r>
      <w:r w:rsidR="00421E7D" w:rsidRPr="000C550C">
        <w:rPr>
          <w:rFonts w:ascii="Candara" w:hAnsi="Candara"/>
        </w:rPr>
        <w:t xml:space="preserve">Subsecretaria de Justicia, sostuvo lo siguiente: </w:t>
      </w:r>
    </w:p>
    <w:p w14:paraId="62683053" w14:textId="77777777" w:rsidR="00421E7D" w:rsidRPr="000B7DBB" w:rsidRDefault="00421E7D" w:rsidP="006F5C7F">
      <w:pPr>
        <w:pStyle w:val="Prrafodelista"/>
        <w:spacing w:after="0" w:line="360" w:lineRule="auto"/>
        <w:contextualSpacing w:val="0"/>
        <w:jc w:val="both"/>
        <w:rPr>
          <w:rFonts w:ascii="Candara" w:hAnsi="Candara"/>
          <w:color w:val="FF0000"/>
        </w:rPr>
      </w:pPr>
    </w:p>
    <w:p w14:paraId="5212D93C" w14:textId="77777777" w:rsidR="00421E7D" w:rsidRPr="000C550C" w:rsidRDefault="00421E7D" w:rsidP="006F5C7F">
      <w:pPr>
        <w:pStyle w:val="Prrafodelista"/>
        <w:spacing w:after="0"/>
        <w:ind w:left="1416" w:right="1467"/>
        <w:contextualSpacing w:val="0"/>
        <w:jc w:val="both"/>
        <w:rPr>
          <w:rFonts w:ascii="Candara" w:hAnsi="Candara"/>
          <w:i/>
          <w:sz w:val="21"/>
          <w:szCs w:val="21"/>
          <w:lang w:val="es-ES"/>
        </w:rPr>
      </w:pPr>
      <w:r w:rsidRPr="000C550C">
        <w:rPr>
          <w:rFonts w:ascii="Candara" w:hAnsi="Candara"/>
          <w:i/>
          <w:sz w:val="21"/>
          <w:szCs w:val="21"/>
        </w:rPr>
        <w:t xml:space="preserve">“[…] la proposición en debate faculta al juez para solicitar otros antecedentes sobre este punto en la audiencia, teniendo en consideración la </w:t>
      </w:r>
      <w:r w:rsidRPr="000C550C">
        <w:rPr>
          <w:rFonts w:ascii="Candara" w:hAnsi="Candara"/>
          <w:b/>
          <w:bCs/>
          <w:i/>
          <w:sz w:val="21"/>
          <w:szCs w:val="21"/>
        </w:rPr>
        <w:t>nueva información que puedan aportar los comparecientes, como un nuevo domicilio en el que el candidato al beneficio podría hacer efectivo el monitoreo o un cambio de morada de la víctima</w:t>
      </w:r>
      <w:r w:rsidRPr="000C550C">
        <w:rPr>
          <w:rFonts w:ascii="Candara" w:hAnsi="Candara"/>
          <w:i/>
          <w:sz w:val="21"/>
          <w:szCs w:val="21"/>
        </w:rPr>
        <w:t xml:space="preserve">. </w:t>
      </w:r>
    </w:p>
    <w:p w14:paraId="3824C104" w14:textId="3EFF3194" w:rsidR="00421E7D" w:rsidRPr="000C550C" w:rsidRDefault="00421E7D" w:rsidP="006F5C7F">
      <w:pPr>
        <w:pStyle w:val="Prrafodelista"/>
        <w:spacing w:after="0"/>
        <w:ind w:left="1416" w:right="1467"/>
        <w:contextualSpacing w:val="0"/>
        <w:jc w:val="both"/>
        <w:rPr>
          <w:rFonts w:ascii="Candara" w:hAnsi="Candara"/>
          <w:sz w:val="21"/>
          <w:szCs w:val="21"/>
          <w:lang w:val="es-ES"/>
        </w:rPr>
      </w:pPr>
      <w:r w:rsidRPr="000C550C">
        <w:rPr>
          <w:rFonts w:ascii="Candara" w:hAnsi="Candara"/>
          <w:i/>
          <w:sz w:val="21"/>
          <w:szCs w:val="21"/>
        </w:rPr>
        <w:t xml:space="preserve">Expresó que esta instancia es muy importante, pues, de lo contrario, con el solo </w:t>
      </w:r>
      <w:r w:rsidR="003E3EA5" w:rsidRPr="000C550C">
        <w:rPr>
          <w:rFonts w:ascii="Candara" w:hAnsi="Candara"/>
          <w:i/>
          <w:sz w:val="21"/>
          <w:szCs w:val="21"/>
        </w:rPr>
        <w:t>mérito</w:t>
      </w:r>
      <w:r w:rsidRPr="000C550C">
        <w:rPr>
          <w:rFonts w:ascii="Candara" w:hAnsi="Candara"/>
          <w:i/>
          <w:sz w:val="21"/>
          <w:szCs w:val="21"/>
        </w:rPr>
        <w:t xml:space="preserve"> del informe negativo sobre el monitoreo debería desecharse la pena mixta</w:t>
      </w:r>
      <w:r w:rsidR="000C550C">
        <w:rPr>
          <w:rFonts w:ascii="Candara" w:hAnsi="Candara"/>
          <w:i/>
          <w:sz w:val="21"/>
          <w:szCs w:val="21"/>
        </w:rPr>
        <w:t xml:space="preserve">” </w:t>
      </w:r>
      <w:r w:rsidR="000C550C">
        <w:rPr>
          <w:rFonts w:ascii="Candara" w:hAnsi="Candara"/>
          <w:sz w:val="21"/>
          <w:szCs w:val="21"/>
        </w:rPr>
        <w:t>(énfasis agregado)</w:t>
      </w:r>
      <w:r w:rsidRPr="000C550C">
        <w:rPr>
          <w:rStyle w:val="Refdenotaalpie"/>
          <w:rFonts w:ascii="Candara" w:hAnsi="Candara"/>
          <w:i/>
          <w:sz w:val="21"/>
          <w:szCs w:val="21"/>
        </w:rPr>
        <w:footnoteReference w:id="53"/>
      </w:r>
      <w:r w:rsidRPr="000C550C">
        <w:rPr>
          <w:rFonts w:ascii="Candara" w:hAnsi="Candara"/>
          <w:i/>
          <w:sz w:val="21"/>
          <w:szCs w:val="21"/>
        </w:rPr>
        <w:t>.</w:t>
      </w:r>
    </w:p>
    <w:p w14:paraId="750D97B5" w14:textId="77777777" w:rsidR="00421E7D" w:rsidRPr="00B7493C" w:rsidRDefault="00421E7D" w:rsidP="00B7493C">
      <w:pPr>
        <w:pStyle w:val="Prrafodelista"/>
        <w:spacing w:after="0" w:line="360" w:lineRule="auto"/>
        <w:ind w:left="0"/>
        <w:contextualSpacing w:val="0"/>
        <w:jc w:val="both"/>
        <w:rPr>
          <w:rFonts w:ascii="Candara" w:hAnsi="Candara"/>
          <w:color w:val="FF0000"/>
        </w:rPr>
      </w:pPr>
    </w:p>
    <w:p w14:paraId="693E7BFD" w14:textId="064BC7D3" w:rsidR="000C550C" w:rsidRDefault="00CF2D09" w:rsidP="00D53A82">
      <w:pPr>
        <w:pStyle w:val="Prrafodelista"/>
        <w:spacing w:after="0" w:line="360" w:lineRule="auto"/>
        <w:ind w:left="0" w:firstLine="708"/>
        <w:contextualSpacing w:val="0"/>
        <w:jc w:val="both"/>
        <w:rPr>
          <w:rFonts w:ascii="Candara" w:hAnsi="Candara"/>
        </w:rPr>
      </w:pPr>
      <w:r>
        <w:rPr>
          <w:rFonts w:ascii="Candara" w:hAnsi="Candara"/>
        </w:rPr>
        <w:t>En consecuencia, en el contexto de la Comisión, se</w:t>
      </w:r>
      <w:r w:rsidR="00D53A82" w:rsidRPr="00B7493C">
        <w:rPr>
          <w:rFonts w:ascii="Candara" w:hAnsi="Candara"/>
        </w:rPr>
        <w:t xml:space="preserve"> consider</w:t>
      </w:r>
      <w:r w:rsidR="00D53A82">
        <w:rPr>
          <w:rFonts w:ascii="Candara" w:hAnsi="Candara"/>
        </w:rPr>
        <w:t>ó</w:t>
      </w:r>
      <w:r w:rsidR="00D53A82" w:rsidRPr="00B7493C">
        <w:rPr>
          <w:rFonts w:ascii="Candara" w:hAnsi="Candara"/>
        </w:rPr>
        <w:t xml:space="preserve"> que </w:t>
      </w:r>
      <w:r w:rsidR="000C550C">
        <w:rPr>
          <w:rFonts w:ascii="Candara" w:hAnsi="Candara"/>
        </w:rPr>
        <w:t>la regulación propuesta r</w:t>
      </w:r>
      <w:r w:rsidR="00D53A82">
        <w:rPr>
          <w:rFonts w:ascii="Candara" w:hAnsi="Candara"/>
        </w:rPr>
        <w:t>ecogía</w:t>
      </w:r>
      <w:r w:rsidR="00D53A82" w:rsidRPr="00B7493C">
        <w:rPr>
          <w:rFonts w:ascii="Candara" w:hAnsi="Candara"/>
        </w:rPr>
        <w:t xml:space="preserve"> la idea de establecer la factibilidad técnica del monitoreo como </w:t>
      </w:r>
      <w:r>
        <w:rPr>
          <w:rFonts w:ascii="Candara" w:hAnsi="Candara"/>
          <w:i/>
        </w:rPr>
        <w:t>presupuesto</w:t>
      </w:r>
      <w:r w:rsidR="00D53A82" w:rsidRPr="00476430">
        <w:rPr>
          <w:rFonts w:ascii="Candara" w:hAnsi="Candara"/>
          <w:i/>
        </w:rPr>
        <w:t xml:space="preserve"> </w:t>
      </w:r>
      <w:r w:rsidR="000C550C" w:rsidRPr="00476430">
        <w:rPr>
          <w:rFonts w:ascii="Candara" w:hAnsi="Candara"/>
          <w:i/>
        </w:rPr>
        <w:t>de</w:t>
      </w:r>
      <w:r w:rsidR="00D53A82" w:rsidRPr="00476430">
        <w:rPr>
          <w:rFonts w:ascii="Candara" w:hAnsi="Candara"/>
          <w:i/>
        </w:rPr>
        <w:t xml:space="preserve"> la pena mixta</w:t>
      </w:r>
      <w:r w:rsidR="00D53A82">
        <w:rPr>
          <w:rFonts w:ascii="Candara" w:hAnsi="Candara"/>
        </w:rPr>
        <w:t xml:space="preserve">, en términos tales que era parte del contenido del informe favorable </w:t>
      </w:r>
      <w:r w:rsidR="000C550C">
        <w:rPr>
          <w:rFonts w:ascii="Candara" w:hAnsi="Candara"/>
        </w:rPr>
        <w:t>de Gendarmería de Chile, requisito inicial de procedencia</w:t>
      </w:r>
      <w:r w:rsidR="00D53A82">
        <w:rPr>
          <w:rStyle w:val="Refdenotaalpie"/>
          <w:rFonts w:ascii="Candara" w:hAnsi="Candara"/>
        </w:rPr>
        <w:footnoteReference w:id="54"/>
      </w:r>
      <w:r w:rsidR="00D53A82" w:rsidRPr="00B7493C">
        <w:rPr>
          <w:rFonts w:ascii="Candara" w:hAnsi="Candara"/>
        </w:rPr>
        <w:t xml:space="preserve">. </w:t>
      </w:r>
      <w:r w:rsidR="002E2ACE">
        <w:rPr>
          <w:rFonts w:ascii="Candara" w:hAnsi="Candara"/>
        </w:rPr>
        <w:t xml:space="preserve">Esa </w:t>
      </w:r>
      <w:r>
        <w:rPr>
          <w:rFonts w:ascii="Candara" w:hAnsi="Candara"/>
        </w:rPr>
        <w:t>interpretación es correcta</w:t>
      </w:r>
      <w:r w:rsidR="00A05DF3">
        <w:rPr>
          <w:rFonts w:ascii="Candara" w:hAnsi="Candara"/>
        </w:rPr>
        <w:t>:</w:t>
      </w:r>
      <w:r w:rsidR="000C550C">
        <w:rPr>
          <w:rFonts w:ascii="Candara" w:hAnsi="Candara"/>
        </w:rPr>
        <w:t xml:space="preserve"> pese a </w:t>
      </w:r>
      <w:r w:rsidR="00A05DF3">
        <w:rPr>
          <w:rFonts w:ascii="Candara" w:hAnsi="Candara"/>
        </w:rPr>
        <w:t xml:space="preserve">que </w:t>
      </w:r>
      <w:r w:rsidR="000C550C">
        <w:rPr>
          <w:rFonts w:ascii="Candara" w:hAnsi="Candara"/>
        </w:rPr>
        <w:t xml:space="preserve">el texto aprobado </w:t>
      </w:r>
      <w:r w:rsidR="00A05DF3">
        <w:rPr>
          <w:rFonts w:ascii="Candara" w:hAnsi="Candara"/>
        </w:rPr>
        <w:t xml:space="preserve">no establece expresamente que </w:t>
      </w:r>
      <w:r w:rsidR="000C550C">
        <w:rPr>
          <w:rFonts w:ascii="Candara" w:hAnsi="Candara"/>
        </w:rPr>
        <w:t xml:space="preserve">la factibilidad técnica </w:t>
      </w:r>
      <w:r w:rsidR="00A05DF3">
        <w:rPr>
          <w:rFonts w:ascii="Candara" w:hAnsi="Candara"/>
        </w:rPr>
        <w:t>(</w:t>
      </w:r>
      <w:r w:rsidR="000C550C">
        <w:rPr>
          <w:rFonts w:ascii="Candara" w:hAnsi="Candara"/>
        </w:rPr>
        <w:t>favorable</w:t>
      </w:r>
      <w:r w:rsidR="00A05DF3">
        <w:rPr>
          <w:rFonts w:ascii="Candara" w:hAnsi="Candara"/>
        </w:rPr>
        <w:t>)</w:t>
      </w:r>
      <w:r w:rsidR="000C550C">
        <w:rPr>
          <w:rFonts w:ascii="Candara" w:hAnsi="Candara"/>
        </w:rPr>
        <w:t xml:space="preserve"> </w:t>
      </w:r>
      <w:r w:rsidR="00A05DF3">
        <w:rPr>
          <w:rFonts w:ascii="Candara" w:hAnsi="Candara"/>
        </w:rPr>
        <w:t>sea</w:t>
      </w:r>
      <w:r w:rsidR="000C550C">
        <w:rPr>
          <w:rFonts w:ascii="Candara" w:hAnsi="Candara"/>
        </w:rPr>
        <w:t xml:space="preserve"> </w:t>
      </w:r>
      <w:r w:rsidR="00A05DF3">
        <w:rPr>
          <w:rFonts w:ascii="Candara" w:hAnsi="Candara"/>
        </w:rPr>
        <w:t xml:space="preserve">un </w:t>
      </w:r>
      <w:r w:rsidR="000C550C">
        <w:rPr>
          <w:rFonts w:ascii="Candara" w:hAnsi="Candara"/>
        </w:rPr>
        <w:t>requisito de procedencia, si establece que para efectos de disponer la interrupción,</w:t>
      </w:r>
      <w:r w:rsidR="00A05DF3">
        <w:rPr>
          <w:rFonts w:ascii="Candara" w:hAnsi="Candara"/>
        </w:rPr>
        <w:t xml:space="preserve"> la factibilidad técnica debe estar contenida en el informe de Gendarmería de Chile, el que debe</w:t>
      </w:r>
      <w:r w:rsidR="002E2ACE">
        <w:rPr>
          <w:rFonts w:ascii="Candara" w:hAnsi="Candara"/>
        </w:rPr>
        <w:t xml:space="preserve"> ser</w:t>
      </w:r>
      <w:r w:rsidR="00A05DF3">
        <w:rPr>
          <w:rFonts w:ascii="Candara" w:hAnsi="Candara"/>
        </w:rPr>
        <w:t xml:space="preserve">, según </w:t>
      </w:r>
      <w:r w:rsidR="006C6D83">
        <w:rPr>
          <w:rFonts w:ascii="Candara" w:hAnsi="Candara"/>
        </w:rPr>
        <w:t>exige</w:t>
      </w:r>
      <w:r w:rsidR="00A05DF3">
        <w:rPr>
          <w:rFonts w:ascii="Candara" w:hAnsi="Candara"/>
        </w:rPr>
        <w:t xml:space="preserve"> </w:t>
      </w:r>
      <w:r w:rsidR="002E2ACE">
        <w:rPr>
          <w:rFonts w:ascii="Candara" w:hAnsi="Candara"/>
        </w:rPr>
        <w:t xml:space="preserve">el inciso primero, </w:t>
      </w:r>
      <w:r w:rsidR="00A05DF3">
        <w:rPr>
          <w:rFonts w:ascii="Candara" w:hAnsi="Candara"/>
          <w:i/>
        </w:rPr>
        <w:t>favorable.</w:t>
      </w:r>
      <w:r w:rsidR="00A05DF3">
        <w:rPr>
          <w:rFonts w:ascii="Candara" w:hAnsi="Candara"/>
        </w:rPr>
        <w:t xml:space="preserve"> </w:t>
      </w:r>
      <w:r w:rsidR="000C550C">
        <w:rPr>
          <w:rFonts w:ascii="Candara" w:hAnsi="Candara"/>
        </w:rPr>
        <w:t xml:space="preserve"> </w:t>
      </w:r>
    </w:p>
    <w:p w14:paraId="420F3469" w14:textId="77777777" w:rsidR="00B7493C" w:rsidRPr="00B7493C" w:rsidRDefault="00B7493C" w:rsidP="00B7493C">
      <w:pPr>
        <w:pStyle w:val="Prrafodelista"/>
        <w:spacing w:after="0" w:line="360" w:lineRule="auto"/>
        <w:ind w:left="0"/>
        <w:contextualSpacing w:val="0"/>
        <w:jc w:val="both"/>
        <w:rPr>
          <w:rFonts w:ascii="Candara" w:hAnsi="Candara"/>
          <w:color w:val="FF0000"/>
        </w:rPr>
      </w:pPr>
    </w:p>
    <w:p w14:paraId="70828902" w14:textId="25E4D981" w:rsidR="0060130E" w:rsidRPr="0010684F" w:rsidRDefault="00CF2D09" w:rsidP="0010684F">
      <w:pPr>
        <w:spacing w:after="0" w:line="360" w:lineRule="auto"/>
        <w:ind w:firstLine="708"/>
        <w:jc w:val="both"/>
        <w:rPr>
          <w:rFonts w:ascii="Candara" w:hAnsi="Candara"/>
        </w:rPr>
      </w:pPr>
      <w:r>
        <w:rPr>
          <w:rFonts w:ascii="Candara" w:hAnsi="Candara"/>
        </w:rPr>
        <w:t>Sin embargo, s</w:t>
      </w:r>
      <w:r w:rsidR="008F593A" w:rsidRPr="0010684F">
        <w:rPr>
          <w:rFonts w:ascii="Candara" w:hAnsi="Candara"/>
        </w:rPr>
        <w:t xml:space="preserve">in perjuicio de la decisión de establecer la obligatoriedad del control mediante monitoreo telemático durante todo el periodo de libertad vigilada intensiva, </w:t>
      </w:r>
      <w:r w:rsidR="007F1B76" w:rsidRPr="00CF2D09">
        <w:rPr>
          <w:rFonts w:ascii="Candara" w:hAnsi="Candara"/>
          <w:i/>
        </w:rPr>
        <w:t>no existe</w:t>
      </w:r>
      <w:r w:rsidR="0010684F" w:rsidRPr="00CF2D09">
        <w:rPr>
          <w:rFonts w:ascii="Candara" w:hAnsi="Candara"/>
          <w:i/>
        </w:rPr>
        <w:t xml:space="preserve"> en la Ley N° 18.216 una obligación</w:t>
      </w:r>
      <w:r>
        <w:rPr>
          <w:rFonts w:ascii="Candara" w:hAnsi="Candara"/>
          <w:i/>
        </w:rPr>
        <w:t xml:space="preserve"> expresa</w:t>
      </w:r>
      <w:r w:rsidR="0010684F" w:rsidRPr="00CF2D09">
        <w:rPr>
          <w:rFonts w:ascii="Candara" w:hAnsi="Candara"/>
          <w:i/>
        </w:rPr>
        <w:t xml:space="preserve"> de imponer una condición que sea controlable vía monitoreo telemático</w:t>
      </w:r>
      <w:r w:rsidR="000D72D5" w:rsidRPr="00CF2D09">
        <w:rPr>
          <w:rFonts w:ascii="Candara" w:hAnsi="Candara"/>
          <w:i/>
        </w:rPr>
        <w:t xml:space="preserve">. </w:t>
      </w:r>
      <w:r>
        <w:rPr>
          <w:rFonts w:ascii="Candara" w:hAnsi="Candara"/>
        </w:rPr>
        <w:t>En este sentido, s</w:t>
      </w:r>
      <w:r w:rsidR="000D72D5">
        <w:rPr>
          <w:rFonts w:ascii="Candara" w:hAnsi="Candara"/>
        </w:rPr>
        <w:t xml:space="preserve">i su objeto es </w:t>
      </w:r>
      <w:r w:rsidR="0010684F">
        <w:rPr>
          <w:rFonts w:ascii="Candara" w:hAnsi="Candara"/>
        </w:rPr>
        <w:t>“</w:t>
      </w:r>
      <w:r w:rsidR="007F1B76" w:rsidRPr="0010684F">
        <w:rPr>
          <w:rFonts w:ascii="Candara" w:hAnsi="Candara"/>
          <w:i/>
        </w:rPr>
        <w:t>supervisar, a través de medios tecnológicos el cumplimiento de la obligación de un condenado de permanecer en un determinado lugar, durante cierta cantidad de horas o de no aproximarse a una persona o lugar determinado</w:t>
      </w:r>
      <w:r w:rsidR="0060130E" w:rsidRPr="0010684F">
        <w:rPr>
          <w:rFonts w:ascii="Candara" w:hAnsi="Candara"/>
        </w:rPr>
        <w:t>”</w:t>
      </w:r>
      <w:r w:rsidR="0010684F" w:rsidRPr="0010684F">
        <w:rPr>
          <w:rFonts w:ascii="Candara" w:hAnsi="Candara"/>
        </w:rPr>
        <w:t xml:space="preserve"> (artículo 1° del Reglamento de Monitoreo Telemático)</w:t>
      </w:r>
      <w:r w:rsidR="0010684F">
        <w:rPr>
          <w:rFonts w:ascii="Candara" w:hAnsi="Candara"/>
        </w:rPr>
        <w:t xml:space="preserve">, </w:t>
      </w:r>
      <w:r w:rsidR="000D72D5">
        <w:rPr>
          <w:rFonts w:ascii="Candara" w:hAnsi="Candara"/>
        </w:rPr>
        <w:t xml:space="preserve">el monitoreo telemático </w:t>
      </w:r>
      <w:r w:rsidR="0010684F">
        <w:rPr>
          <w:rFonts w:ascii="Candara" w:hAnsi="Candara"/>
        </w:rPr>
        <w:t xml:space="preserve">no </w:t>
      </w:r>
      <w:r>
        <w:rPr>
          <w:rFonts w:ascii="Candara" w:hAnsi="Candara"/>
        </w:rPr>
        <w:t xml:space="preserve">puede </w:t>
      </w:r>
      <w:r>
        <w:rPr>
          <w:rFonts w:ascii="Candara" w:hAnsi="Candara"/>
        </w:rPr>
        <w:lastRenderedPageBreak/>
        <w:t>comprender</w:t>
      </w:r>
      <w:r w:rsidR="0010684F">
        <w:rPr>
          <w:rFonts w:ascii="Candara" w:hAnsi="Candara"/>
        </w:rPr>
        <w:t xml:space="preserve"> la condición de la letra d) del artículo 17 ter, esto es, la o</w:t>
      </w:r>
      <w:r w:rsidR="0010684F" w:rsidRPr="0010684F">
        <w:rPr>
          <w:rFonts w:ascii="Candara" w:hAnsi="Candara"/>
        </w:rPr>
        <w:t>bligación de cumplir programas formativos,</w:t>
      </w:r>
      <w:r w:rsidR="0010684F">
        <w:rPr>
          <w:rFonts w:ascii="Candara" w:hAnsi="Candara"/>
        </w:rPr>
        <w:t xml:space="preserve"> </w:t>
      </w:r>
      <w:r w:rsidR="0010684F" w:rsidRPr="0010684F">
        <w:rPr>
          <w:rFonts w:ascii="Candara" w:hAnsi="Candara"/>
        </w:rPr>
        <w:t>laborales, culturales, de educación vial, sexual, de</w:t>
      </w:r>
      <w:r w:rsidR="0010684F">
        <w:rPr>
          <w:rFonts w:ascii="Candara" w:hAnsi="Candara"/>
        </w:rPr>
        <w:t xml:space="preserve"> </w:t>
      </w:r>
      <w:r w:rsidR="0010684F" w:rsidRPr="0010684F">
        <w:rPr>
          <w:rFonts w:ascii="Candara" w:hAnsi="Candara"/>
        </w:rPr>
        <w:t>tratamiento de la violencia u otros similares.</w:t>
      </w:r>
      <w:r>
        <w:rPr>
          <w:rFonts w:ascii="Candara" w:hAnsi="Candara"/>
        </w:rPr>
        <w:t xml:space="preserve"> Y s</w:t>
      </w:r>
      <w:r w:rsidR="0010684F" w:rsidRPr="0010684F">
        <w:rPr>
          <w:rFonts w:ascii="Candara" w:hAnsi="Candara"/>
        </w:rPr>
        <w:t>i se considera</w:t>
      </w:r>
      <w:r w:rsidR="0060130E" w:rsidRPr="0010684F">
        <w:rPr>
          <w:rFonts w:ascii="Candara" w:hAnsi="Candara"/>
        </w:rPr>
        <w:t xml:space="preserve"> que la factibilidad técnica exigida </w:t>
      </w:r>
      <w:r w:rsidR="0010684F" w:rsidRPr="0010684F">
        <w:rPr>
          <w:rFonts w:ascii="Candara" w:hAnsi="Candara"/>
        </w:rPr>
        <w:t xml:space="preserve">como contenido necesario del informe de Gendarmería de Chile, </w:t>
      </w:r>
      <w:r w:rsidR="0060130E" w:rsidRPr="0010684F">
        <w:rPr>
          <w:rFonts w:ascii="Candara" w:hAnsi="Candara"/>
        </w:rPr>
        <w:t xml:space="preserve">debe incluir aspectos relativos a la </w:t>
      </w:r>
      <w:r w:rsidR="0060130E" w:rsidRPr="0010684F">
        <w:rPr>
          <w:rFonts w:ascii="Candara" w:hAnsi="Candara"/>
          <w:i/>
        </w:rPr>
        <w:t>conectividad de las comunicaciones en el domicilio y la comuna que fije el condenado</w:t>
      </w:r>
      <w:r w:rsidR="0060130E" w:rsidRPr="0010684F">
        <w:rPr>
          <w:rFonts w:ascii="Candara" w:hAnsi="Candara"/>
        </w:rPr>
        <w:t xml:space="preserve">, </w:t>
      </w:r>
      <w:r w:rsidR="000D72D5">
        <w:rPr>
          <w:rFonts w:ascii="Candara" w:hAnsi="Candara"/>
        </w:rPr>
        <w:t xml:space="preserve">la factibilidad técnica </w:t>
      </w:r>
      <w:r>
        <w:rPr>
          <w:rFonts w:ascii="Candara" w:hAnsi="Candara"/>
        </w:rPr>
        <w:t>debiera vincularse</w:t>
      </w:r>
      <w:r w:rsidR="00045F33">
        <w:rPr>
          <w:rFonts w:ascii="Candara" w:hAnsi="Candara"/>
        </w:rPr>
        <w:t xml:space="preserve"> </w:t>
      </w:r>
      <w:r>
        <w:rPr>
          <w:rFonts w:ascii="Candara" w:hAnsi="Candara"/>
        </w:rPr>
        <w:t>normalmente</w:t>
      </w:r>
      <w:r w:rsidR="000D72D5">
        <w:rPr>
          <w:rFonts w:ascii="Candara" w:hAnsi="Candara"/>
        </w:rPr>
        <w:t xml:space="preserve"> a </w:t>
      </w:r>
      <w:r w:rsidR="0060130E" w:rsidRPr="0010684F">
        <w:rPr>
          <w:rFonts w:ascii="Candara" w:hAnsi="Candara"/>
        </w:rPr>
        <w:t xml:space="preserve">la condición </w:t>
      </w:r>
      <w:r w:rsidR="0010684F" w:rsidRPr="0010684F">
        <w:rPr>
          <w:rFonts w:ascii="Candara" w:hAnsi="Candara"/>
        </w:rPr>
        <w:t xml:space="preserve">establecida en </w:t>
      </w:r>
      <w:r w:rsidR="0060130E" w:rsidRPr="0010684F">
        <w:rPr>
          <w:rFonts w:ascii="Candara" w:hAnsi="Candara"/>
        </w:rPr>
        <w:t>la letra c) del artículo 17</w:t>
      </w:r>
      <w:r w:rsidR="0010684F" w:rsidRPr="0010684F">
        <w:rPr>
          <w:rFonts w:ascii="Candara" w:hAnsi="Candara"/>
        </w:rPr>
        <w:t xml:space="preserve"> ter</w:t>
      </w:r>
      <w:r w:rsidR="0060130E" w:rsidRPr="0010684F">
        <w:rPr>
          <w:rFonts w:ascii="Candara" w:hAnsi="Candara"/>
        </w:rPr>
        <w:t>, esto es la obligación</w:t>
      </w:r>
      <w:r w:rsidR="002F58DA" w:rsidRPr="0010684F">
        <w:rPr>
          <w:rFonts w:ascii="Candara" w:hAnsi="Candara"/>
        </w:rPr>
        <w:t xml:space="preserve"> de mantenerse en el domicilio</w:t>
      </w:r>
      <w:r w:rsidR="0060130E" w:rsidRPr="0010684F">
        <w:rPr>
          <w:rFonts w:ascii="Candara" w:hAnsi="Candara"/>
        </w:rPr>
        <w:t xml:space="preserve"> durante un lapso máximo de ocho horas diarias continuas.</w:t>
      </w:r>
    </w:p>
    <w:p w14:paraId="6B7C3585" w14:textId="58B67234" w:rsidR="00045F33" w:rsidRDefault="00045F33" w:rsidP="00045F33">
      <w:pPr>
        <w:spacing w:after="0" w:line="360" w:lineRule="auto"/>
        <w:ind w:firstLine="708"/>
        <w:jc w:val="both"/>
        <w:rPr>
          <w:rFonts w:ascii="Candara" w:hAnsi="Candara"/>
        </w:rPr>
      </w:pPr>
      <w:r>
        <w:rPr>
          <w:rFonts w:ascii="Candara" w:hAnsi="Candara"/>
        </w:rPr>
        <w:t>Por ello, a</w:t>
      </w:r>
      <w:r w:rsidR="000D72D5" w:rsidRPr="000D72D5">
        <w:rPr>
          <w:rFonts w:ascii="Candara" w:hAnsi="Candara"/>
        </w:rPr>
        <w:t xml:space="preserve"> riesgo de incurrir en discriminación arbi</w:t>
      </w:r>
      <w:r w:rsidR="000D72D5">
        <w:rPr>
          <w:rFonts w:ascii="Candara" w:hAnsi="Candara"/>
        </w:rPr>
        <w:t xml:space="preserve">traria, </w:t>
      </w:r>
      <w:r>
        <w:rPr>
          <w:rFonts w:ascii="Candara" w:hAnsi="Candara"/>
        </w:rPr>
        <w:t xml:space="preserve">constitucionalmente prohibida, </w:t>
      </w:r>
      <w:r w:rsidR="000D72D5">
        <w:rPr>
          <w:rFonts w:ascii="Candara" w:hAnsi="Candara"/>
        </w:rPr>
        <w:t xml:space="preserve">la regla debe ser interpretada en términos de otorgar </w:t>
      </w:r>
      <w:r w:rsidR="000D72D5" w:rsidRPr="000D72D5">
        <w:rPr>
          <w:rFonts w:ascii="Candara" w:hAnsi="Candara"/>
          <w:i/>
        </w:rPr>
        <w:t>siempre</w:t>
      </w:r>
      <w:r>
        <w:rPr>
          <w:rFonts w:ascii="Candara" w:hAnsi="Candara"/>
        </w:rPr>
        <w:t xml:space="preserve"> la posibilidad de otorgar la pena mixta </w:t>
      </w:r>
      <w:r w:rsidRPr="00D11D2C">
        <w:rPr>
          <w:rFonts w:ascii="Candara" w:hAnsi="Candara"/>
          <w:i/>
        </w:rPr>
        <w:t>aunque el domicilio del condenado no permita el control vía monitoreo telemático.</w:t>
      </w:r>
      <w:r>
        <w:rPr>
          <w:rFonts w:ascii="Candara" w:hAnsi="Candara"/>
        </w:rPr>
        <w:t xml:space="preserve"> </w:t>
      </w:r>
      <w:r w:rsidR="00707817">
        <w:rPr>
          <w:rFonts w:ascii="Candara" w:hAnsi="Candara"/>
        </w:rPr>
        <w:t xml:space="preserve">En este sentido, si el informe referido al domicilio es desfavorable, </w:t>
      </w:r>
      <w:r w:rsidRPr="00045F33">
        <w:rPr>
          <w:rFonts w:ascii="Candara" w:hAnsi="Candara"/>
        </w:rPr>
        <w:t xml:space="preserve">en la misma audiencia </w:t>
      </w:r>
      <w:r>
        <w:rPr>
          <w:rFonts w:ascii="Candara" w:hAnsi="Candara"/>
        </w:rPr>
        <w:t xml:space="preserve"> el tribunal </w:t>
      </w:r>
      <w:r w:rsidR="00707817">
        <w:rPr>
          <w:rFonts w:ascii="Candara" w:hAnsi="Candara"/>
        </w:rPr>
        <w:t>puede</w:t>
      </w:r>
      <w:r>
        <w:rPr>
          <w:rFonts w:ascii="Candara" w:hAnsi="Candara"/>
        </w:rPr>
        <w:t xml:space="preserve"> requerir mayores antecedentes respecto de la factibilidad técnica del monitoreo. Esos nuevos antecedentes</w:t>
      </w:r>
      <w:r w:rsidR="00707817">
        <w:rPr>
          <w:rFonts w:ascii="Candara" w:hAnsi="Candara"/>
        </w:rPr>
        <w:t xml:space="preserve"> </w:t>
      </w:r>
      <w:r>
        <w:rPr>
          <w:rFonts w:ascii="Candara" w:hAnsi="Candara"/>
        </w:rPr>
        <w:t xml:space="preserve">podrán referirse a </w:t>
      </w:r>
      <w:r w:rsidRPr="006C6D83">
        <w:rPr>
          <w:rFonts w:ascii="Candara" w:hAnsi="Candara"/>
          <w:i/>
        </w:rPr>
        <w:t>cualquiera de las condiciones del artículo 17 ter controlables por monitoreo telemático</w:t>
      </w:r>
      <w:r>
        <w:rPr>
          <w:rFonts w:ascii="Candara" w:hAnsi="Candara"/>
        </w:rPr>
        <w:t xml:space="preserve">. </w:t>
      </w:r>
      <w:r w:rsidR="006C6D83">
        <w:rPr>
          <w:rFonts w:ascii="Candara" w:hAnsi="Candara"/>
        </w:rPr>
        <w:t xml:space="preserve">En consecuencia, </w:t>
      </w:r>
      <w:r w:rsidR="00D11D2C">
        <w:rPr>
          <w:rFonts w:ascii="Candara" w:hAnsi="Candara"/>
        </w:rPr>
        <w:t xml:space="preserve">no sólo es pertinente un nuevo domicilio, sino que </w:t>
      </w:r>
      <w:r w:rsidR="00BF5B85">
        <w:rPr>
          <w:rFonts w:ascii="Candara" w:hAnsi="Candara"/>
        </w:rPr>
        <w:t xml:space="preserve">lo es también </w:t>
      </w:r>
      <w:r w:rsidR="00D11D2C">
        <w:rPr>
          <w:rFonts w:ascii="Candara" w:hAnsi="Candara"/>
        </w:rPr>
        <w:t>cualquier lugar que permita mantenerse en él durante ocho hora</w:t>
      </w:r>
      <w:r w:rsidR="00BF5B85">
        <w:rPr>
          <w:rFonts w:ascii="Candara" w:hAnsi="Candara"/>
        </w:rPr>
        <w:t>s diarias continuas</w:t>
      </w:r>
      <w:r w:rsidR="00D11D2C">
        <w:rPr>
          <w:rFonts w:ascii="Candara" w:hAnsi="Candara"/>
        </w:rPr>
        <w:t>. Asimismo, siempre podrá requerirse antecedentes para controlar vía monitoreo telem</w:t>
      </w:r>
      <w:r w:rsidR="00707817">
        <w:rPr>
          <w:rFonts w:ascii="Candara" w:hAnsi="Candara"/>
        </w:rPr>
        <w:t>ático</w:t>
      </w:r>
      <w:r w:rsidR="00D11D2C">
        <w:rPr>
          <w:rFonts w:ascii="Candara" w:hAnsi="Candara"/>
        </w:rPr>
        <w:t xml:space="preserve"> la condición de la letra a) del artículo 17 ter, esto es, la prohibición de acudir a determinados lugares que</w:t>
      </w:r>
      <w:r w:rsidR="006C6D83">
        <w:rPr>
          <w:rFonts w:ascii="Candara" w:hAnsi="Candara"/>
        </w:rPr>
        <w:t>,</w:t>
      </w:r>
      <w:r w:rsidR="00D11D2C">
        <w:rPr>
          <w:rFonts w:ascii="Candara" w:hAnsi="Candara"/>
        </w:rPr>
        <w:t xml:space="preserve"> a diferencia del domicilio, sí cumplan con la </w:t>
      </w:r>
      <w:r w:rsidR="006C6D83">
        <w:rPr>
          <w:rFonts w:ascii="Candara" w:hAnsi="Candara"/>
        </w:rPr>
        <w:t>favorable factibilidad técnica</w:t>
      </w:r>
      <w:r w:rsidR="00D11D2C">
        <w:rPr>
          <w:rFonts w:ascii="Candara" w:hAnsi="Candara"/>
        </w:rPr>
        <w:t xml:space="preserve"> requerida.</w:t>
      </w:r>
    </w:p>
    <w:p w14:paraId="317080B8" w14:textId="77777777" w:rsidR="00476430" w:rsidRDefault="00476430" w:rsidP="00045F33">
      <w:pPr>
        <w:spacing w:after="0" w:line="360" w:lineRule="auto"/>
        <w:ind w:firstLine="708"/>
        <w:jc w:val="both"/>
        <w:rPr>
          <w:rFonts w:ascii="Candara" w:hAnsi="Candara"/>
        </w:rPr>
      </w:pPr>
    </w:p>
    <w:p w14:paraId="51B3CE74" w14:textId="77777777" w:rsidR="00BE4C58" w:rsidRPr="00F95303" w:rsidRDefault="0060130E" w:rsidP="006F5C7F">
      <w:pPr>
        <w:spacing w:after="0" w:line="360" w:lineRule="auto"/>
        <w:jc w:val="both"/>
        <w:rPr>
          <w:rFonts w:ascii="Candara" w:hAnsi="Candara"/>
        </w:rPr>
      </w:pPr>
      <w:r w:rsidRPr="00F95303">
        <w:rPr>
          <w:rFonts w:ascii="Candara" w:hAnsi="Candara"/>
        </w:rPr>
        <w:tab/>
      </w:r>
      <w:r w:rsidR="00BE4C58" w:rsidRPr="00F95303">
        <w:rPr>
          <w:rFonts w:ascii="Candara" w:hAnsi="Candara"/>
        </w:rPr>
        <w:t xml:space="preserve">En relación a la </w:t>
      </w:r>
      <w:r w:rsidR="00BE4C58" w:rsidRPr="002F58DA">
        <w:rPr>
          <w:rFonts w:ascii="Candara" w:hAnsi="Candara"/>
          <w:b/>
        </w:rPr>
        <w:t>duración</w:t>
      </w:r>
      <w:r w:rsidR="00BE4C58" w:rsidRPr="00F95303">
        <w:rPr>
          <w:rFonts w:ascii="Candara" w:hAnsi="Candara"/>
        </w:rPr>
        <w:t xml:space="preserve"> del período en que el condenado deberá sujetarse al régimen de libertad vigilada intensiva, </w:t>
      </w:r>
      <w:r w:rsidRPr="00F95303">
        <w:rPr>
          <w:rFonts w:ascii="Candara" w:hAnsi="Candara"/>
        </w:rPr>
        <w:t>según dispone el artículo 33, corresponde a un plazo de observación equivalente a la duración de la pena</w:t>
      </w:r>
      <w:r w:rsidR="00BE4C58" w:rsidRPr="00F95303">
        <w:rPr>
          <w:rFonts w:ascii="Candara" w:hAnsi="Candara"/>
        </w:rPr>
        <w:t xml:space="preserve"> privativa de libertad </w:t>
      </w:r>
      <w:r w:rsidRPr="00F95303">
        <w:rPr>
          <w:rFonts w:ascii="Candara" w:hAnsi="Candara"/>
        </w:rPr>
        <w:t xml:space="preserve">interrumpida que le resta por cumplir. </w:t>
      </w:r>
    </w:p>
    <w:p w14:paraId="7A041619" w14:textId="77777777" w:rsidR="00BE4C58" w:rsidRPr="00F95303" w:rsidRDefault="00BE4C58" w:rsidP="006F5C7F">
      <w:pPr>
        <w:spacing w:after="0" w:line="360" w:lineRule="auto"/>
        <w:jc w:val="both"/>
        <w:rPr>
          <w:rFonts w:ascii="Candara" w:hAnsi="Candara"/>
        </w:rPr>
      </w:pPr>
    </w:p>
    <w:p w14:paraId="09D0B4BF" w14:textId="77777777" w:rsidR="0060130E" w:rsidRPr="00F95303" w:rsidRDefault="0060130E" w:rsidP="006F5C7F">
      <w:pPr>
        <w:spacing w:after="0" w:line="360" w:lineRule="auto"/>
        <w:ind w:firstLine="708"/>
        <w:jc w:val="both"/>
        <w:rPr>
          <w:rFonts w:ascii="Candara" w:hAnsi="Candara"/>
        </w:rPr>
      </w:pPr>
      <w:r w:rsidRPr="00F95303">
        <w:rPr>
          <w:rFonts w:ascii="Candara" w:hAnsi="Candara"/>
        </w:rPr>
        <w:t xml:space="preserve">En este régimen de cumplimiento, por expresa disposición del artículo 33 inciso, está excluido el remplazo de la libertad vigilada intensiva del artículo 32, esto es, la posibilidad de remplazar la libertad vigilada intensiva por la libertad vigilada simple al cumplirse la mitad del plazo de observación, previo informe favorable de Gendarmería de Chile. </w:t>
      </w:r>
    </w:p>
    <w:p w14:paraId="26B2BA03" w14:textId="77777777" w:rsidR="0060130E" w:rsidRPr="00F95303" w:rsidRDefault="0060130E" w:rsidP="006F5C7F">
      <w:pPr>
        <w:spacing w:after="0" w:line="360" w:lineRule="auto"/>
        <w:jc w:val="both"/>
        <w:rPr>
          <w:rFonts w:ascii="Candara" w:hAnsi="Candara"/>
        </w:rPr>
      </w:pPr>
    </w:p>
    <w:p w14:paraId="3196C887" w14:textId="77777777" w:rsidR="0060130E" w:rsidRPr="00F95303" w:rsidRDefault="0060130E" w:rsidP="006F5C7F">
      <w:pPr>
        <w:spacing w:after="0" w:line="360" w:lineRule="auto"/>
        <w:jc w:val="both"/>
        <w:rPr>
          <w:rFonts w:ascii="Candara" w:hAnsi="Candara"/>
        </w:rPr>
      </w:pPr>
      <w:r w:rsidRPr="00F95303">
        <w:rPr>
          <w:rFonts w:ascii="Candara" w:hAnsi="Candara"/>
        </w:rPr>
        <w:lastRenderedPageBreak/>
        <w:tab/>
        <w:t xml:space="preserve">La exclusión del remplazo del artículo 32 es ampliamente criticable, toda vez que contradice </w:t>
      </w:r>
      <w:r w:rsidR="0076296D" w:rsidRPr="00F95303">
        <w:rPr>
          <w:rFonts w:ascii="Candara" w:hAnsi="Candara"/>
        </w:rPr>
        <w:t>la finalidad de la pena mixta, de establecer una etapa previa al total egreso del condenado del sistema penitenciario, regido por los principios de gradualidad y progresividad, dotando en consecuencia a la institución de una rigidez político-criminalmente inadecuada, lo que sumado a la obligatoriedad del monitoreo telemático, durante toda la ejecución de la pena mixta, dificulta seriamente la progresividad del proceso de reinserción social del condenado.</w:t>
      </w:r>
      <w:r w:rsidR="00AC7B0C">
        <w:rPr>
          <w:rFonts w:ascii="Candara" w:hAnsi="Candara"/>
        </w:rPr>
        <w:t xml:space="preserve"> </w:t>
      </w:r>
    </w:p>
    <w:p w14:paraId="0097A8CE" w14:textId="77777777" w:rsidR="0076296D" w:rsidRPr="00F95303" w:rsidRDefault="0076296D" w:rsidP="006F5C7F">
      <w:pPr>
        <w:spacing w:after="0" w:line="360" w:lineRule="auto"/>
        <w:jc w:val="both"/>
        <w:rPr>
          <w:rFonts w:ascii="Candara" w:hAnsi="Candara"/>
        </w:rPr>
      </w:pPr>
    </w:p>
    <w:p w14:paraId="55339E6F" w14:textId="77777777" w:rsidR="0076296D" w:rsidRPr="00F95303" w:rsidRDefault="0076296D" w:rsidP="006F5C7F">
      <w:pPr>
        <w:spacing w:after="0" w:line="360" w:lineRule="auto"/>
        <w:jc w:val="both"/>
        <w:rPr>
          <w:rFonts w:ascii="Candara" w:hAnsi="Candara"/>
        </w:rPr>
      </w:pPr>
      <w:r w:rsidRPr="00F95303">
        <w:rPr>
          <w:rFonts w:ascii="Candara" w:hAnsi="Candara"/>
        </w:rPr>
        <w:tab/>
        <w:t>La única excepción en el marco regulatorio del régimen de libertad vigilada intensiva, que rompe la rigidez configurada por el legislador, es la regla del artículo 16 inciso final, que dispone lo siguiente:</w:t>
      </w:r>
    </w:p>
    <w:p w14:paraId="3851D9A0" w14:textId="77777777" w:rsidR="0076296D" w:rsidRPr="00F95303" w:rsidRDefault="0076296D" w:rsidP="006F5C7F">
      <w:pPr>
        <w:spacing w:after="0" w:line="360" w:lineRule="auto"/>
        <w:jc w:val="both"/>
        <w:rPr>
          <w:rFonts w:ascii="Candara" w:hAnsi="Candara"/>
        </w:rPr>
      </w:pPr>
    </w:p>
    <w:p w14:paraId="37169123" w14:textId="77777777" w:rsidR="0076296D" w:rsidRPr="006F5C7F" w:rsidRDefault="0076296D" w:rsidP="006F5C7F">
      <w:pPr>
        <w:spacing w:after="0"/>
        <w:ind w:left="1416" w:right="1467"/>
        <w:jc w:val="both"/>
        <w:rPr>
          <w:rFonts w:ascii="Candara" w:hAnsi="Candara"/>
          <w:sz w:val="21"/>
          <w:szCs w:val="21"/>
        </w:rPr>
      </w:pPr>
      <w:r w:rsidRPr="006F5C7F">
        <w:rPr>
          <w:rFonts w:ascii="Candara" w:hAnsi="Candara"/>
          <w:sz w:val="21"/>
          <w:szCs w:val="21"/>
        </w:rPr>
        <w:t xml:space="preserve">“[…] </w:t>
      </w:r>
      <w:r w:rsidRPr="006F5C7F">
        <w:rPr>
          <w:rFonts w:ascii="Candara" w:hAnsi="Candara"/>
          <w:i/>
          <w:sz w:val="21"/>
          <w:szCs w:val="21"/>
        </w:rPr>
        <w:t>el delegado podrá proponer al juez la reducción del plazo de intervención, o bien, el término anticipado de la pena, en los casos que considere que el condenado ha dado cumplimiento a los objetivos del plan de intervención</w:t>
      </w:r>
      <w:r w:rsidRPr="006F5C7F">
        <w:rPr>
          <w:rFonts w:ascii="Candara" w:hAnsi="Candara"/>
          <w:sz w:val="21"/>
          <w:szCs w:val="21"/>
        </w:rPr>
        <w:t>”.</w:t>
      </w:r>
    </w:p>
    <w:p w14:paraId="77CAC686" w14:textId="77777777" w:rsidR="0060130E" w:rsidRPr="00F95303" w:rsidRDefault="0060130E" w:rsidP="006F5C7F">
      <w:pPr>
        <w:spacing w:after="0" w:line="360" w:lineRule="auto"/>
        <w:jc w:val="both"/>
        <w:rPr>
          <w:rFonts w:ascii="Candara" w:hAnsi="Candara"/>
        </w:rPr>
      </w:pPr>
    </w:p>
    <w:p w14:paraId="392F0894" w14:textId="77777777" w:rsidR="00A037B7" w:rsidRDefault="0076296D" w:rsidP="006F5C7F">
      <w:pPr>
        <w:spacing w:after="0" w:line="360" w:lineRule="auto"/>
        <w:jc w:val="both"/>
        <w:rPr>
          <w:rFonts w:ascii="Candara" w:hAnsi="Candara"/>
          <w:i/>
        </w:rPr>
      </w:pPr>
      <w:r w:rsidRPr="00F95303">
        <w:rPr>
          <w:rFonts w:ascii="Candara" w:hAnsi="Candara"/>
        </w:rPr>
        <w:tab/>
      </w:r>
      <w:r w:rsidR="00A037B7">
        <w:rPr>
          <w:rFonts w:ascii="Candara" w:hAnsi="Candara"/>
        </w:rPr>
        <w:t>En consecuencia, l</w:t>
      </w:r>
      <w:r w:rsidRPr="00F95303">
        <w:rPr>
          <w:rFonts w:ascii="Candara" w:hAnsi="Candara"/>
        </w:rPr>
        <w:t xml:space="preserve">a pena mixta contempla una única regla que flexibiliza y orienta </w:t>
      </w:r>
      <w:r w:rsidR="00A037B7">
        <w:rPr>
          <w:rFonts w:ascii="Candara" w:hAnsi="Candara"/>
        </w:rPr>
        <w:t>el devenir del régimen de libertad vigilada intensiva, al progreso</w:t>
      </w:r>
      <w:r w:rsidRPr="00F95303">
        <w:rPr>
          <w:rFonts w:ascii="Candara" w:hAnsi="Candara"/>
        </w:rPr>
        <w:t xml:space="preserve"> del condenado</w:t>
      </w:r>
      <w:r w:rsidR="00A037B7">
        <w:rPr>
          <w:rFonts w:ascii="Candara" w:hAnsi="Candara"/>
        </w:rPr>
        <w:t xml:space="preserve"> en el proceso de intervención psicosocial</w:t>
      </w:r>
      <w:r w:rsidRPr="00F95303">
        <w:rPr>
          <w:rFonts w:ascii="Candara" w:hAnsi="Candara"/>
        </w:rPr>
        <w:t xml:space="preserve">. </w:t>
      </w:r>
      <w:r w:rsidR="00A037B7">
        <w:rPr>
          <w:rFonts w:ascii="Candara" w:hAnsi="Candara"/>
        </w:rPr>
        <w:t>Dicha</w:t>
      </w:r>
      <w:r w:rsidRPr="00F95303">
        <w:rPr>
          <w:rFonts w:ascii="Candara" w:hAnsi="Candara"/>
        </w:rPr>
        <w:t xml:space="preserve"> regla es el artículo 16 inciso final, que habilita</w:t>
      </w:r>
      <w:r w:rsidR="00A037B7" w:rsidRPr="00A037B7">
        <w:rPr>
          <w:rFonts w:ascii="Candara" w:hAnsi="Candara"/>
        </w:rPr>
        <w:t xml:space="preserve"> </w:t>
      </w:r>
      <w:r w:rsidR="00A037B7" w:rsidRPr="00F95303">
        <w:rPr>
          <w:rFonts w:ascii="Candara" w:hAnsi="Candara"/>
        </w:rPr>
        <w:t>al delegado</w:t>
      </w:r>
      <w:r w:rsidRPr="00F95303">
        <w:rPr>
          <w:rFonts w:ascii="Candara" w:hAnsi="Candara"/>
        </w:rPr>
        <w:t xml:space="preserve">, </w:t>
      </w:r>
      <w:r w:rsidR="00A037B7">
        <w:rPr>
          <w:rFonts w:ascii="Candara" w:hAnsi="Candara"/>
        </w:rPr>
        <w:t>frente</w:t>
      </w:r>
      <w:r w:rsidRPr="00F95303">
        <w:rPr>
          <w:rFonts w:ascii="Candara" w:hAnsi="Candara"/>
        </w:rPr>
        <w:t xml:space="preserve"> el cumplimiento de los objetivos del plan de intervención, a proponer al juez la reducción del plazo o </w:t>
      </w:r>
      <w:r w:rsidR="002F58DA">
        <w:rPr>
          <w:rFonts w:ascii="Candara" w:hAnsi="Candara"/>
        </w:rPr>
        <w:t>el término anticipado del régimen de libertad vigilada intensiva</w:t>
      </w:r>
      <w:r w:rsidRPr="00F95303">
        <w:rPr>
          <w:rFonts w:ascii="Candara" w:hAnsi="Candara"/>
        </w:rPr>
        <w:t xml:space="preserve">. </w:t>
      </w:r>
      <w:r w:rsidR="00A037B7">
        <w:rPr>
          <w:rFonts w:ascii="Candara" w:hAnsi="Candara"/>
        </w:rPr>
        <w:t xml:space="preserve">En esos términos, la norma realiza el principio contenido en la regla 11.2. de las </w:t>
      </w:r>
      <w:r w:rsidR="00A037B7" w:rsidRPr="00A037B7">
        <w:rPr>
          <w:rFonts w:ascii="Candara" w:hAnsi="Candara"/>
          <w:i/>
        </w:rPr>
        <w:t>Reglas</w:t>
      </w:r>
      <w:r w:rsidR="00A037B7">
        <w:rPr>
          <w:rFonts w:ascii="Candara" w:hAnsi="Candara"/>
          <w:i/>
        </w:rPr>
        <w:t xml:space="preserve"> Mínimas de las Naciones Unidas sobre las medidas no privativas de libertad (Reglas de Tokio)</w:t>
      </w:r>
      <w:r w:rsidR="00A037B7">
        <w:rPr>
          <w:rStyle w:val="Refdenotaalpie"/>
          <w:rFonts w:ascii="Candara" w:hAnsi="Candara"/>
          <w:i/>
        </w:rPr>
        <w:footnoteReference w:id="55"/>
      </w:r>
      <w:r w:rsidR="00A037B7">
        <w:rPr>
          <w:rFonts w:ascii="Candara" w:hAnsi="Candara"/>
          <w:i/>
        </w:rPr>
        <w:t xml:space="preserve">, </w:t>
      </w:r>
      <w:r w:rsidR="00A037B7">
        <w:rPr>
          <w:rFonts w:ascii="Candara" w:hAnsi="Candara"/>
        </w:rPr>
        <w:t>que establece que “</w:t>
      </w:r>
      <w:r w:rsidR="00A037B7" w:rsidRPr="00A037B7">
        <w:rPr>
          <w:rFonts w:ascii="Candara" w:hAnsi="Candara"/>
          <w:i/>
        </w:rPr>
        <w:t>estará</w:t>
      </w:r>
      <w:r w:rsidR="00A037B7">
        <w:rPr>
          <w:rFonts w:ascii="Candara" w:hAnsi="Candara"/>
          <w:i/>
        </w:rPr>
        <w:t xml:space="preserve"> prevista la interrupción anticipada de la medida en caso que el delincuente haya reaccionado positivamente a ella”</w:t>
      </w:r>
      <w:r w:rsidR="006B0B90">
        <w:rPr>
          <w:rStyle w:val="Refdenotaalpie"/>
          <w:rFonts w:ascii="Candara" w:hAnsi="Candara"/>
          <w:i/>
        </w:rPr>
        <w:footnoteReference w:id="56"/>
      </w:r>
      <w:r w:rsidR="00A037B7">
        <w:rPr>
          <w:rFonts w:ascii="Candara" w:hAnsi="Candara"/>
          <w:i/>
        </w:rPr>
        <w:t>.</w:t>
      </w:r>
    </w:p>
    <w:p w14:paraId="74F3A430" w14:textId="77777777" w:rsidR="00220881" w:rsidRPr="00F95303" w:rsidRDefault="00220881" w:rsidP="006F5C7F">
      <w:pPr>
        <w:spacing w:after="0" w:line="360" w:lineRule="auto"/>
        <w:jc w:val="both"/>
        <w:rPr>
          <w:rFonts w:ascii="Candara" w:hAnsi="Candara"/>
        </w:rPr>
      </w:pPr>
    </w:p>
    <w:p w14:paraId="5C68E005" w14:textId="77777777" w:rsidR="00FA6548" w:rsidRPr="00F95303" w:rsidRDefault="00BE4C58" w:rsidP="006F5C7F">
      <w:pPr>
        <w:spacing w:after="0" w:line="360" w:lineRule="auto"/>
        <w:jc w:val="both"/>
        <w:rPr>
          <w:rFonts w:ascii="Candara" w:hAnsi="Candara"/>
        </w:rPr>
      </w:pPr>
      <w:r w:rsidRPr="00F95303">
        <w:rPr>
          <w:rFonts w:ascii="Candara" w:hAnsi="Candara"/>
        </w:rPr>
        <w:tab/>
        <w:t>Finalmente, s</w:t>
      </w:r>
      <w:r w:rsidR="003C2BB9" w:rsidRPr="00F95303">
        <w:rPr>
          <w:rFonts w:ascii="Candara" w:hAnsi="Candara"/>
        </w:rPr>
        <w:t>egún dispone el inciso penúltimo del artículo 33 de la Ley Nº 18.126, s</w:t>
      </w:r>
      <w:r w:rsidR="00334B2D" w:rsidRPr="00F95303">
        <w:rPr>
          <w:rFonts w:ascii="Candara" w:hAnsi="Candara"/>
        </w:rPr>
        <w:t xml:space="preserve">i el penado </w:t>
      </w:r>
      <w:r w:rsidR="003C2BB9" w:rsidRPr="00F95303">
        <w:rPr>
          <w:rFonts w:ascii="Candara" w:hAnsi="Candara"/>
        </w:rPr>
        <w:t>cumple</w:t>
      </w:r>
      <w:r w:rsidR="00334B2D" w:rsidRPr="00F95303">
        <w:rPr>
          <w:rFonts w:ascii="Candara" w:hAnsi="Candara"/>
        </w:rPr>
        <w:t xml:space="preserve"> satisfactoriamente la pena </w:t>
      </w:r>
      <w:r w:rsidR="003C2BB9" w:rsidRPr="00F95303">
        <w:rPr>
          <w:rFonts w:ascii="Candara" w:hAnsi="Candara"/>
        </w:rPr>
        <w:t xml:space="preserve">de libertad vigilada intensiva –lo que debemos entender logrado al cabo del transcurso íntegro del periodo de observación fijado o habiéndose dado lugar a lo dispuesto en el artículo 16 inciso final–, </w:t>
      </w:r>
      <w:r w:rsidR="00334B2D" w:rsidRPr="00F95303">
        <w:rPr>
          <w:rFonts w:ascii="Candara" w:hAnsi="Candara"/>
        </w:rPr>
        <w:t xml:space="preserve">el tribunal lo reconocerá en una resolución fundada, </w:t>
      </w:r>
      <w:r w:rsidR="00334B2D" w:rsidRPr="00F95303">
        <w:rPr>
          <w:rFonts w:ascii="Candara" w:hAnsi="Candara"/>
          <w:b/>
          <w:bCs/>
        </w:rPr>
        <w:t xml:space="preserve">remitiendo el saldo de la pena privativa de libertad interrumpida y teniéndola por cumplida </w:t>
      </w:r>
      <w:r w:rsidR="00334B2D" w:rsidRPr="00F95303">
        <w:rPr>
          <w:rFonts w:ascii="Candara" w:hAnsi="Candara"/>
        </w:rPr>
        <w:t>con el mérito de esta resolución.</w:t>
      </w:r>
    </w:p>
    <w:p w14:paraId="3E66F9E1" w14:textId="77777777" w:rsidR="003C2BB9" w:rsidRPr="00F95303" w:rsidRDefault="003C2BB9" w:rsidP="006F5C7F">
      <w:pPr>
        <w:spacing w:after="0" w:line="360" w:lineRule="auto"/>
        <w:jc w:val="both"/>
        <w:rPr>
          <w:rFonts w:ascii="Candara" w:hAnsi="Candara"/>
        </w:rPr>
      </w:pPr>
    </w:p>
    <w:p w14:paraId="0F8D1352" w14:textId="77777777" w:rsidR="003C2BB9" w:rsidRPr="00F95303" w:rsidRDefault="003C2BB9" w:rsidP="006F5C7F">
      <w:pPr>
        <w:spacing w:after="0" w:line="360" w:lineRule="auto"/>
        <w:jc w:val="both"/>
        <w:rPr>
          <w:rFonts w:ascii="Candara" w:hAnsi="Candara"/>
        </w:rPr>
      </w:pPr>
      <w:r w:rsidRPr="00F95303">
        <w:rPr>
          <w:rFonts w:ascii="Candara" w:hAnsi="Candara"/>
        </w:rPr>
        <w:tab/>
        <w:t xml:space="preserve">Por el contrario, el incumplimiento y quebrantamiento de la libertad vigilada intensiva, según las reglas generales de los artículo 24 a 28 del Párrafo 1ª “Disposiciones generales” del Título IV “Del incumplimiento y quebrantamiento”, de la Ley Nº 18.216, importa dejar sin efecto la ejecución del régimen de libertad vigilada intensiva, sometiendo al condenado, como dispone el artículo 26 de la Ley Nº 18.216, al cumplimiento del </w:t>
      </w:r>
      <w:r w:rsidRPr="002F58DA">
        <w:rPr>
          <w:rFonts w:ascii="Candara" w:hAnsi="Candara"/>
          <w:i/>
        </w:rPr>
        <w:t>saldo</w:t>
      </w:r>
      <w:r w:rsidRPr="00F95303">
        <w:rPr>
          <w:rFonts w:ascii="Candara" w:hAnsi="Candara"/>
        </w:rPr>
        <w:t xml:space="preserve"> de la pena privativa de libertad originalmente impuesta e interrumpida su ejecución, abonándose a su favor el tiempo de ejecución de la libertad vigilada intensiva de forma proporcional a la duración de ambas.</w:t>
      </w:r>
    </w:p>
    <w:p w14:paraId="322AD774" w14:textId="77777777" w:rsidR="00BD5D78" w:rsidRPr="00F95303" w:rsidRDefault="00BD5D78" w:rsidP="006F5C7F">
      <w:pPr>
        <w:spacing w:after="0" w:line="360" w:lineRule="auto"/>
        <w:jc w:val="both"/>
        <w:rPr>
          <w:rFonts w:ascii="Candara" w:hAnsi="Candara"/>
          <w:color w:val="FF0000"/>
        </w:rPr>
      </w:pPr>
    </w:p>
    <w:p w14:paraId="30984C7E" w14:textId="77777777" w:rsidR="003C2BB9" w:rsidRPr="00F95303" w:rsidRDefault="003C2BB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La referencia a la proporcionalidad, como criterio rector del abono del tiempo de ejecución de la pena sustitutiva al cumplimiento de la pena privativa de libertad, </w:t>
      </w:r>
      <w:r w:rsidR="00D45FF2" w:rsidRPr="00F95303">
        <w:rPr>
          <w:rFonts w:ascii="Candara" w:hAnsi="Candara" w:cs="Arial"/>
          <w:lang w:val="es-ES"/>
        </w:rPr>
        <w:t xml:space="preserve">a riesgo de quedar entregado al libre arbitrio judicial, requiere algún criterio legal </w:t>
      </w:r>
      <w:r w:rsidRPr="00F95303">
        <w:rPr>
          <w:rFonts w:ascii="Candara" w:hAnsi="Candara" w:cs="Arial"/>
          <w:lang w:val="es-ES"/>
        </w:rPr>
        <w:t>para determinar el alcance de dicha</w:t>
      </w:r>
      <w:r w:rsidR="00D45FF2" w:rsidRPr="00F95303">
        <w:rPr>
          <w:rFonts w:ascii="Candara" w:hAnsi="Candara" w:cs="Arial"/>
          <w:lang w:val="es-ES"/>
        </w:rPr>
        <w:t xml:space="preserve"> </w:t>
      </w:r>
      <w:r w:rsidRPr="00F95303">
        <w:rPr>
          <w:rFonts w:ascii="Candara" w:hAnsi="Candara" w:cs="Arial"/>
          <w:lang w:val="es-ES"/>
        </w:rPr>
        <w:t>expresión.</w:t>
      </w:r>
      <w:r w:rsidR="00D45FF2" w:rsidRPr="00F95303">
        <w:rPr>
          <w:rFonts w:ascii="Candara" w:hAnsi="Candara" w:cs="Arial"/>
          <w:lang w:val="es-ES"/>
        </w:rPr>
        <w:t xml:space="preserve"> E</w:t>
      </w:r>
      <w:r w:rsidRPr="00F95303">
        <w:rPr>
          <w:rFonts w:ascii="Candara" w:hAnsi="Candara" w:cs="Arial"/>
          <w:lang w:val="es-ES"/>
        </w:rPr>
        <w:t xml:space="preserve">n el contexto de la regla del art. 26, </w:t>
      </w:r>
      <w:r w:rsidR="00D45FF2" w:rsidRPr="00F95303">
        <w:rPr>
          <w:rFonts w:ascii="Candara" w:hAnsi="Candara" w:cs="Arial"/>
          <w:lang w:val="es-ES"/>
        </w:rPr>
        <w:t xml:space="preserve">la proporcionalidad </w:t>
      </w:r>
      <w:r w:rsidRPr="00F95303">
        <w:rPr>
          <w:rFonts w:ascii="Candara" w:hAnsi="Candara" w:cs="Arial"/>
          <w:lang w:val="es-ES"/>
        </w:rPr>
        <w:t>constituye un test comparativo</w:t>
      </w:r>
      <w:r w:rsidR="00D45FF2" w:rsidRPr="00F95303">
        <w:rPr>
          <w:rFonts w:ascii="Candara" w:hAnsi="Candara" w:cs="Arial"/>
          <w:lang w:val="es-ES"/>
        </w:rPr>
        <w:t xml:space="preserve"> </w:t>
      </w:r>
      <w:r w:rsidRPr="00F95303">
        <w:rPr>
          <w:rFonts w:ascii="Candara" w:hAnsi="Candara" w:cs="Arial"/>
          <w:lang w:val="es-ES"/>
        </w:rPr>
        <w:t>entre dos intervenciones estatales le</w:t>
      </w:r>
      <w:r w:rsidR="00D45FF2" w:rsidRPr="00F95303">
        <w:rPr>
          <w:rFonts w:ascii="Candara" w:hAnsi="Candara" w:cs="Arial"/>
          <w:lang w:val="es-ES"/>
        </w:rPr>
        <w:t>sivas de derechos fundamentales</w:t>
      </w:r>
      <w:r w:rsidRPr="00F95303">
        <w:rPr>
          <w:rFonts w:ascii="Candara" w:hAnsi="Candara" w:cs="Arial"/>
          <w:lang w:val="es-ES"/>
        </w:rPr>
        <w:t>.</w:t>
      </w:r>
      <w:r w:rsidR="00D45FF2" w:rsidRPr="00F95303">
        <w:rPr>
          <w:rFonts w:ascii="Candara" w:hAnsi="Candara" w:cs="Arial"/>
          <w:lang w:val="es-ES"/>
        </w:rPr>
        <w:t xml:space="preserve"> </w:t>
      </w:r>
      <w:r w:rsidRPr="00F95303">
        <w:rPr>
          <w:rFonts w:ascii="Candara" w:hAnsi="Candara" w:cs="Arial"/>
          <w:lang w:val="es-ES"/>
        </w:rPr>
        <w:t>En abstracto, la asignación de esa intensidad o peso específico puede responder a dos</w:t>
      </w:r>
      <w:r w:rsidR="00D45FF2" w:rsidRPr="00F95303">
        <w:rPr>
          <w:rFonts w:ascii="Candara" w:hAnsi="Candara" w:cs="Arial"/>
          <w:lang w:val="es-ES"/>
        </w:rPr>
        <w:t xml:space="preserve"> </w:t>
      </w:r>
      <w:r w:rsidRPr="00F95303">
        <w:rPr>
          <w:rFonts w:ascii="Candara" w:hAnsi="Candara" w:cs="Arial"/>
          <w:lang w:val="es-ES"/>
        </w:rPr>
        <w:t xml:space="preserve">criterios: naturaleza del derecho fundamental afectado y/o duración de la afectación. </w:t>
      </w:r>
      <w:r w:rsidRPr="00F95303">
        <w:rPr>
          <w:rFonts w:ascii="Candara" w:hAnsi="Candara" w:cs="Arial"/>
          <w:bCs/>
          <w:lang w:val="es-ES"/>
        </w:rPr>
        <w:t>Sin</w:t>
      </w:r>
      <w:r w:rsidR="00D45FF2" w:rsidRPr="00F95303">
        <w:rPr>
          <w:rFonts w:ascii="Candara" w:hAnsi="Candara" w:cs="Arial"/>
          <w:bCs/>
          <w:lang w:val="es-ES"/>
        </w:rPr>
        <w:t xml:space="preserve"> </w:t>
      </w:r>
      <w:r w:rsidRPr="00F95303">
        <w:rPr>
          <w:rFonts w:ascii="Candara" w:hAnsi="Candara" w:cs="Arial"/>
          <w:bCs/>
          <w:lang w:val="es-ES"/>
        </w:rPr>
        <w:t xml:space="preserve">embargo, el propio art. 26 se circunscribe exclusivamente a uno de ellos: </w:t>
      </w:r>
      <w:r w:rsidR="00D45FF2" w:rsidRPr="00F95303">
        <w:rPr>
          <w:rFonts w:ascii="Candara" w:hAnsi="Candara" w:cs="Arial"/>
          <w:bCs/>
          <w:lang w:val="es-ES"/>
        </w:rPr>
        <w:t>s</w:t>
      </w:r>
      <w:r w:rsidR="002F58DA">
        <w:rPr>
          <w:rFonts w:ascii="Candara" w:hAnsi="Candara" w:cs="Arial"/>
          <w:lang w:val="es-ES"/>
        </w:rPr>
        <w:t xml:space="preserve">ólo el tiempo transcurrido </w:t>
      </w:r>
      <w:r w:rsidRPr="00F95303">
        <w:rPr>
          <w:rFonts w:ascii="Candara" w:hAnsi="Candara" w:cs="Arial"/>
          <w:lang w:val="es-ES"/>
        </w:rPr>
        <w:t>es un criterio válido para determinar la</w:t>
      </w:r>
      <w:r w:rsidR="00D45FF2" w:rsidRPr="00F95303">
        <w:rPr>
          <w:rFonts w:ascii="Candara" w:hAnsi="Candara" w:cs="Arial"/>
          <w:lang w:val="es-ES"/>
        </w:rPr>
        <w:t xml:space="preserve"> </w:t>
      </w:r>
      <w:r w:rsidRPr="00F95303">
        <w:rPr>
          <w:rFonts w:ascii="Candara" w:hAnsi="Candara" w:cs="Arial"/>
          <w:lang w:val="es-ES"/>
        </w:rPr>
        <w:t>proporcionalidad del abono</w:t>
      </w:r>
      <w:r w:rsidR="00D45FF2" w:rsidRPr="00F95303">
        <w:rPr>
          <w:rFonts w:ascii="Candara" w:hAnsi="Candara" w:cs="Arial"/>
          <w:lang w:val="es-ES"/>
        </w:rPr>
        <w:t>.</w:t>
      </w:r>
    </w:p>
    <w:p w14:paraId="5DBB3EF6" w14:textId="77777777" w:rsidR="00D45FF2" w:rsidRPr="00F95303" w:rsidRDefault="00D45FF2" w:rsidP="006F5C7F">
      <w:pPr>
        <w:autoSpaceDE w:val="0"/>
        <w:autoSpaceDN w:val="0"/>
        <w:adjustRightInd w:val="0"/>
        <w:spacing w:after="0" w:line="360" w:lineRule="auto"/>
        <w:ind w:firstLine="708"/>
        <w:jc w:val="both"/>
        <w:rPr>
          <w:rFonts w:ascii="Candara" w:hAnsi="Candara" w:cs="Arial"/>
          <w:lang w:val="es-ES"/>
        </w:rPr>
      </w:pPr>
    </w:p>
    <w:p w14:paraId="736B3E41" w14:textId="77777777" w:rsidR="00D45FF2" w:rsidRPr="00F95303" w:rsidRDefault="003C2BB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En el caso de la reclusión parcial, el propio inciso segundo (“tendrán aplicación, en su</w:t>
      </w:r>
      <w:r w:rsidR="00D45FF2" w:rsidRPr="00F95303">
        <w:rPr>
          <w:rFonts w:ascii="Candara" w:hAnsi="Candara" w:cs="Arial"/>
          <w:lang w:val="es-ES"/>
        </w:rPr>
        <w:t xml:space="preserve"> </w:t>
      </w:r>
      <w:r w:rsidRPr="00F95303">
        <w:rPr>
          <w:rFonts w:ascii="Candara" w:hAnsi="Candara" w:cs="Arial"/>
          <w:lang w:val="es-ES"/>
        </w:rPr>
        <w:t>caso, las reglas de conversión del artículo 9° de esta ley”) resuelve expresamente el</w:t>
      </w:r>
      <w:r w:rsidR="00D45FF2" w:rsidRPr="00F95303">
        <w:rPr>
          <w:rFonts w:ascii="Candara" w:hAnsi="Candara" w:cs="Arial"/>
          <w:lang w:val="es-ES"/>
        </w:rPr>
        <w:t xml:space="preserve"> </w:t>
      </w:r>
      <w:r w:rsidRPr="00F95303">
        <w:rPr>
          <w:rFonts w:ascii="Candara" w:hAnsi="Candara" w:cs="Arial"/>
          <w:lang w:val="es-ES"/>
        </w:rPr>
        <w:t>problema. Es decir, la proporcionalidad entre la duración de la pena sustitutiva de</w:t>
      </w:r>
      <w:r w:rsidR="00D45FF2" w:rsidRPr="00F95303">
        <w:rPr>
          <w:rFonts w:ascii="Candara" w:hAnsi="Candara" w:cs="Arial"/>
          <w:lang w:val="es-ES"/>
        </w:rPr>
        <w:t xml:space="preserve"> </w:t>
      </w:r>
      <w:r w:rsidRPr="00F95303">
        <w:rPr>
          <w:rFonts w:ascii="Candara" w:hAnsi="Candara" w:cs="Arial"/>
          <w:lang w:val="es-ES"/>
        </w:rPr>
        <w:t>reclusión parcial y la pena privativa de libertad, se resuelve según un criterio definido por</w:t>
      </w:r>
      <w:r w:rsidR="00D45FF2" w:rsidRPr="00F95303">
        <w:rPr>
          <w:rFonts w:ascii="Candara" w:hAnsi="Candara" w:cs="Arial"/>
          <w:lang w:val="es-ES"/>
        </w:rPr>
        <w:t xml:space="preserve"> </w:t>
      </w:r>
      <w:r w:rsidRPr="00F95303">
        <w:rPr>
          <w:rFonts w:ascii="Candara" w:hAnsi="Candara" w:cs="Arial"/>
          <w:lang w:val="es-ES"/>
        </w:rPr>
        <w:t>la ley en el artículo 9° de la Ley N° 18.216</w:t>
      </w:r>
      <w:r w:rsidR="00807FCE">
        <w:rPr>
          <w:rFonts w:ascii="Candara" w:hAnsi="Candara" w:cs="Arial"/>
          <w:lang w:val="es-ES"/>
        </w:rPr>
        <w:t xml:space="preserve">. </w:t>
      </w:r>
      <w:r w:rsidRPr="00F95303">
        <w:rPr>
          <w:rFonts w:ascii="Candara" w:hAnsi="Candara" w:cs="Arial"/>
          <w:lang w:val="es-ES"/>
        </w:rPr>
        <w:t xml:space="preserve">Misma conclusión es posible afirmar en relación a la pena sustitutiva de </w:t>
      </w:r>
      <w:r w:rsidRPr="00F95303">
        <w:rPr>
          <w:rFonts w:ascii="Candara" w:hAnsi="Candara" w:cs="Arial"/>
          <w:lang w:val="es-ES"/>
        </w:rPr>
        <w:lastRenderedPageBreak/>
        <w:t>prestación de</w:t>
      </w:r>
      <w:r w:rsidR="00D45FF2" w:rsidRPr="00F95303">
        <w:rPr>
          <w:rFonts w:ascii="Candara" w:hAnsi="Candara" w:cs="Arial"/>
          <w:lang w:val="es-ES"/>
        </w:rPr>
        <w:t xml:space="preserve"> </w:t>
      </w:r>
      <w:r w:rsidRPr="00F95303">
        <w:rPr>
          <w:rFonts w:ascii="Candara" w:hAnsi="Candara" w:cs="Arial"/>
          <w:lang w:val="es-ES"/>
        </w:rPr>
        <w:t>servicios en beneficio de la comunidad, según lo dispuesto en el art. 31 de la Ley N°</w:t>
      </w:r>
      <w:r w:rsidR="00D45FF2" w:rsidRPr="00F95303">
        <w:rPr>
          <w:rFonts w:ascii="Candara" w:hAnsi="Candara" w:cs="Arial"/>
          <w:lang w:val="es-ES"/>
        </w:rPr>
        <w:t xml:space="preserve"> 18.216</w:t>
      </w:r>
      <w:r w:rsidRPr="006F5C7F">
        <w:rPr>
          <w:rFonts w:ascii="Candara" w:hAnsi="Candara" w:cs="Arial"/>
          <w:i/>
          <w:iCs/>
          <w:sz w:val="21"/>
          <w:szCs w:val="21"/>
          <w:lang w:val="es-ES"/>
        </w:rPr>
        <w:t>.</w:t>
      </w:r>
      <w:r w:rsidR="00807FCE">
        <w:rPr>
          <w:rFonts w:ascii="Candara" w:hAnsi="Candara" w:cs="Arial"/>
          <w:i/>
          <w:iCs/>
          <w:sz w:val="21"/>
          <w:szCs w:val="21"/>
          <w:lang w:val="es-ES"/>
        </w:rPr>
        <w:t xml:space="preserve"> </w:t>
      </w:r>
      <w:r w:rsidRPr="00F95303">
        <w:rPr>
          <w:rFonts w:ascii="Candara" w:hAnsi="Candara" w:cs="Arial"/>
          <w:lang w:val="es-ES"/>
        </w:rPr>
        <w:t>Es decir, la proporción entre la reclusión parcial/prestación de servicios en beneficio de la</w:t>
      </w:r>
      <w:r w:rsidR="00D45FF2" w:rsidRPr="00F95303">
        <w:rPr>
          <w:rFonts w:ascii="Candara" w:hAnsi="Candara" w:cs="Arial"/>
          <w:lang w:val="es-ES"/>
        </w:rPr>
        <w:t xml:space="preserve"> </w:t>
      </w:r>
      <w:r w:rsidRPr="00F95303">
        <w:rPr>
          <w:rFonts w:ascii="Candara" w:hAnsi="Candara" w:cs="Arial"/>
          <w:lang w:val="es-ES"/>
        </w:rPr>
        <w:t>comunidad, y la pena privativa o restrictiva de libertad, se resuelve legalmente, según el</w:t>
      </w:r>
      <w:r w:rsidR="00D45FF2" w:rsidRPr="00F95303">
        <w:rPr>
          <w:rFonts w:ascii="Candara" w:hAnsi="Candara" w:cs="Arial"/>
          <w:lang w:val="es-ES"/>
        </w:rPr>
        <w:t xml:space="preserve"> </w:t>
      </w:r>
      <w:r w:rsidRPr="00F95303">
        <w:rPr>
          <w:rFonts w:ascii="Candara" w:hAnsi="Candara" w:cs="Arial"/>
          <w:lang w:val="es-ES"/>
        </w:rPr>
        <w:t>siguiente criterio: un día de pena privativa o restrictiva de libertad equivale a ocho horas</w:t>
      </w:r>
      <w:r w:rsidR="00D45FF2" w:rsidRPr="00F95303">
        <w:rPr>
          <w:rFonts w:ascii="Candara" w:hAnsi="Candara" w:cs="Arial"/>
          <w:lang w:val="es-ES"/>
        </w:rPr>
        <w:t xml:space="preserve"> </w:t>
      </w:r>
      <w:r w:rsidRPr="00F95303">
        <w:rPr>
          <w:rFonts w:ascii="Candara" w:hAnsi="Candara" w:cs="Arial"/>
          <w:lang w:val="es-ES"/>
        </w:rPr>
        <w:t>de reclusión parcial continua u horas efectivamente trabajadas</w:t>
      </w:r>
      <w:r w:rsidR="004E28FD">
        <w:rPr>
          <w:rFonts w:ascii="Candara" w:hAnsi="Candara" w:cs="Arial"/>
          <w:lang w:val="es-ES"/>
        </w:rPr>
        <w:t>, según corresponda</w:t>
      </w:r>
      <w:r w:rsidRPr="00F95303">
        <w:rPr>
          <w:rFonts w:ascii="Candara" w:hAnsi="Candara" w:cs="Arial"/>
          <w:lang w:val="es-ES"/>
        </w:rPr>
        <w:t>. En</w:t>
      </w:r>
      <w:r w:rsidR="00D45FF2" w:rsidRPr="00F95303">
        <w:rPr>
          <w:rFonts w:ascii="Candara" w:hAnsi="Candara" w:cs="Arial"/>
          <w:lang w:val="es-ES"/>
        </w:rPr>
        <w:t xml:space="preserve"> </w:t>
      </w:r>
      <w:r w:rsidRPr="00F95303">
        <w:rPr>
          <w:rFonts w:ascii="Candara" w:hAnsi="Candara" w:cs="Arial"/>
          <w:lang w:val="es-ES"/>
        </w:rPr>
        <w:t>otros términos: 1/3 de día de pena sustitutiva equivale a 1 día de privación de libertad.</w:t>
      </w:r>
      <w:r w:rsidR="00D45FF2" w:rsidRPr="00F95303">
        <w:rPr>
          <w:rFonts w:ascii="Candara" w:hAnsi="Candara" w:cs="Arial"/>
          <w:lang w:val="es-ES"/>
        </w:rPr>
        <w:t xml:space="preserve"> </w:t>
      </w:r>
    </w:p>
    <w:p w14:paraId="74402A1D" w14:textId="77777777" w:rsidR="00D45FF2" w:rsidRPr="00F95303" w:rsidRDefault="00D45FF2" w:rsidP="006F5C7F">
      <w:pPr>
        <w:autoSpaceDE w:val="0"/>
        <w:autoSpaceDN w:val="0"/>
        <w:adjustRightInd w:val="0"/>
        <w:spacing w:after="0" w:line="360" w:lineRule="auto"/>
        <w:ind w:firstLine="708"/>
        <w:jc w:val="both"/>
        <w:rPr>
          <w:rFonts w:ascii="Candara" w:hAnsi="Candara" w:cs="Arial"/>
          <w:lang w:val="es-ES"/>
        </w:rPr>
      </w:pPr>
    </w:p>
    <w:p w14:paraId="5C9C86F4" w14:textId="77777777" w:rsidR="003C2BB9" w:rsidRPr="00F95303" w:rsidRDefault="003C2BB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El problema es determinar el criterio con que evaluar la proporcionalidad entre la</w:t>
      </w:r>
      <w:r w:rsidR="00D45FF2" w:rsidRPr="00F95303">
        <w:rPr>
          <w:rFonts w:ascii="Candara" w:hAnsi="Candara" w:cs="Arial"/>
          <w:lang w:val="es-ES"/>
        </w:rPr>
        <w:t xml:space="preserve"> </w:t>
      </w:r>
      <w:r w:rsidRPr="00F95303">
        <w:rPr>
          <w:rFonts w:ascii="Candara" w:hAnsi="Candara" w:cs="Arial"/>
          <w:lang w:val="es-ES"/>
        </w:rPr>
        <w:t>duración de la ejecución de la pena sustitutiva p. ej., la libertad vigilada y la remisión</w:t>
      </w:r>
      <w:r w:rsidR="00D45FF2" w:rsidRPr="00F95303">
        <w:rPr>
          <w:rFonts w:ascii="Candara" w:hAnsi="Candara" w:cs="Arial"/>
          <w:lang w:val="es-ES"/>
        </w:rPr>
        <w:t xml:space="preserve"> </w:t>
      </w:r>
      <w:r w:rsidRPr="00F95303">
        <w:rPr>
          <w:rFonts w:ascii="Candara" w:hAnsi="Candara" w:cs="Arial"/>
          <w:lang w:val="es-ES"/>
        </w:rPr>
        <w:t>condicional de la pena, y la duración de la pena privativa de libertad. Al respecto, la ley</w:t>
      </w:r>
      <w:r w:rsidR="00D45FF2" w:rsidRPr="00F95303">
        <w:rPr>
          <w:rFonts w:ascii="Candara" w:hAnsi="Candara" w:cs="Arial"/>
          <w:lang w:val="es-ES"/>
        </w:rPr>
        <w:t xml:space="preserve"> </w:t>
      </w:r>
      <w:r w:rsidRPr="00F95303">
        <w:rPr>
          <w:rFonts w:ascii="Candara" w:hAnsi="Candara" w:cs="Arial"/>
          <w:lang w:val="es-ES"/>
        </w:rPr>
        <w:t>sólo entrega el criterio “proporcional a la duración de ambas”, pero no entrega elementos</w:t>
      </w:r>
      <w:r w:rsidR="00D45FF2" w:rsidRPr="00F95303">
        <w:rPr>
          <w:rFonts w:ascii="Candara" w:hAnsi="Candara" w:cs="Arial"/>
          <w:lang w:val="es-ES"/>
        </w:rPr>
        <w:t xml:space="preserve"> </w:t>
      </w:r>
      <w:r w:rsidRPr="00F95303">
        <w:rPr>
          <w:rFonts w:ascii="Candara" w:hAnsi="Candara" w:cs="Arial"/>
          <w:lang w:val="es-ES"/>
        </w:rPr>
        <w:t>adicionales.</w:t>
      </w:r>
    </w:p>
    <w:p w14:paraId="7BF2388C" w14:textId="77777777" w:rsidR="00D45FF2" w:rsidRPr="00F95303" w:rsidRDefault="00D45FF2" w:rsidP="006F5C7F">
      <w:pPr>
        <w:autoSpaceDE w:val="0"/>
        <w:autoSpaceDN w:val="0"/>
        <w:adjustRightInd w:val="0"/>
        <w:spacing w:after="0" w:line="360" w:lineRule="auto"/>
        <w:ind w:firstLine="708"/>
        <w:jc w:val="both"/>
        <w:rPr>
          <w:rFonts w:ascii="Candara" w:hAnsi="Candara" w:cs="Arial"/>
          <w:lang w:val="es-ES"/>
        </w:rPr>
      </w:pPr>
    </w:p>
    <w:p w14:paraId="16704102" w14:textId="77777777" w:rsidR="003C2BB9" w:rsidRPr="00F95303" w:rsidRDefault="003C2BB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Al respecto, en la historia fidedigna de la Ley N° 20.603, consta que fue la entonces</w:t>
      </w:r>
      <w:r w:rsidR="00D45FF2" w:rsidRPr="00F95303">
        <w:rPr>
          <w:rFonts w:ascii="Candara" w:hAnsi="Candara" w:cs="Arial"/>
          <w:lang w:val="es-ES"/>
        </w:rPr>
        <w:t xml:space="preserve"> </w:t>
      </w:r>
      <w:r w:rsidRPr="00F95303">
        <w:rPr>
          <w:rFonts w:ascii="Candara" w:hAnsi="Candara" w:cs="Arial"/>
          <w:lang w:val="es-ES"/>
        </w:rPr>
        <w:t xml:space="preserve">Subsecretaria de Justicia, </w:t>
      </w:r>
      <w:r w:rsidR="002F58DA">
        <w:rPr>
          <w:rFonts w:ascii="Candara" w:hAnsi="Candara" w:cs="Arial"/>
          <w:lang w:val="es-ES"/>
        </w:rPr>
        <w:t xml:space="preserve">Sra. </w:t>
      </w:r>
      <w:r w:rsidRPr="00F95303">
        <w:rPr>
          <w:rFonts w:ascii="Candara" w:hAnsi="Candara" w:cs="Arial"/>
          <w:lang w:val="es-ES"/>
        </w:rPr>
        <w:t>Patricia Pérez Goldberg, quien explicó a la Comisión de</w:t>
      </w:r>
      <w:r w:rsidR="00D45FF2" w:rsidRPr="00F95303">
        <w:rPr>
          <w:rFonts w:ascii="Candara" w:hAnsi="Candara" w:cs="Arial"/>
          <w:lang w:val="es-ES"/>
        </w:rPr>
        <w:t xml:space="preserve"> </w:t>
      </w:r>
      <w:r w:rsidRPr="00F95303">
        <w:rPr>
          <w:rFonts w:ascii="Candara" w:hAnsi="Candara" w:cs="Arial"/>
          <w:lang w:val="es-ES"/>
        </w:rPr>
        <w:t>Constitución del Senado, la finalidad de introducir el criterio de proporcionalidad a la regla</w:t>
      </w:r>
      <w:r w:rsidR="00D45FF2" w:rsidRPr="00F95303">
        <w:rPr>
          <w:rFonts w:ascii="Candara" w:hAnsi="Candara" w:cs="Arial"/>
          <w:lang w:val="es-ES"/>
        </w:rPr>
        <w:t xml:space="preserve"> </w:t>
      </w:r>
      <w:r w:rsidRPr="00F95303">
        <w:rPr>
          <w:rFonts w:ascii="Candara" w:hAnsi="Candara" w:cs="Arial"/>
          <w:lang w:val="es-ES"/>
        </w:rPr>
        <w:t>de abono:</w:t>
      </w:r>
    </w:p>
    <w:p w14:paraId="6B7A9DCD" w14:textId="77777777" w:rsidR="00D45FF2" w:rsidRPr="00F95303" w:rsidRDefault="00D45FF2" w:rsidP="006F5C7F">
      <w:pPr>
        <w:autoSpaceDE w:val="0"/>
        <w:autoSpaceDN w:val="0"/>
        <w:adjustRightInd w:val="0"/>
        <w:spacing w:after="0" w:line="360" w:lineRule="auto"/>
        <w:jc w:val="both"/>
        <w:rPr>
          <w:rFonts w:ascii="Candara" w:hAnsi="Candara" w:cs="Arial"/>
          <w:i/>
          <w:iCs/>
          <w:lang w:val="es-ES"/>
        </w:rPr>
      </w:pPr>
    </w:p>
    <w:p w14:paraId="5A04A487" w14:textId="77777777" w:rsidR="003C2BB9" w:rsidRPr="006F5C7F" w:rsidRDefault="006F5C7F" w:rsidP="006F5C7F">
      <w:pPr>
        <w:autoSpaceDE w:val="0"/>
        <w:autoSpaceDN w:val="0"/>
        <w:adjustRightInd w:val="0"/>
        <w:spacing w:after="0"/>
        <w:ind w:left="1416" w:right="1467"/>
        <w:jc w:val="both"/>
        <w:rPr>
          <w:rFonts w:ascii="Candara" w:hAnsi="Candara" w:cs="Arial"/>
          <w:i/>
          <w:iCs/>
          <w:sz w:val="21"/>
          <w:szCs w:val="21"/>
          <w:lang w:val="es-ES"/>
        </w:rPr>
      </w:pPr>
      <w:r>
        <w:rPr>
          <w:rFonts w:ascii="Candara" w:hAnsi="Candara" w:cs="Arial"/>
          <w:i/>
          <w:iCs/>
          <w:sz w:val="21"/>
          <w:szCs w:val="21"/>
          <w:lang w:val="es-ES"/>
        </w:rPr>
        <w:t>“</w:t>
      </w:r>
      <w:r w:rsidR="003C2BB9" w:rsidRPr="006F5C7F">
        <w:rPr>
          <w:rFonts w:ascii="Candara" w:hAnsi="Candara" w:cs="Arial"/>
          <w:i/>
          <w:iCs/>
          <w:sz w:val="21"/>
          <w:szCs w:val="21"/>
          <w:lang w:val="es-ES"/>
        </w:rPr>
        <w:t>Informó que el propósito de esta propuesta es que la persona que fue sometida a una pena</w:t>
      </w:r>
      <w:r w:rsidR="00D45FF2" w:rsidRPr="006F5C7F">
        <w:rPr>
          <w:rFonts w:ascii="Candara" w:hAnsi="Candara" w:cs="Arial"/>
          <w:i/>
          <w:iCs/>
          <w:sz w:val="21"/>
          <w:szCs w:val="21"/>
          <w:lang w:val="es-ES"/>
        </w:rPr>
        <w:t xml:space="preserve"> </w:t>
      </w:r>
      <w:r w:rsidR="003C2BB9" w:rsidRPr="006F5C7F">
        <w:rPr>
          <w:rFonts w:ascii="Candara" w:hAnsi="Candara" w:cs="Arial"/>
          <w:i/>
          <w:iCs/>
          <w:sz w:val="21"/>
          <w:szCs w:val="21"/>
          <w:lang w:val="es-ES"/>
        </w:rPr>
        <w:t>sustitutiva, que cumplió parte de ella y que posteriormente la quebrantó, vuelva a la cárcel,</w:t>
      </w:r>
      <w:r w:rsidR="00D45FF2" w:rsidRPr="006F5C7F">
        <w:rPr>
          <w:rFonts w:ascii="Candara" w:hAnsi="Candara" w:cs="Arial"/>
          <w:i/>
          <w:iCs/>
          <w:sz w:val="21"/>
          <w:szCs w:val="21"/>
          <w:lang w:val="es-ES"/>
        </w:rPr>
        <w:t xml:space="preserve"> </w:t>
      </w:r>
      <w:r w:rsidR="003C2BB9" w:rsidRPr="006F5C7F">
        <w:rPr>
          <w:rFonts w:ascii="Candara" w:hAnsi="Candara" w:cs="Arial"/>
          <w:i/>
          <w:iCs/>
          <w:sz w:val="21"/>
          <w:szCs w:val="21"/>
          <w:lang w:val="es-ES"/>
        </w:rPr>
        <w:t>pero a cumplir el saldo no cumplido de la sanción original y no el total.</w:t>
      </w:r>
    </w:p>
    <w:p w14:paraId="7F28ADF9" w14:textId="77777777" w:rsidR="00D45FF2" w:rsidRPr="006F5C7F" w:rsidRDefault="00D45FF2" w:rsidP="006F5C7F">
      <w:pPr>
        <w:autoSpaceDE w:val="0"/>
        <w:autoSpaceDN w:val="0"/>
        <w:adjustRightInd w:val="0"/>
        <w:spacing w:after="0"/>
        <w:ind w:left="1416" w:right="1467"/>
        <w:jc w:val="both"/>
        <w:rPr>
          <w:rFonts w:ascii="Candara" w:hAnsi="Candara" w:cs="Arial"/>
          <w:i/>
          <w:iCs/>
          <w:sz w:val="21"/>
          <w:szCs w:val="21"/>
          <w:lang w:val="es-ES"/>
        </w:rPr>
      </w:pPr>
    </w:p>
    <w:p w14:paraId="56A72EFA" w14:textId="77777777" w:rsidR="003C2BB9" w:rsidRPr="00F95303" w:rsidRDefault="003C2BB9" w:rsidP="006F5C7F">
      <w:pPr>
        <w:autoSpaceDE w:val="0"/>
        <w:autoSpaceDN w:val="0"/>
        <w:adjustRightInd w:val="0"/>
        <w:spacing w:after="0"/>
        <w:ind w:left="1416" w:right="1467"/>
        <w:jc w:val="both"/>
        <w:rPr>
          <w:rFonts w:ascii="Candara" w:hAnsi="Candara" w:cs="Arial"/>
          <w:lang w:val="es-ES"/>
        </w:rPr>
      </w:pPr>
      <w:r w:rsidRPr="006F5C7F">
        <w:rPr>
          <w:rFonts w:ascii="Candara" w:hAnsi="Candara" w:cs="Arial"/>
          <w:i/>
          <w:iCs/>
          <w:sz w:val="21"/>
          <w:szCs w:val="21"/>
          <w:lang w:val="es-ES"/>
        </w:rPr>
        <w:t>Añadió que el término "proporcional" empleado en la parte final del inciso primero obedece</w:t>
      </w:r>
      <w:r w:rsidR="00D45FF2" w:rsidRPr="006F5C7F">
        <w:rPr>
          <w:rFonts w:ascii="Candara" w:hAnsi="Candara" w:cs="Arial"/>
          <w:i/>
          <w:iCs/>
          <w:sz w:val="21"/>
          <w:szCs w:val="21"/>
          <w:lang w:val="es-ES"/>
        </w:rPr>
        <w:t xml:space="preserve"> </w:t>
      </w:r>
      <w:r w:rsidRPr="006F5C7F">
        <w:rPr>
          <w:rFonts w:ascii="Candara" w:hAnsi="Candara" w:cs="Arial"/>
          <w:i/>
          <w:iCs/>
          <w:sz w:val="21"/>
          <w:szCs w:val="21"/>
          <w:lang w:val="es-ES"/>
        </w:rPr>
        <w:t xml:space="preserve">a que </w:t>
      </w:r>
      <w:r w:rsidRPr="006F5C7F">
        <w:rPr>
          <w:rFonts w:ascii="Candara" w:hAnsi="Candara" w:cs="Arial"/>
          <w:b/>
          <w:bCs/>
          <w:i/>
          <w:iCs/>
          <w:sz w:val="21"/>
          <w:szCs w:val="21"/>
          <w:lang w:val="es-ES"/>
        </w:rPr>
        <w:t>en el caso de la remisión condicional es posible imponer al condenado un</w:t>
      </w:r>
      <w:r w:rsidR="00D45FF2" w:rsidRPr="006F5C7F">
        <w:rPr>
          <w:rFonts w:ascii="Candara" w:hAnsi="Candara" w:cs="Arial"/>
          <w:b/>
          <w:bCs/>
          <w:i/>
          <w:iCs/>
          <w:sz w:val="21"/>
          <w:szCs w:val="21"/>
          <w:lang w:val="es-ES"/>
        </w:rPr>
        <w:t xml:space="preserve"> </w:t>
      </w:r>
      <w:r w:rsidRPr="006F5C7F">
        <w:rPr>
          <w:rFonts w:ascii="Candara" w:hAnsi="Candara" w:cs="Arial"/>
          <w:b/>
          <w:bCs/>
          <w:i/>
          <w:iCs/>
          <w:sz w:val="21"/>
          <w:szCs w:val="21"/>
          <w:lang w:val="es-ES"/>
        </w:rPr>
        <w:t>período de observación muy superior a la pena, por lo que si en definitiva la</w:t>
      </w:r>
      <w:r w:rsidR="00D45FF2" w:rsidRPr="006F5C7F">
        <w:rPr>
          <w:rFonts w:ascii="Candara" w:hAnsi="Candara" w:cs="Arial"/>
          <w:b/>
          <w:bCs/>
          <w:i/>
          <w:iCs/>
          <w:sz w:val="21"/>
          <w:szCs w:val="21"/>
          <w:lang w:val="es-ES"/>
        </w:rPr>
        <w:t xml:space="preserve"> </w:t>
      </w:r>
      <w:r w:rsidRPr="006F5C7F">
        <w:rPr>
          <w:rFonts w:ascii="Candara" w:hAnsi="Candara" w:cs="Arial"/>
          <w:b/>
          <w:bCs/>
          <w:i/>
          <w:iCs/>
          <w:sz w:val="21"/>
          <w:szCs w:val="21"/>
          <w:lang w:val="es-ES"/>
        </w:rPr>
        <w:t>situación se retrotrae a la sanción privativa de libertad original, es necesario que el</w:t>
      </w:r>
      <w:r w:rsidR="00D45FF2" w:rsidRPr="006F5C7F">
        <w:rPr>
          <w:rFonts w:ascii="Candara" w:hAnsi="Candara" w:cs="Arial"/>
          <w:b/>
          <w:bCs/>
          <w:i/>
          <w:iCs/>
          <w:sz w:val="21"/>
          <w:szCs w:val="21"/>
          <w:lang w:val="es-ES"/>
        </w:rPr>
        <w:t xml:space="preserve"> </w:t>
      </w:r>
      <w:r w:rsidRPr="006F5C7F">
        <w:rPr>
          <w:rFonts w:ascii="Candara" w:hAnsi="Candara" w:cs="Arial"/>
          <w:b/>
          <w:bCs/>
          <w:i/>
          <w:iCs/>
          <w:sz w:val="21"/>
          <w:szCs w:val="21"/>
          <w:lang w:val="es-ES"/>
        </w:rPr>
        <w:t>abono se haga de manera proporcional entre la parte efectivamente cumplida de la</w:t>
      </w:r>
      <w:r w:rsidR="00D45FF2" w:rsidRPr="006F5C7F">
        <w:rPr>
          <w:rFonts w:ascii="Candara" w:hAnsi="Candara" w:cs="Arial"/>
          <w:b/>
          <w:bCs/>
          <w:i/>
          <w:iCs/>
          <w:sz w:val="21"/>
          <w:szCs w:val="21"/>
          <w:lang w:val="es-ES"/>
        </w:rPr>
        <w:t xml:space="preserve"> </w:t>
      </w:r>
      <w:r w:rsidRPr="006F5C7F">
        <w:rPr>
          <w:rFonts w:ascii="Candara" w:hAnsi="Candara" w:cs="Arial"/>
          <w:b/>
          <w:bCs/>
          <w:i/>
          <w:iCs/>
          <w:sz w:val="21"/>
          <w:szCs w:val="21"/>
          <w:lang w:val="es-ES"/>
        </w:rPr>
        <w:t xml:space="preserve">pena sustitutiva y la sanción original de privación de libertad sustituida </w:t>
      </w:r>
      <w:r w:rsidRPr="006F5C7F">
        <w:rPr>
          <w:rFonts w:ascii="Candara" w:hAnsi="Candara" w:cs="Arial"/>
          <w:sz w:val="21"/>
          <w:szCs w:val="21"/>
          <w:lang w:val="es-ES"/>
        </w:rPr>
        <w:t>(</w:t>
      </w:r>
      <w:r w:rsidR="00D45FF2" w:rsidRPr="006F5C7F">
        <w:rPr>
          <w:rFonts w:ascii="Candara" w:hAnsi="Candara" w:cs="Arial"/>
          <w:sz w:val="21"/>
          <w:szCs w:val="21"/>
          <w:lang w:val="es-ES"/>
        </w:rPr>
        <w:t>énfasis agregado)</w:t>
      </w:r>
      <w:r w:rsidR="006F5C7F">
        <w:rPr>
          <w:rFonts w:ascii="Candara" w:hAnsi="Candara" w:cs="Arial"/>
          <w:sz w:val="21"/>
          <w:szCs w:val="21"/>
          <w:lang w:val="es-ES"/>
        </w:rPr>
        <w:t>”</w:t>
      </w:r>
      <w:r w:rsidR="00D45FF2" w:rsidRPr="00F95303">
        <w:rPr>
          <w:rStyle w:val="Refdenotaalpie"/>
          <w:rFonts w:ascii="Candara" w:hAnsi="Candara" w:cs="Arial"/>
          <w:lang w:val="es-ES"/>
        </w:rPr>
        <w:footnoteReference w:id="57"/>
      </w:r>
      <w:r w:rsidRPr="00F95303">
        <w:rPr>
          <w:rFonts w:ascii="Candara" w:hAnsi="Candara" w:cs="Arial"/>
          <w:lang w:val="es-ES"/>
        </w:rPr>
        <w:t>.</w:t>
      </w:r>
    </w:p>
    <w:p w14:paraId="66C22108" w14:textId="77777777" w:rsidR="00D45FF2" w:rsidRPr="00F95303" w:rsidRDefault="00D45FF2" w:rsidP="006F5C7F">
      <w:pPr>
        <w:autoSpaceDE w:val="0"/>
        <w:autoSpaceDN w:val="0"/>
        <w:adjustRightInd w:val="0"/>
        <w:spacing w:after="0" w:line="360" w:lineRule="auto"/>
        <w:ind w:left="1416" w:right="1183"/>
        <w:jc w:val="both"/>
        <w:rPr>
          <w:rFonts w:ascii="Candara" w:hAnsi="Candara" w:cs="Arial"/>
          <w:lang w:val="es-ES"/>
        </w:rPr>
      </w:pPr>
    </w:p>
    <w:p w14:paraId="407A258B" w14:textId="77777777" w:rsidR="003C2BB9" w:rsidRDefault="003C2BB9"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 xml:space="preserve">Es decir, la </w:t>
      </w:r>
      <w:r w:rsidRPr="00F95303">
        <w:rPr>
          <w:rFonts w:ascii="Candara" w:hAnsi="Candara" w:cs="Arial"/>
          <w:b/>
          <w:bCs/>
          <w:lang w:val="es-ES"/>
        </w:rPr>
        <w:t>expresión proporcional obedece exclusivamente a un problema</w:t>
      </w:r>
      <w:r w:rsidR="00930D2A" w:rsidRPr="00F95303">
        <w:rPr>
          <w:rFonts w:ascii="Candara" w:hAnsi="Candara" w:cs="Arial"/>
          <w:b/>
          <w:bCs/>
          <w:lang w:val="es-ES"/>
        </w:rPr>
        <w:t xml:space="preserve"> </w:t>
      </w:r>
      <w:r w:rsidRPr="00F95303">
        <w:rPr>
          <w:rFonts w:ascii="Candara" w:hAnsi="Candara" w:cs="Arial"/>
          <w:b/>
          <w:bCs/>
          <w:lang w:val="es-ES"/>
        </w:rPr>
        <w:t>detectado en la regulación de la duración de la remisión condicional de la pena</w:t>
      </w:r>
      <w:r w:rsidRPr="00F95303">
        <w:rPr>
          <w:rFonts w:ascii="Candara" w:hAnsi="Candara" w:cs="Arial"/>
          <w:lang w:val="es-ES"/>
        </w:rPr>
        <w:t>: el</w:t>
      </w:r>
      <w:r w:rsidR="00930D2A" w:rsidRPr="00F95303">
        <w:rPr>
          <w:rFonts w:ascii="Candara" w:hAnsi="Candara" w:cs="Arial"/>
          <w:lang w:val="es-ES"/>
        </w:rPr>
        <w:t xml:space="preserve"> </w:t>
      </w:r>
      <w:r w:rsidRPr="00F95303">
        <w:rPr>
          <w:rFonts w:ascii="Candara" w:hAnsi="Candara" w:cs="Arial"/>
          <w:lang w:val="es-ES"/>
        </w:rPr>
        <w:t>posible exceso temporal de la pena sustitutiva respecto de la pena sustituida, toda vez</w:t>
      </w:r>
      <w:r w:rsidR="00930D2A" w:rsidRPr="00F95303">
        <w:rPr>
          <w:rFonts w:ascii="Candara" w:hAnsi="Candara" w:cs="Arial"/>
          <w:lang w:val="es-ES"/>
        </w:rPr>
        <w:t xml:space="preserve"> </w:t>
      </w:r>
      <w:r w:rsidRPr="00F95303">
        <w:rPr>
          <w:rFonts w:ascii="Candara" w:hAnsi="Candara" w:cs="Arial"/>
          <w:lang w:val="es-ES"/>
        </w:rPr>
        <w:t>que el plazo de la remisión condicional de la pena (un año a tres años) puede ser mayor</w:t>
      </w:r>
      <w:r w:rsidR="00930D2A" w:rsidRPr="00F95303">
        <w:rPr>
          <w:rFonts w:ascii="Candara" w:hAnsi="Candara" w:cs="Arial"/>
          <w:lang w:val="es-ES"/>
        </w:rPr>
        <w:t xml:space="preserve"> </w:t>
      </w:r>
      <w:r w:rsidRPr="00F95303">
        <w:rPr>
          <w:rFonts w:ascii="Candara" w:hAnsi="Candara" w:cs="Arial"/>
          <w:lang w:val="es-ES"/>
        </w:rPr>
        <w:t>que el plazo de la pena originalmente impuesta (pena privativa o restrictiva de libertad no</w:t>
      </w:r>
      <w:r w:rsidR="00930D2A" w:rsidRPr="00F95303">
        <w:rPr>
          <w:rFonts w:ascii="Candara" w:hAnsi="Candara" w:cs="Arial"/>
          <w:lang w:val="es-ES"/>
        </w:rPr>
        <w:t xml:space="preserve"> </w:t>
      </w:r>
      <w:r w:rsidRPr="00F95303">
        <w:rPr>
          <w:rFonts w:ascii="Candara" w:hAnsi="Candara" w:cs="Arial"/>
          <w:lang w:val="es-ES"/>
        </w:rPr>
        <w:t>superior a tres años).</w:t>
      </w:r>
      <w:r w:rsidR="00930D2A" w:rsidRPr="00F95303">
        <w:rPr>
          <w:rFonts w:ascii="Candara" w:hAnsi="Candara" w:cs="Arial"/>
          <w:lang w:val="es-ES"/>
        </w:rPr>
        <w:t xml:space="preserve"> </w:t>
      </w:r>
      <w:r w:rsidRPr="00F95303">
        <w:rPr>
          <w:rFonts w:ascii="Candara" w:hAnsi="Candara" w:cs="Arial"/>
          <w:lang w:val="es-ES"/>
        </w:rPr>
        <w:t>En consecuencia, el criterio de proporcionalidad expresamente, según consta en la</w:t>
      </w:r>
      <w:r w:rsidR="00930D2A" w:rsidRPr="00F95303">
        <w:rPr>
          <w:rFonts w:ascii="Candara" w:hAnsi="Candara" w:cs="Arial"/>
          <w:lang w:val="es-ES"/>
        </w:rPr>
        <w:t xml:space="preserve"> </w:t>
      </w:r>
      <w:r w:rsidRPr="00F95303">
        <w:rPr>
          <w:rFonts w:ascii="Candara" w:hAnsi="Candara" w:cs="Arial"/>
          <w:lang w:val="es-ES"/>
        </w:rPr>
        <w:t>historia fidedigna de la Ley N° 20.603, sólo pretende ser aplicado a casos en que la pena</w:t>
      </w:r>
      <w:r w:rsidR="00930D2A" w:rsidRPr="00F95303">
        <w:rPr>
          <w:rFonts w:ascii="Candara" w:hAnsi="Candara" w:cs="Arial"/>
          <w:lang w:val="es-ES"/>
        </w:rPr>
        <w:t xml:space="preserve"> </w:t>
      </w:r>
      <w:r w:rsidRPr="00F95303">
        <w:rPr>
          <w:rFonts w:ascii="Candara" w:hAnsi="Candara" w:cs="Arial"/>
          <w:lang w:val="es-ES"/>
        </w:rPr>
        <w:t>sustitutiva excede el tiempo de la pena sustituida.</w:t>
      </w:r>
    </w:p>
    <w:p w14:paraId="28FF2615" w14:textId="77777777" w:rsidR="006F5C7F" w:rsidRPr="00F95303" w:rsidRDefault="006F5C7F" w:rsidP="006F5C7F">
      <w:pPr>
        <w:autoSpaceDE w:val="0"/>
        <w:autoSpaceDN w:val="0"/>
        <w:adjustRightInd w:val="0"/>
        <w:spacing w:after="0" w:line="360" w:lineRule="auto"/>
        <w:ind w:firstLine="708"/>
        <w:jc w:val="both"/>
        <w:rPr>
          <w:rFonts w:ascii="Candara" w:hAnsi="Candara" w:cs="Arial"/>
          <w:lang w:val="es-ES"/>
        </w:rPr>
      </w:pPr>
    </w:p>
    <w:p w14:paraId="5F64AC46" w14:textId="77777777" w:rsidR="003C2BB9" w:rsidRPr="00F95303" w:rsidRDefault="00930D2A"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w:t>
      </w:r>
      <w:r w:rsidR="003C2BB9" w:rsidRPr="00F95303">
        <w:rPr>
          <w:rFonts w:ascii="Candara" w:hAnsi="Candara" w:cs="Arial"/>
          <w:lang w:val="es-ES"/>
        </w:rPr>
        <w:t>n el caso</w:t>
      </w:r>
      <w:r w:rsidRPr="00F95303">
        <w:rPr>
          <w:rFonts w:ascii="Candara" w:hAnsi="Candara" w:cs="Arial"/>
          <w:lang w:val="es-ES"/>
        </w:rPr>
        <w:t xml:space="preserve"> </w:t>
      </w:r>
      <w:r w:rsidR="003C2BB9" w:rsidRPr="00F95303">
        <w:rPr>
          <w:rFonts w:ascii="Candara" w:hAnsi="Candara" w:cs="Arial"/>
          <w:lang w:val="es-ES"/>
        </w:rPr>
        <w:t>de la libertad vigilada</w:t>
      </w:r>
      <w:r w:rsidR="002F58DA">
        <w:rPr>
          <w:rFonts w:ascii="Candara" w:hAnsi="Candara" w:cs="Arial"/>
          <w:lang w:val="es-ES"/>
        </w:rPr>
        <w:t xml:space="preserve"> intensiva</w:t>
      </w:r>
      <w:r w:rsidR="003C2BB9" w:rsidRPr="00F95303">
        <w:rPr>
          <w:rFonts w:ascii="Candara" w:hAnsi="Candara" w:cs="Arial"/>
          <w:lang w:val="es-ES"/>
        </w:rPr>
        <w:t>, el artículo 16 de la Ley 18.216,</w:t>
      </w:r>
      <w:r w:rsidRPr="00F95303">
        <w:rPr>
          <w:rFonts w:ascii="Candara" w:hAnsi="Candara" w:cs="Arial"/>
          <w:lang w:val="es-ES"/>
        </w:rPr>
        <w:t xml:space="preserve"> </w:t>
      </w:r>
      <w:r w:rsidR="003C2BB9" w:rsidRPr="00F95303">
        <w:rPr>
          <w:rFonts w:ascii="Candara" w:hAnsi="Candara" w:cs="Arial"/>
          <w:lang w:val="es-ES"/>
        </w:rPr>
        <w:t xml:space="preserve">establece expresamente que el </w:t>
      </w:r>
      <w:r w:rsidR="003C2BB9" w:rsidRPr="00F95303">
        <w:rPr>
          <w:rFonts w:ascii="Candara" w:hAnsi="Candara" w:cs="Arial"/>
          <w:b/>
          <w:bCs/>
          <w:lang w:val="es-ES"/>
        </w:rPr>
        <w:t>plazo de intervención debe ser igual al que</w:t>
      </w:r>
      <w:r w:rsidRPr="00F95303">
        <w:rPr>
          <w:rFonts w:ascii="Candara" w:hAnsi="Candara" w:cs="Arial"/>
          <w:b/>
          <w:bCs/>
          <w:lang w:val="es-ES"/>
        </w:rPr>
        <w:t xml:space="preserve"> </w:t>
      </w:r>
      <w:r w:rsidR="003C2BB9" w:rsidRPr="00F95303">
        <w:rPr>
          <w:rFonts w:ascii="Candara" w:hAnsi="Candara" w:cs="Arial"/>
          <w:b/>
          <w:bCs/>
          <w:lang w:val="es-ES"/>
        </w:rPr>
        <w:t>correspondería cumplir si se aplica efectivamente la pena sustituida</w:t>
      </w:r>
      <w:r w:rsidRPr="00F95303">
        <w:rPr>
          <w:rFonts w:ascii="Candara" w:hAnsi="Candara" w:cs="Arial"/>
          <w:b/>
          <w:bCs/>
          <w:lang w:val="es-ES"/>
        </w:rPr>
        <w:t>, y en el caso del artículo 33</w:t>
      </w:r>
      <w:r w:rsidR="00807FCE">
        <w:rPr>
          <w:rFonts w:ascii="Candara" w:hAnsi="Candara" w:cs="Arial"/>
          <w:b/>
          <w:bCs/>
          <w:lang w:val="es-ES"/>
        </w:rPr>
        <w:t xml:space="preserve"> </w:t>
      </w:r>
      <w:r w:rsidRPr="00F95303">
        <w:rPr>
          <w:rFonts w:ascii="Candara" w:hAnsi="Candara" w:cs="Arial"/>
          <w:b/>
          <w:bCs/>
          <w:lang w:val="es-ES"/>
        </w:rPr>
        <w:t>el plazo de observación será igual a la duración de la pena que al condenado le resta por cumplir</w:t>
      </w:r>
      <w:r w:rsidR="003C2BB9" w:rsidRPr="00F95303">
        <w:rPr>
          <w:rFonts w:ascii="Candara" w:hAnsi="Candara" w:cs="Arial"/>
          <w:b/>
          <w:bCs/>
          <w:lang w:val="es-ES"/>
        </w:rPr>
        <w:t xml:space="preserve">. </w:t>
      </w:r>
      <w:r w:rsidR="003C2BB9" w:rsidRPr="00F95303">
        <w:rPr>
          <w:rFonts w:ascii="Candara" w:hAnsi="Candara" w:cs="Arial"/>
          <w:lang w:val="es-ES"/>
        </w:rPr>
        <w:t>Desde esa</w:t>
      </w:r>
      <w:r w:rsidRPr="00F95303">
        <w:rPr>
          <w:rFonts w:ascii="Candara" w:hAnsi="Candara" w:cs="Arial"/>
          <w:lang w:val="es-ES"/>
        </w:rPr>
        <w:t xml:space="preserve"> </w:t>
      </w:r>
      <w:r w:rsidR="003C2BB9" w:rsidRPr="00F95303">
        <w:rPr>
          <w:rFonts w:ascii="Candara" w:hAnsi="Candara" w:cs="Arial"/>
          <w:lang w:val="es-ES"/>
        </w:rPr>
        <w:t xml:space="preserve">perspectiva, el abono </w:t>
      </w:r>
      <w:r w:rsidRPr="00F95303">
        <w:rPr>
          <w:rFonts w:ascii="Candara" w:hAnsi="Candara" w:cs="Arial"/>
          <w:lang w:val="es-ES"/>
        </w:rPr>
        <w:t xml:space="preserve">en el caso de revocación de la pena mixta, </w:t>
      </w:r>
      <w:r w:rsidR="003C2BB9" w:rsidRPr="00F95303">
        <w:rPr>
          <w:rFonts w:ascii="Candara" w:hAnsi="Candara" w:cs="Arial"/>
          <w:lang w:val="es-ES"/>
        </w:rPr>
        <w:t xml:space="preserve">debe ser efectuado en términos que un día de ejecución de la </w:t>
      </w:r>
      <w:r w:rsidRPr="00F95303">
        <w:rPr>
          <w:rFonts w:ascii="Candara" w:hAnsi="Candara" w:cs="Arial"/>
          <w:lang w:val="es-ES"/>
        </w:rPr>
        <w:t>libertad vigilada intensiva</w:t>
      </w:r>
      <w:r w:rsidR="003C2BB9" w:rsidRPr="00F95303">
        <w:rPr>
          <w:rFonts w:ascii="Candara" w:hAnsi="Candara" w:cs="Arial"/>
          <w:lang w:val="es-ES"/>
        </w:rPr>
        <w:t xml:space="preserve"> se imputa a un día de cumplimiento de</w:t>
      </w:r>
      <w:r w:rsidRPr="00F95303">
        <w:rPr>
          <w:rFonts w:ascii="Candara" w:hAnsi="Candara" w:cs="Arial"/>
          <w:lang w:val="es-ES"/>
        </w:rPr>
        <w:t>l saldo de</w:t>
      </w:r>
      <w:r w:rsidR="003C2BB9" w:rsidRPr="00F95303">
        <w:rPr>
          <w:rFonts w:ascii="Candara" w:hAnsi="Candara" w:cs="Arial"/>
          <w:lang w:val="es-ES"/>
        </w:rPr>
        <w:t xml:space="preserve"> la pena privativa de libertad</w:t>
      </w:r>
      <w:r w:rsidRPr="00F95303">
        <w:rPr>
          <w:rFonts w:ascii="Candara" w:hAnsi="Candara" w:cs="Arial"/>
          <w:lang w:val="es-ES"/>
        </w:rPr>
        <w:t xml:space="preserve"> interrumpida</w:t>
      </w:r>
      <w:r w:rsidR="003C2BB9" w:rsidRPr="00F95303">
        <w:rPr>
          <w:rFonts w:ascii="Candara" w:hAnsi="Candara" w:cs="Arial"/>
          <w:lang w:val="es-ES"/>
        </w:rPr>
        <w:t>.</w:t>
      </w:r>
    </w:p>
    <w:p w14:paraId="3431DF8F" w14:textId="77777777" w:rsidR="00930D2A" w:rsidRPr="00F95303" w:rsidRDefault="00930D2A" w:rsidP="006F5C7F">
      <w:pPr>
        <w:autoSpaceDE w:val="0"/>
        <w:autoSpaceDN w:val="0"/>
        <w:adjustRightInd w:val="0"/>
        <w:spacing w:after="0" w:line="360" w:lineRule="auto"/>
        <w:ind w:firstLine="708"/>
        <w:jc w:val="both"/>
        <w:rPr>
          <w:rFonts w:ascii="Candara" w:hAnsi="Candara" w:cs="Arial"/>
          <w:lang w:val="es-ES"/>
        </w:rPr>
      </w:pPr>
    </w:p>
    <w:p w14:paraId="785A3A87" w14:textId="77777777" w:rsidR="00930D2A" w:rsidRPr="00F95303" w:rsidRDefault="00930D2A" w:rsidP="006F5C7F">
      <w:pPr>
        <w:autoSpaceDE w:val="0"/>
        <w:autoSpaceDN w:val="0"/>
        <w:adjustRightInd w:val="0"/>
        <w:spacing w:after="0" w:line="360" w:lineRule="auto"/>
        <w:ind w:firstLine="708"/>
        <w:jc w:val="both"/>
        <w:rPr>
          <w:rFonts w:ascii="Candara" w:hAnsi="Candara" w:cs="Arial"/>
          <w:lang w:val="es-ES"/>
        </w:rPr>
      </w:pPr>
      <w:r w:rsidRPr="00F95303">
        <w:rPr>
          <w:rFonts w:ascii="Candara" w:hAnsi="Candara" w:cs="Arial"/>
          <w:lang w:val="es-ES"/>
        </w:rPr>
        <w:t>Es cuanto puedo informar en derecho sobre lo que se me ha requerido.</w:t>
      </w:r>
    </w:p>
    <w:p w14:paraId="3884351F" w14:textId="77777777" w:rsidR="00930D2A" w:rsidRPr="00F95303" w:rsidRDefault="00930D2A" w:rsidP="006F5C7F">
      <w:pPr>
        <w:autoSpaceDE w:val="0"/>
        <w:autoSpaceDN w:val="0"/>
        <w:adjustRightInd w:val="0"/>
        <w:spacing w:after="0" w:line="360" w:lineRule="auto"/>
        <w:jc w:val="both"/>
        <w:rPr>
          <w:rFonts w:ascii="Candara" w:hAnsi="Candara" w:cs="Arial"/>
          <w:lang w:val="es-ES"/>
        </w:rPr>
      </w:pPr>
    </w:p>
    <w:p w14:paraId="42F6A547" w14:textId="77777777" w:rsidR="00930D2A" w:rsidRPr="00F95303" w:rsidRDefault="00930D2A" w:rsidP="006F5C7F">
      <w:pPr>
        <w:autoSpaceDE w:val="0"/>
        <w:autoSpaceDN w:val="0"/>
        <w:adjustRightInd w:val="0"/>
        <w:spacing w:after="0" w:line="360" w:lineRule="auto"/>
        <w:jc w:val="both"/>
        <w:rPr>
          <w:rFonts w:ascii="Candara" w:hAnsi="Candara" w:cs="Arial"/>
          <w:lang w:val="es-ES"/>
        </w:rPr>
      </w:pPr>
    </w:p>
    <w:p w14:paraId="0B2F656B" w14:textId="77777777" w:rsidR="00930D2A" w:rsidRDefault="00930D2A" w:rsidP="006F5C7F">
      <w:pPr>
        <w:autoSpaceDE w:val="0"/>
        <w:autoSpaceDN w:val="0"/>
        <w:adjustRightInd w:val="0"/>
        <w:spacing w:after="0" w:line="360" w:lineRule="auto"/>
        <w:jc w:val="both"/>
        <w:rPr>
          <w:rFonts w:ascii="Candara" w:hAnsi="Candara" w:cs="Arial"/>
          <w:lang w:val="es-ES"/>
        </w:rPr>
      </w:pPr>
    </w:p>
    <w:p w14:paraId="34527E6E" w14:textId="77777777" w:rsidR="008A7912" w:rsidRPr="00F95303" w:rsidRDefault="008A7912" w:rsidP="006F5C7F">
      <w:pPr>
        <w:autoSpaceDE w:val="0"/>
        <w:autoSpaceDN w:val="0"/>
        <w:adjustRightInd w:val="0"/>
        <w:spacing w:after="0" w:line="360" w:lineRule="auto"/>
        <w:jc w:val="both"/>
        <w:rPr>
          <w:rFonts w:ascii="Candara" w:hAnsi="Candara" w:cs="Arial"/>
          <w:lang w:val="es-ES"/>
        </w:rPr>
      </w:pPr>
    </w:p>
    <w:p w14:paraId="5BC92384" w14:textId="77777777" w:rsidR="000F1CF0" w:rsidRPr="00F95303" w:rsidRDefault="000F1CF0" w:rsidP="006F5C7F">
      <w:pPr>
        <w:autoSpaceDE w:val="0"/>
        <w:autoSpaceDN w:val="0"/>
        <w:adjustRightInd w:val="0"/>
        <w:spacing w:after="0" w:line="360" w:lineRule="auto"/>
        <w:jc w:val="both"/>
        <w:rPr>
          <w:rFonts w:ascii="Candara" w:hAnsi="Candara" w:cs="Arial"/>
          <w:lang w:val="es-ES"/>
        </w:rPr>
      </w:pPr>
    </w:p>
    <w:p w14:paraId="4E646BD3" w14:textId="77777777" w:rsidR="00930D2A" w:rsidRPr="00F95303" w:rsidRDefault="00930D2A" w:rsidP="006F5C7F">
      <w:pPr>
        <w:autoSpaceDE w:val="0"/>
        <w:autoSpaceDN w:val="0"/>
        <w:adjustRightInd w:val="0"/>
        <w:spacing w:after="0" w:line="360" w:lineRule="auto"/>
        <w:jc w:val="both"/>
        <w:rPr>
          <w:rFonts w:ascii="Candara" w:hAnsi="Candara" w:cs="Arial"/>
          <w:lang w:val="es-ES"/>
        </w:rPr>
      </w:pPr>
    </w:p>
    <w:p w14:paraId="7D895491" w14:textId="77777777" w:rsidR="00930D2A" w:rsidRPr="00F95303" w:rsidRDefault="00930D2A" w:rsidP="006F5C7F">
      <w:pPr>
        <w:autoSpaceDE w:val="0"/>
        <w:autoSpaceDN w:val="0"/>
        <w:adjustRightInd w:val="0"/>
        <w:spacing w:after="0" w:line="360" w:lineRule="auto"/>
        <w:jc w:val="both"/>
        <w:rPr>
          <w:rFonts w:ascii="Candara" w:hAnsi="Candara" w:cs="Arial"/>
          <w:lang w:val="es-ES"/>
        </w:rPr>
      </w:pPr>
    </w:p>
    <w:p w14:paraId="187E337E" w14:textId="77777777" w:rsidR="00930D2A" w:rsidRPr="00F95303" w:rsidRDefault="00930D2A" w:rsidP="006F5C7F">
      <w:pPr>
        <w:autoSpaceDE w:val="0"/>
        <w:autoSpaceDN w:val="0"/>
        <w:adjustRightInd w:val="0"/>
        <w:spacing w:after="0"/>
        <w:jc w:val="center"/>
        <w:rPr>
          <w:rFonts w:ascii="Candara" w:hAnsi="Candara" w:cs="Arial"/>
          <w:smallCaps/>
          <w:lang w:val="es-ES"/>
        </w:rPr>
      </w:pPr>
      <w:r w:rsidRPr="00F95303">
        <w:rPr>
          <w:rFonts w:ascii="Candara" w:hAnsi="Candara" w:cs="Arial"/>
          <w:smallCaps/>
          <w:lang w:val="es-ES"/>
        </w:rPr>
        <w:t>César Ramos Pérez</w:t>
      </w:r>
    </w:p>
    <w:p w14:paraId="3C8A2325" w14:textId="77777777" w:rsidR="00930D2A" w:rsidRPr="00F95303" w:rsidRDefault="00930D2A" w:rsidP="006F5C7F">
      <w:pPr>
        <w:autoSpaceDE w:val="0"/>
        <w:autoSpaceDN w:val="0"/>
        <w:adjustRightInd w:val="0"/>
        <w:spacing w:after="0"/>
        <w:jc w:val="center"/>
        <w:rPr>
          <w:rFonts w:ascii="Candara" w:hAnsi="Candara" w:cs="Arial"/>
          <w:lang w:val="es-ES"/>
        </w:rPr>
      </w:pPr>
      <w:r w:rsidRPr="00F95303">
        <w:rPr>
          <w:rFonts w:ascii="Candara" w:hAnsi="Candara" w:cs="Arial"/>
          <w:lang w:val="es-ES"/>
        </w:rPr>
        <w:t>Universidad Adolfo Ibáñez</w:t>
      </w:r>
    </w:p>
    <w:p w14:paraId="1A730907" w14:textId="77777777" w:rsidR="00930D2A" w:rsidRPr="00F95303" w:rsidRDefault="00930D2A" w:rsidP="006F5C7F">
      <w:pPr>
        <w:autoSpaceDE w:val="0"/>
        <w:autoSpaceDN w:val="0"/>
        <w:adjustRightInd w:val="0"/>
        <w:spacing w:after="0" w:line="360" w:lineRule="auto"/>
        <w:jc w:val="center"/>
        <w:rPr>
          <w:rFonts w:ascii="Candara" w:hAnsi="Candara" w:cs="Arial"/>
          <w:smallCaps/>
          <w:lang w:val="es-ES"/>
        </w:rPr>
      </w:pPr>
    </w:p>
    <w:p w14:paraId="4A2E0911" w14:textId="77777777" w:rsidR="0084266A" w:rsidRPr="00F95303" w:rsidRDefault="00930D2A" w:rsidP="006F5C7F">
      <w:pPr>
        <w:spacing w:after="0" w:line="360" w:lineRule="auto"/>
        <w:jc w:val="both"/>
        <w:rPr>
          <w:rFonts w:ascii="Candara" w:hAnsi="Candara"/>
          <w:color w:val="FF0000"/>
        </w:rPr>
      </w:pPr>
      <w:r w:rsidRPr="00F95303">
        <w:rPr>
          <w:rFonts w:ascii="Candara" w:hAnsi="Candara"/>
          <w:color w:val="FF0000"/>
        </w:rPr>
        <w:tab/>
      </w:r>
    </w:p>
    <w:sectPr w:rsidR="0084266A" w:rsidRPr="00F95303" w:rsidSect="0094212F">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B2587" w14:textId="77777777" w:rsidR="00F34BA7" w:rsidRDefault="00F34BA7" w:rsidP="00714729">
      <w:pPr>
        <w:spacing w:after="0" w:line="240" w:lineRule="auto"/>
      </w:pPr>
      <w:r>
        <w:separator/>
      </w:r>
    </w:p>
  </w:endnote>
  <w:endnote w:type="continuationSeparator" w:id="0">
    <w:p w14:paraId="1752327E" w14:textId="77777777" w:rsidR="00F34BA7" w:rsidRDefault="00F34BA7" w:rsidP="0071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52C0" w14:textId="77777777" w:rsidR="008E36CE" w:rsidRDefault="008E36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ndara" w:hAnsi="Candara"/>
      </w:rPr>
      <w:id w:val="382815"/>
      <w:docPartObj>
        <w:docPartGallery w:val="Page Numbers (Bottom of Page)"/>
        <w:docPartUnique/>
      </w:docPartObj>
    </w:sdtPr>
    <w:sdtEndPr/>
    <w:sdtContent>
      <w:p w14:paraId="6DE7AEFE" w14:textId="1A6B0FCA" w:rsidR="009200BA" w:rsidRPr="00937286" w:rsidRDefault="009200BA">
        <w:pPr>
          <w:pStyle w:val="Piedepgina"/>
          <w:jc w:val="right"/>
          <w:rPr>
            <w:rFonts w:ascii="Candara" w:hAnsi="Candara"/>
          </w:rPr>
        </w:pPr>
        <w:r w:rsidRPr="00937286">
          <w:rPr>
            <w:rFonts w:ascii="Candara" w:hAnsi="Candara"/>
          </w:rPr>
          <w:fldChar w:fldCharType="begin"/>
        </w:r>
        <w:r w:rsidRPr="00937286">
          <w:rPr>
            <w:rFonts w:ascii="Candara" w:hAnsi="Candara"/>
          </w:rPr>
          <w:instrText xml:space="preserve"> PAGE   \* MERGEFORMAT </w:instrText>
        </w:r>
        <w:r w:rsidRPr="00937286">
          <w:rPr>
            <w:rFonts w:ascii="Candara" w:hAnsi="Candara"/>
          </w:rPr>
          <w:fldChar w:fldCharType="separate"/>
        </w:r>
        <w:r w:rsidR="008E36CE">
          <w:rPr>
            <w:rFonts w:ascii="Candara" w:hAnsi="Candara"/>
            <w:noProof/>
          </w:rPr>
          <w:t>1</w:t>
        </w:r>
        <w:r w:rsidRPr="00937286">
          <w:rPr>
            <w:rFonts w:ascii="Candara" w:hAnsi="Candara"/>
          </w:rPr>
          <w:fldChar w:fldCharType="end"/>
        </w:r>
      </w:p>
    </w:sdtContent>
  </w:sdt>
  <w:p w14:paraId="6C312608" w14:textId="77777777" w:rsidR="009200BA" w:rsidRPr="00937286" w:rsidRDefault="009200BA">
    <w:pPr>
      <w:pStyle w:val="Piedepgina"/>
      <w:rPr>
        <w:rFonts w:ascii="Candara" w:hAnsi="Candar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7AA1" w14:textId="77777777" w:rsidR="008E36CE" w:rsidRDefault="008E3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8231" w14:textId="77777777" w:rsidR="00F34BA7" w:rsidRDefault="00F34BA7" w:rsidP="00714729">
      <w:pPr>
        <w:spacing w:after="0" w:line="240" w:lineRule="auto"/>
      </w:pPr>
      <w:r>
        <w:separator/>
      </w:r>
    </w:p>
  </w:footnote>
  <w:footnote w:type="continuationSeparator" w:id="0">
    <w:p w14:paraId="7B1E0D3E" w14:textId="77777777" w:rsidR="00F34BA7" w:rsidRDefault="00F34BA7" w:rsidP="00714729">
      <w:pPr>
        <w:spacing w:after="0" w:line="240" w:lineRule="auto"/>
      </w:pPr>
      <w:r>
        <w:continuationSeparator/>
      </w:r>
    </w:p>
  </w:footnote>
  <w:footnote w:id="1">
    <w:p w14:paraId="093CF7D7" w14:textId="77777777" w:rsidR="009200BA" w:rsidRPr="00785793" w:rsidRDefault="009200BA" w:rsidP="00785793">
      <w:pPr>
        <w:pStyle w:val="Textonotapie"/>
        <w:jc w:val="both"/>
        <w:rPr>
          <w:rFonts w:ascii="Candara" w:hAnsi="Candara"/>
          <w:sz w:val="18"/>
          <w:szCs w:val="18"/>
          <w:lang w:val="es-ES_tradnl"/>
        </w:rPr>
      </w:pPr>
      <w:r w:rsidRPr="00785793">
        <w:rPr>
          <w:rStyle w:val="Refdenotaalpie"/>
          <w:rFonts w:ascii="Candara" w:hAnsi="Candara"/>
          <w:sz w:val="18"/>
          <w:szCs w:val="18"/>
        </w:rPr>
        <w:footnoteRef/>
      </w:r>
      <w:r w:rsidRPr="00785793">
        <w:rPr>
          <w:rFonts w:ascii="Candara" w:hAnsi="Candara"/>
          <w:sz w:val="18"/>
          <w:szCs w:val="18"/>
        </w:rPr>
        <w:t xml:space="preserve"> </w:t>
      </w:r>
      <w:r w:rsidRPr="00785793">
        <w:rPr>
          <w:rFonts w:ascii="Candara" w:hAnsi="Candara"/>
          <w:sz w:val="18"/>
          <w:szCs w:val="18"/>
          <w:lang w:val="es-ES_tradnl"/>
        </w:rPr>
        <w:t xml:space="preserve">En adelante, toda referencia a una disposición sin </w:t>
      </w:r>
      <w:r>
        <w:rPr>
          <w:rFonts w:ascii="Candara" w:hAnsi="Candara"/>
          <w:sz w:val="18"/>
          <w:szCs w:val="18"/>
          <w:lang w:val="es-ES_tradnl"/>
        </w:rPr>
        <w:t xml:space="preserve">identificación de </w:t>
      </w:r>
      <w:r w:rsidRPr="00785793">
        <w:rPr>
          <w:rFonts w:ascii="Candara" w:hAnsi="Candara"/>
          <w:sz w:val="18"/>
          <w:szCs w:val="18"/>
          <w:lang w:val="es-ES_tradnl"/>
        </w:rPr>
        <w:t xml:space="preserve">su </w:t>
      </w:r>
      <w:r>
        <w:rPr>
          <w:rFonts w:ascii="Candara" w:hAnsi="Candara"/>
          <w:sz w:val="18"/>
          <w:szCs w:val="18"/>
          <w:lang w:val="es-ES_tradnl"/>
        </w:rPr>
        <w:t>contexto</w:t>
      </w:r>
      <w:r w:rsidRPr="00785793">
        <w:rPr>
          <w:rFonts w:ascii="Candara" w:hAnsi="Candara"/>
          <w:sz w:val="18"/>
          <w:szCs w:val="18"/>
          <w:lang w:val="es-ES_tradnl"/>
        </w:rPr>
        <w:t xml:space="preserve"> regulativo, corresponde a la Ley Nº 18.216.</w:t>
      </w:r>
    </w:p>
  </w:footnote>
  <w:footnote w:id="2">
    <w:p w14:paraId="02FCB1D3" w14:textId="77777777" w:rsidR="009200BA" w:rsidRPr="00BF3D7C" w:rsidRDefault="009200BA" w:rsidP="00BF3D7C">
      <w:pPr>
        <w:pStyle w:val="Textonotapie"/>
        <w:jc w:val="both"/>
        <w:rPr>
          <w:rFonts w:ascii="Candara" w:hAnsi="Candara"/>
          <w:i/>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 xml:space="preserve">En este mismo sentido, </w:t>
      </w:r>
      <w:r w:rsidRPr="00BF3D7C">
        <w:rPr>
          <w:rFonts w:ascii="Candara" w:hAnsi="Candara"/>
          <w:smallCaps/>
          <w:sz w:val="18"/>
          <w:szCs w:val="18"/>
          <w:lang w:val="es-ES_tradnl"/>
        </w:rPr>
        <w:t>Castillo</w:t>
      </w:r>
      <w:r w:rsidRPr="00BF3D7C">
        <w:rPr>
          <w:rFonts w:ascii="Candara" w:hAnsi="Candara"/>
          <w:sz w:val="18"/>
          <w:szCs w:val="18"/>
          <w:lang w:val="es-ES_tradnl"/>
        </w:rPr>
        <w:t>, Ignacio. “El control judicial de la progresividad de la pena en Chile. Por ahora una tarea pendiente</w:t>
      </w:r>
      <w:r>
        <w:rPr>
          <w:rFonts w:ascii="Candara" w:hAnsi="Candara"/>
          <w:sz w:val="18"/>
          <w:szCs w:val="18"/>
          <w:lang w:val="es-ES_tradnl"/>
        </w:rPr>
        <w:t>”</w:t>
      </w:r>
      <w:r w:rsidRPr="00BF3D7C">
        <w:rPr>
          <w:rFonts w:ascii="Candara" w:hAnsi="Candara"/>
          <w:sz w:val="18"/>
          <w:szCs w:val="18"/>
          <w:lang w:val="es-ES_tradnl"/>
        </w:rPr>
        <w:t xml:space="preserve">, en </w:t>
      </w:r>
      <w:r w:rsidRPr="00BF3D7C">
        <w:rPr>
          <w:rFonts w:ascii="Candara" w:hAnsi="Candara"/>
          <w:smallCaps/>
          <w:sz w:val="18"/>
          <w:szCs w:val="18"/>
          <w:lang w:val="es-ES_tradnl"/>
        </w:rPr>
        <w:t xml:space="preserve">Arocena, </w:t>
      </w:r>
      <w:r w:rsidRPr="00BF3D7C">
        <w:rPr>
          <w:rFonts w:ascii="Candara" w:hAnsi="Candara"/>
          <w:sz w:val="18"/>
          <w:szCs w:val="18"/>
          <w:lang w:val="es-ES_tradnl"/>
        </w:rPr>
        <w:t xml:space="preserve">Gustavo (director). </w:t>
      </w:r>
      <w:r w:rsidRPr="00BF3D7C">
        <w:rPr>
          <w:rFonts w:ascii="Candara" w:hAnsi="Candara"/>
          <w:i/>
          <w:sz w:val="18"/>
          <w:szCs w:val="18"/>
          <w:lang w:val="es-ES_tradnl"/>
        </w:rPr>
        <w:t xml:space="preserve">El control judicial de la cárcel en América Latina. </w:t>
      </w:r>
      <w:r w:rsidRPr="00BF3D7C">
        <w:rPr>
          <w:rFonts w:ascii="Candara" w:hAnsi="Candara"/>
          <w:sz w:val="18"/>
          <w:szCs w:val="18"/>
          <w:lang w:val="es-ES_tradnl"/>
        </w:rPr>
        <w:t>Buenos Aires, Ediar, 2014, p. 261.</w:t>
      </w:r>
    </w:p>
  </w:footnote>
  <w:footnote w:id="3">
    <w:p w14:paraId="333EA067" w14:textId="77777777" w:rsidR="009200BA" w:rsidRPr="00BF3D7C" w:rsidRDefault="009200BA" w:rsidP="00BF3D7C">
      <w:pPr>
        <w:pStyle w:val="Textonotapie"/>
        <w:jc w:val="both"/>
        <w:rPr>
          <w:rFonts w:ascii="Candara" w:hAnsi="Candara"/>
          <w:sz w:val="18"/>
          <w:szCs w:val="18"/>
        </w:rPr>
      </w:pPr>
      <w:r w:rsidRPr="00BF3D7C">
        <w:rPr>
          <w:rStyle w:val="Refdenotaalpie"/>
          <w:rFonts w:ascii="Candara" w:hAnsi="Candara"/>
          <w:sz w:val="18"/>
          <w:szCs w:val="18"/>
        </w:rPr>
        <w:footnoteRef/>
      </w:r>
      <w:r w:rsidRPr="00BF3D7C">
        <w:rPr>
          <w:rFonts w:ascii="Candara" w:hAnsi="Candara"/>
          <w:sz w:val="18"/>
          <w:szCs w:val="18"/>
        </w:rPr>
        <w:t xml:space="preserve"> Historia de la Ley N° 20.603, p. 32.</w:t>
      </w:r>
    </w:p>
  </w:footnote>
  <w:footnote w:id="4">
    <w:p w14:paraId="049C6478" w14:textId="77777777" w:rsidR="009200BA" w:rsidRPr="00BF3D7C" w:rsidRDefault="009200BA" w:rsidP="00BF3D7C">
      <w:pPr>
        <w:pStyle w:val="Textonotapie"/>
        <w:jc w:val="both"/>
        <w:rPr>
          <w:rFonts w:ascii="Candara" w:hAnsi="Candara"/>
          <w:i/>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 xml:space="preserve">En términos similares, vid. </w:t>
      </w:r>
      <w:r w:rsidRPr="00BF3D7C">
        <w:rPr>
          <w:rFonts w:ascii="Candara" w:hAnsi="Candara"/>
          <w:smallCaps/>
          <w:sz w:val="18"/>
          <w:szCs w:val="18"/>
          <w:lang w:val="es-ES_tradnl"/>
        </w:rPr>
        <w:t xml:space="preserve">Castillo, </w:t>
      </w:r>
      <w:r w:rsidRPr="00BF3D7C">
        <w:rPr>
          <w:rFonts w:ascii="Candara" w:hAnsi="Candara"/>
          <w:sz w:val="18"/>
          <w:szCs w:val="18"/>
          <w:lang w:val="es-ES_tradnl"/>
        </w:rPr>
        <w:t>op</w:t>
      </w:r>
      <w:r>
        <w:rPr>
          <w:rFonts w:ascii="Candara" w:hAnsi="Candara"/>
          <w:sz w:val="18"/>
          <w:szCs w:val="18"/>
          <w:lang w:val="es-ES_tradnl"/>
        </w:rPr>
        <w:t>.</w:t>
      </w:r>
      <w:r w:rsidRPr="00BF3D7C">
        <w:rPr>
          <w:rFonts w:ascii="Candara" w:hAnsi="Candara"/>
          <w:sz w:val="18"/>
          <w:szCs w:val="18"/>
          <w:lang w:val="es-ES_tradnl"/>
        </w:rPr>
        <w:t xml:space="preserve"> cit., p. 261, quien afirma que la pena mixta es un mecanismo que permite ir avanzando en la progresividad de la pena, disminuyendo la intensidad de la sanción inicialmente impuesta.</w:t>
      </w:r>
      <w:r>
        <w:rPr>
          <w:rFonts w:ascii="Candara" w:hAnsi="Candara"/>
          <w:sz w:val="18"/>
          <w:szCs w:val="18"/>
          <w:lang w:val="es-ES_tradnl"/>
        </w:rPr>
        <w:t xml:space="preserve"> Vid. tb. en este sentido, </w:t>
      </w:r>
      <w:r>
        <w:rPr>
          <w:rFonts w:ascii="Candara" w:hAnsi="Candara"/>
          <w:smallCaps/>
          <w:sz w:val="18"/>
          <w:szCs w:val="18"/>
          <w:lang w:val="es-ES_tradnl"/>
        </w:rPr>
        <w:t xml:space="preserve">Gómez, </w:t>
      </w:r>
      <w:r w:rsidRPr="006A7355">
        <w:rPr>
          <w:rFonts w:ascii="Candara" w:hAnsi="Candara"/>
          <w:smallCaps/>
          <w:sz w:val="18"/>
          <w:szCs w:val="18"/>
          <w:lang w:val="es-ES_tradnl"/>
        </w:rPr>
        <w:t xml:space="preserve"> </w:t>
      </w:r>
      <w:r>
        <w:rPr>
          <w:rFonts w:ascii="Candara" w:hAnsi="Candara"/>
          <w:sz w:val="18"/>
          <w:szCs w:val="18"/>
          <w:lang w:val="es-ES_tradnl"/>
        </w:rPr>
        <w:t xml:space="preserve">Francisco y </w:t>
      </w:r>
      <w:r>
        <w:rPr>
          <w:rFonts w:ascii="Candara" w:hAnsi="Candara"/>
          <w:smallCaps/>
          <w:sz w:val="18"/>
          <w:szCs w:val="18"/>
          <w:lang w:val="es-ES_tradnl"/>
        </w:rPr>
        <w:t xml:space="preserve">Jara, </w:t>
      </w:r>
      <w:r>
        <w:rPr>
          <w:rFonts w:ascii="Candara" w:hAnsi="Candara"/>
          <w:sz w:val="18"/>
          <w:szCs w:val="18"/>
          <w:lang w:val="es-ES_tradnl"/>
        </w:rPr>
        <w:t xml:space="preserve">Francisco. </w:t>
      </w:r>
      <w:r>
        <w:rPr>
          <w:rFonts w:ascii="Candara" w:hAnsi="Candara"/>
          <w:i/>
          <w:sz w:val="18"/>
          <w:szCs w:val="18"/>
          <w:lang w:val="es-ES_tradnl"/>
        </w:rPr>
        <w:t xml:space="preserve">Las penas sustitutivas a las penas privativas de libertado restrictivas de libertad en el contexto del Derecho Penal y la política criminal chilena. </w:t>
      </w:r>
      <w:r>
        <w:rPr>
          <w:rFonts w:ascii="Candara" w:hAnsi="Candara"/>
          <w:sz w:val="18"/>
          <w:szCs w:val="18"/>
          <w:lang w:val="es-ES_tradnl"/>
        </w:rPr>
        <w:t xml:space="preserve">Memoria para optar al grado de Licenciado en Ciencias Jurídicas y Social. Facultad de Derecho, Universidad de Chile, pp. 190-191. </w:t>
      </w:r>
    </w:p>
  </w:footnote>
  <w:footnote w:id="5">
    <w:p w14:paraId="7EC6F9ED" w14:textId="77777777" w:rsidR="009200BA" w:rsidRPr="00BF3D7C" w:rsidRDefault="009200BA" w:rsidP="00BF3D7C">
      <w:pPr>
        <w:pStyle w:val="Textonotapie"/>
        <w:jc w:val="both"/>
        <w:rPr>
          <w:rFonts w:ascii="Candara" w:hAnsi="Candara"/>
          <w:sz w:val="18"/>
          <w:szCs w:val="18"/>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mallCaps/>
          <w:sz w:val="18"/>
          <w:szCs w:val="18"/>
        </w:rPr>
        <w:t>Ministerio de Justicia</w:t>
      </w:r>
      <w:r w:rsidRPr="00BF3D7C">
        <w:rPr>
          <w:rFonts w:ascii="Candara" w:hAnsi="Candara"/>
          <w:sz w:val="18"/>
          <w:szCs w:val="18"/>
        </w:rPr>
        <w:t xml:space="preserve">. </w:t>
      </w:r>
      <w:r w:rsidRPr="00BF3D7C">
        <w:rPr>
          <w:rFonts w:ascii="Candara" w:hAnsi="Candara"/>
          <w:i/>
          <w:sz w:val="18"/>
          <w:szCs w:val="18"/>
        </w:rPr>
        <w:t xml:space="preserve">Nuevo sistema de penas sustitutivas Ley N° 18.216. Análisis de las modificaciones introducidas por la Ley N° 20.603-Chile 2013, </w:t>
      </w:r>
      <w:r w:rsidRPr="00BF3D7C">
        <w:rPr>
          <w:rFonts w:ascii="Candara" w:hAnsi="Candara"/>
          <w:sz w:val="18"/>
          <w:szCs w:val="18"/>
        </w:rPr>
        <w:t>p. 75.</w:t>
      </w:r>
    </w:p>
  </w:footnote>
  <w:footnote w:id="6">
    <w:p w14:paraId="326EEAFD"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 126.</w:t>
      </w:r>
    </w:p>
  </w:footnote>
  <w:footnote w:id="7">
    <w:p w14:paraId="6439C958" w14:textId="77777777" w:rsidR="009200BA" w:rsidRPr="00BF3D7C" w:rsidRDefault="009200BA" w:rsidP="00BF3D7C">
      <w:pPr>
        <w:pStyle w:val="Textonotapie"/>
        <w:jc w:val="both"/>
        <w:rPr>
          <w:rFonts w:ascii="Candara" w:hAnsi="Candara"/>
          <w:i/>
          <w:sz w:val="18"/>
          <w:szCs w:val="18"/>
          <w:lang w:val="es-ES_tradnl"/>
        </w:rPr>
      </w:pPr>
      <w:r w:rsidRPr="00BF3D7C">
        <w:rPr>
          <w:rStyle w:val="Refdenotaalpie"/>
          <w:rFonts w:ascii="Candara" w:hAnsi="Candara"/>
          <w:smallCaps/>
          <w:sz w:val="18"/>
          <w:szCs w:val="18"/>
        </w:rPr>
        <w:footnoteRef/>
      </w:r>
      <w:r w:rsidRPr="00BF3D7C">
        <w:rPr>
          <w:rFonts w:ascii="Candara" w:hAnsi="Candara"/>
          <w:smallCaps/>
          <w:sz w:val="18"/>
          <w:szCs w:val="18"/>
        </w:rPr>
        <w:t xml:space="preserve"> </w:t>
      </w:r>
      <w:r w:rsidRPr="00BF3D7C">
        <w:rPr>
          <w:rFonts w:ascii="Candara" w:hAnsi="Candara"/>
          <w:smallCaps/>
          <w:sz w:val="18"/>
          <w:szCs w:val="18"/>
          <w:lang w:val="es-ES_tradnl"/>
        </w:rPr>
        <w:t xml:space="preserve">Cesano, </w:t>
      </w:r>
      <w:r w:rsidRPr="00BF3D7C">
        <w:rPr>
          <w:rFonts w:ascii="Candara" w:hAnsi="Candara"/>
          <w:sz w:val="18"/>
          <w:szCs w:val="18"/>
          <w:lang w:val="es-ES_tradnl"/>
        </w:rPr>
        <w:t xml:space="preserve">José Daniel. </w:t>
      </w:r>
      <w:r w:rsidRPr="00BF3D7C">
        <w:rPr>
          <w:rFonts w:ascii="Candara" w:hAnsi="Candara"/>
          <w:i/>
          <w:sz w:val="18"/>
          <w:szCs w:val="18"/>
          <w:lang w:val="es-ES_tradnl"/>
        </w:rPr>
        <w:t>Estudios de derecho penitenciario.</w:t>
      </w:r>
      <w:r w:rsidRPr="00BF3D7C">
        <w:rPr>
          <w:rFonts w:ascii="Candara" w:hAnsi="Candara"/>
          <w:sz w:val="18"/>
          <w:szCs w:val="18"/>
          <w:lang w:val="es-ES_tradnl"/>
        </w:rPr>
        <w:t xml:space="preserve"> Bueno</w:t>
      </w:r>
      <w:r w:rsidRPr="00BF3D7C">
        <w:rPr>
          <w:rFonts w:ascii="Candara" w:hAnsi="Candara"/>
          <w:i/>
          <w:sz w:val="18"/>
          <w:szCs w:val="18"/>
          <w:lang w:val="es-ES_tradnl"/>
        </w:rPr>
        <w:t>s</w:t>
      </w:r>
      <w:r w:rsidRPr="00BF3D7C">
        <w:rPr>
          <w:rFonts w:ascii="Candara" w:hAnsi="Candara"/>
          <w:sz w:val="18"/>
          <w:szCs w:val="18"/>
          <w:lang w:val="es-ES_tradnl"/>
        </w:rPr>
        <w:t xml:space="preserve"> Aires, Ediar, 2003, p. 126.</w:t>
      </w:r>
    </w:p>
  </w:footnote>
  <w:footnote w:id="8">
    <w:p w14:paraId="17EE2238"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Ibídem, pp. 124-127.</w:t>
      </w:r>
    </w:p>
  </w:footnote>
  <w:footnote w:id="9">
    <w:p w14:paraId="288B380F" w14:textId="2ED53353" w:rsidR="00812E3E" w:rsidRPr="00812E3E" w:rsidRDefault="00812E3E" w:rsidP="00812E3E">
      <w:pPr>
        <w:pStyle w:val="Textonotapie"/>
        <w:jc w:val="both"/>
        <w:rPr>
          <w:rFonts w:ascii="Candara" w:hAnsi="Candara"/>
          <w:sz w:val="18"/>
          <w:szCs w:val="18"/>
        </w:rPr>
      </w:pPr>
      <w:r w:rsidRPr="00812E3E">
        <w:rPr>
          <w:rStyle w:val="Refdenotaalpie"/>
          <w:rFonts w:ascii="Candara" w:hAnsi="Candara"/>
          <w:sz w:val="18"/>
          <w:szCs w:val="18"/>
        </w:rPr>
        <w:footnoteRef/>
      </w:r>
      <w:r w:rsidRPr="00812E3E">
        <w:rPr>
          <w:rFonts w:ascii="Candara" w:hAnsi="Candara"/>
          <w:sz w:val="18"/>
          <w:szCs w:val="18"/>
        </w:rPr>
        <w:t xml:space="preserve"> </w:t>
      </w:r>
      <w:r>
        <w:rPr>
          <w:rFonts w:ascii="Candara" w:hAnsi="Candara"/>
          <w:sz w:val="18"/>
          <w:szCs w:val="18"/>
        </w:rPr>
        <w:t xml:space="preserve">En la discusión en la Comisión de Constitución del Senado, en segundo trámite constitucional, la Subsecretaria de Justicia, Sra. Patricia Pérez Goldberg, </w:t>
      </w:r>
      <w:r w:rsidR="008F7683">
        <w:rPr>
          <w:rFonts w:ascii="Candara" w:hAnsi="Candara"/>
          <w:sz w:val="18"/>
          <w:szCs w:val="18"/>
        </w:rPr>
        <w:t>afirmó</w:t>
      </w:r>
      <w:r>
        <w:rPr>
          <w:rFonts w:ascii="Candara" w:hAnsi="Candara"/>
          <w:sz w:val="18"/>
          <w:szCs w:val="18"/>
        </w:rPr>
        <w:t xml:space="preserve"> respecto de los casos excluidos de la pena mixta </w:t>
      </w:r>
      <w:r w:rsidRPr="00812E3E">
        <w:rPr>
          <w:rFonts w:ascii="Candara" w:hAnsi="Candara"/>
          <w:sz w:val="18"/>
          <w:szCs w:val="18"/>
        </w:rPr>
        <w:t>que</w:t>
      </w:r>
      <w:r w:rsidRPr="00812E3E">
        <w:rPr>
          <w:rFonts w:ascii="Candara" w:hAnsi="Candara"/>
          <w:i/>
          <w:sz w:val="18"/>
          <w:szCs w:val="18"/>
        </w:rPr>
        <w:t xml:space="preserve"> </w:t>
      </w:r>
      <w:r>
        <w:rPr>
          <w:rFonts w:ascii="Candara" w:hAnsi="Candara"/>
          <w:i/>
          <w:sz w:val="18"/>
          <w:szCs w:val="18"/>
        </w:rPr>
        <w:t>“</w:t>
      </w:r>
      <w:r w:rsidRPr="00812E3E">
        <w:rPr>
          <w:rFonts w:ascii="Candara" w:hAnsi="Candara"/>
          <w:i/>
          <w:sz w:val="18"/>
          <w:szCs w:val="18"/>
        </w:rPr>
        <w:t>este beneficio  no se extiende a las  personas que hayan cometido delitos sexuales graves o perpetrado ilícitos en un contexto de violencia intrafamiliar</w:t>
      </w:r>
      <w:r>
        <w:rPr>
          <w:rFonts w:ascii="Candara" w:hAnsi="Candara"/>
          <w:i/>
          <w:sz w:val="18"/>
          <w:szCs w:val="18"/>
        </w:rPr>
        <w:t xml:space="preserve">” </w:t>
      </w:r>
      <w:r>
        <w:rPr>
          <w:rFonts w:ascii="Candara" w:hAnsi="Candara"/>
          <w:sz w:val="18"/>
          <w:szCs w:val="18"/>
        </w:rPr>
        <w:t>(Historia de la Ley N° 20.603, pp. 696-697)</w:t>
      </w:r>
      <w:r w:rsidRPr="00812E3E">
        <w:rPr>
          <w:rFonts w:ascii="Candara" w:hAnsi="Candara"/>
          <w:i/>
          <w:sz w:val="18"/>
          <w:szCs w:val="18"/>
        </w:rPr>
        <w:t>.</w:t>
      </w:r>
      <w:r>
        <w:rPr>
          <w:rFonts w:ascii="Candara" w:hAnsi="Candara"/>
          <w:i/>
          <w:sz w:val="18"/>
          <w:szCs w:val="18"/>
        </w:rPr>
        <w:t xml:space="preserve"> </w:t>
      </w:r>
      <w:r>
        <w:rPr>
          <w:rFonts w:ascii="Candara" w:hAnsi="Candara"/>
          <w:sz w:val="18"/>
          <w:szCs w:val="18"/>
        </w:rPr>
        <w:t xml:space="preserve">Sin </w:t>
      </w:r>
      <w:r w:rsidR="008F7683">
        <w:rPr>
          <w:rFonts w:ascii="Candara" w:hAnsi="Candara"/>
          <w:sz w:val="18"/>
          <w:szCs w:val="18"/>
        </w:rPr>
        <w:t>embargo, esta opinión</w:t>
      </w:r>
      <w:r>
        <w:rPr>
          <w:rFonts w:ascii="Candara" w:hAnsi="Candara"/>
          <w:sz w:val="18"/>
          <w:szCs w:val="18"/>
        </w:rPr>
        <w:t xml:space="preserve"> no tiene sustento en la regulación vigente. </w:t>
      </w:r>
      <w:r w:rsidR="008F7683">
        <w:rPr>
          <w:rFonts w:ascii="Candara" w:hAnsi="Candara"/>
          <w:sz w:val="18"/>
          <w:szCs w:val="18"/>
        </w:rPr>
        <w:t>L</w:t>
      </w:r>
      <w:r>
        <w:rPr>
          <w:rFonts w:ascii="Candara" w:hAnsi="Candara"/>
          <w:sz w:val="18"/>
          <w:szCs w:val="18"/>
        </w:rPr>
        <w:t>os delitos a que se hace referencia</w:t>
      </w:r>
      <w:r w:rsidR="008F7683">
        <w:rPr>
          <w:rFonts w:ascii="Candara" w:hAnsi="Candara"/>
          <w:sz w:val="18"/>
          <w:szCs w:val="18"/>
        </w:rPr>
        <w:t xml:space="preserve"> –delitos sexuales graves o cometidos en un contexto de violencia intrafamiliar–</w:t>
      </w:r>
      <w:r>
        <w:rPr>
          <w:rFonts w:ascii="Candara" w:hAnsi="Candara"/>
          <w:sz w:val="18"/>
          <w:szCs w:val="18"/>
        </w:rPr>
        <w:t xml:space="preserve">, </w:t>
      </w:r>
      <w:r w:rsidR="008F7683">
        <w:rPr>
          <w:rFonts w:ascii="Candara" w:hAnsi="Candara"/>
          <w:sz w:val="18"/>
          <w:szCs w:val="18"/>
        </w:rPr>
        <w:t>están excluidos</w:t>
      </w:r>
      <w:r>
        <w:rPr>
          <w:rFonts w:ascii="Candara" w:hAnsi="Candara"/>
          <w:sz w:val="18"/>
          <w:szCs w:val="18"/>
        </w:rPr>
        <w:t xml:space="preserve"> de la pena sustitutiva de remisión condicional conforme lo dispone el artículo 4° inciso final de la Ley N° 18.216, si se satisfacen las condiciones que establece la regla a que se remite esta disposición, esto es, en lo pertinente, el artículo 15 bis letra b). Y en relación a la libertad vigilada intensiva, esta última regla en ningún caso excluye la aplicación de la libertad vigilada intensiva, por el contrario la extiende a casos que estaban excluidos de la regla </w:t>
      </w:r>
      <w:r w:rsidR="008F7683">
        <w:rPr>
          <w:rFonts w:ascii="Candara" w:hAnsi="Candara"/>
          <w:sz w:val="18"/>
          <w:szCs w:val="18"/>
        </w:rPr>
        <w:t xml:space="preserve">general </w:t>
      </w:r>
      <w:r>
        <w:rPr>
          <w:rFonts w:ascii="Candara" w:hAnsi="Candara"/>
          <w:sz w:val="18"/>
          <w:szCs w:val="18"/>
        </w:rPr>
        <w:t>de la letra anterior, ampliando su aplicación también a las penas privativas o restrictivas de libertad superiores a qui</w:t>
      </w:r>
      <w:r w:rsidR="008F7683">
        <w:rPr>
          <w:rFonts w:ascii="Candara" w:hAnsi="Candara"/>
          <w:sz w:val="18"/>
          <w:szCs w:val="18"/>
        </w:rPr>
        <w:t>ni</w:t>
      </w:r>
      <w:r>
        <w:rPr>
          <w:rFonts w:ascii="Candara" w:hAnsi="Candara"/>
          <w:sz w:val="18"/>
          <w:szCs w:val="18"/>
        </w:rPr>
        <w:t>entos cuarenta días y no superiores a cinco años. En consecuencia, no hay exclusión alguna respecto de estos delitos, en la regulaci</w:t>
      </w:r>
      <w:r w:rsidR="008F7683">
        <w:rPr>
          <w:rFonts w:ascii="Candara" w:hAnsi="Candara"/>
          <w:sz w:val="18"/>
          <w:szCs w:val="18"/>
        </w:rPr>
        <w:t xml:space="preserve">ón vigente, salvo los casos del artículo 1° inciso segundo. </w:t>
      </w:r>
    </w:p>
  </w:footnote>
  <w:footnote w:id="10">
    <w:p w14:paraId="25A36B61" w14:textId="77777777" w:rsidR="009200BA" w:rsidRPr="00BF3D7C" w:rsidRDefault="009200BA" w:rsidP="00BF3D7C">
      <w:pPr>
        <w:pStyle w:val="Textonotapie"/>
        <w:jc w:val="both"/>
        <w:rPr>
          <w:rFonts w:ascii="Candara" w:hAnsi="Candara"/>
          <w:sz w:val="18"/>
          <w:szCs w:val="18"/>
        </w:rPr>
      </w:pPr>
      <w:r w:rsidRPr="00BF3D7C">
        <w:rPr>
          <w:rStyle w:val="Refdenotaalpie"/>
          <w:rFonts w:ascii="Candara" w:hAnsi="Candara"/>
          <w:sz w:val="18"/>
          <w:szCs w:val="18"/>
        </w:rPr>
        <w:footnoteRef/>
      </w:r>
      <w:r w:rsidRPr="00BF3D7C">
        <w:rPr>
          <w:rFonts w:ascii="Candara" w:hAnsi="Candara"/>
          <w:sz w:val="18"/>
          <w:szCs w:val="18"/>
        </w:rPr>
        <w:t xml:space="preserve"> Historia de la Ley Nº 20.603, pp. 103-104.</w:t>
      </w:r>
    </w:p>
  </w:footnote>
  <w:footnote w:id="11">
    <w:p w14:paraId="095B2216" w14:textId="77777777" w:rsidR="009200BA" w:rsidRPr="00BF3D7C" w:rsidRDefault="009200BA" w:rsidP="00BF3D7C">
      <w:pPr>
        <w:pStyle w:val="Textonotapie"/>
        <w:jc w:val="both"/>
        <w:rPr>
          <w:rFonts w:ascii="Candara" w:hAnsi="Candara"/>
          <w:sz w:val="18"/>
          <w:szCs w:val="18"/>
        </w:rPr>
      </w:pPr>
      <w:r w:rsidRPr="00BF3D7C">
        <w:rPr>
          <w:rStyle w:val="Refdenotaalpie"/>
          <w:rFonts w:ascii="Candara" w:hAnsi="Candara"/>
          <w:sz w:val="18"/>
          <w:szCs w:val="18"/>
        </w:rPr>
        <w:footnoteRef/>
      </w:r>
      <w:r w:rsidRPr="00BF3D7C">
        <w:rPr>
          <w:rFonts w:ascii="Candara" w:hAnsi="Candara"/>
          <w:sz w:val="18"/>
          <w:szCs w:val="18"/>
        </w:rPr>
        <w:t xml:space="preserve"> Ibídem, p. 522</w:t>
      </w:r>
    </w:p>
  </w:footnote>
  <w:footnote w:id="12">
    <w:p w14:paraId="0837622A" w14:textId="77777777" w:rsidR="009200BA" w:rsidRPr="00BF3D7C" w:rsidRDefault="009200BA" w:rsidP="00BF3D7C">
      <w:pPr>
        <w:pStyle w:val="Textonotapie"/>
        <w:jc w:val="both"/>
        <w:rPr>
          <w:rFonts w:ascii="Candara" w:hAnsi="Candara"/>
          <w:sz w:val="18"/>
          <w:szCs w:val="18"/>
        </w:rPr>
      </w:pPr>
      <w:r w:rsidRPr="00BF3D7C">
        <w:rPr>
          <w:rStyle w:val="Refdenotaalpie"/>
          <w:rFonts w:ascii="Candara" w:hAnsi="Candara"/>
          <w:sz w:val="18"/>
          <w:szCs w:val="18"/>
        </w:rPr>
        <w:footnoteRef/>
      </w:r>
      <w:r w:rsidRPr="00BF3D7C">
        <w:rPr>
          <w:rFonts w:ascii="Candara" w:hAnsi="Candara"/>
          <w:sz w:val="18"/>
          <w:szCs w:val="18"/>
        </w:rPr>
        <w:t xml:space="preserve"> Ibídem, p. 523.</w:t>
      </w:r>
    </w:p>
  </w:footnote>
  <w:footnote w:id="13">
    <w:p w14:paraId="4FBD9343" w14:textId="77777777" w:rsidR="009200BA" w:rsidRPr="00BF3D7C" w:rsidRDefault="009200BA" w:rsidP="00BF3D7C">
      <w:pPr>
        <w:pStyle w:val="Textonotapie"/>
        <w:jc w:val="both"/>
        <w:rPr>
          <w:rFonts w:ascii="Candara" w:hAnsi="Candara"/>
          <w:sz w:val="18"/>
          <w:szCs w:val="18"/>
        </w:rPr>
      </w:pPr>
      <w:r w:rsidRPr="00BF3D7C">
        <w:rPr>
          <w:rStyle w:val="Refdenotaalpie"/>
          <w:rFonts w:ascii="Candara" w:hAnsi="Candara"/>
          <w:sz w:val="18"/>
          <w:szCs w:val="18"/>
        </w:rPr>
        <w:footnoteRef/>
      </w:r>
      <w:r w:rsidRPr="00BF3D7C">
        <w:rPr>
          <w:rFonts w:ascii="Candara" w:hAnsi="Candara"/>
          <w:sz w:val="18"/>
          <w:szCs w:val="18"/>
        </w:rPr>
        <w:t xml:space="preserve"> Ibídem, p. 701.</w:t>
      </w:r>
    </w:p>
  </w:footnote>
  <w:footnote w:id="14">
    <w:p w14:paraId="36C75F69"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4B3D3A">
        <w:rPr>
          <w:rFonts w:ascii="Candara" w:hAnsi="Candara"/>
          <w:smallCaps/>
          <w:sz w:val="18"/>
          <w:szCs w:val="18"/>
          <w:lang w:val="es-ES_tradnl"/>
        </w:rPr>
        <w:t>Oliver</w:t>
      </w:r>
      <w:r w:rsidRPr="00BF3D7C">
        <w:rPr>
          <w:rFonts w:ascii="Candara" w:hAnsi="Candara"/>
          <w:sz w:val="18"/>
          <w:szCs w:val="18"/>
          <w:lang w:val="es-ES_tradnl"/>
        </w:rPr>
        <w:t xml:space="preserve">, </w:t>
      </w:r>
      <w:r>
        <w:rPr>
          <w:rFonts w:ascii="Candara" w:hAnsi="Candara"/>
          <w:sz w:val="18"/>
          <w:szCs w:val="18"/>
          <w:lang w:val="es-ES_tradnl"/>
        </w:rPr>
        <w:t xml:space="preserve">Guillermo. </w:t>
      </w:r>
      <w:r>
        <w:rPr>
          <w:rFonts w:ascii="Candara" w:hAnsi="Candara"/>
          <w:i/>
          <w:sz w:val="18"/>
          <w:szCs w:val="18"/>
          <w:lang w:val="es-ES_tradnl"/>
        </w:rPr>
        <w:t xml:space="preserve">Retroactividad e irretroactividad de las leyes penales. </w:t>
      </w:r>
      <w:r w:rsidRPr="004B3D3A">
        <w:rPr>
          <w:rFonts w:ascii="Candara" w:hAnsi="Candara"/>
          <w:sz w:val="18"/>
          <w:szCs w:val="18"/>
          <w:lang w:val="es-ES_tradnl"/>
        </w:rPr>
        <w:t>Santiago, Ed. Jurídica de Chile, 2007,</w:t>
      </w:r>
      <w:r>
        <w:rPr>
          <w:rFonts w:ascii="Candara" w:hAnsi="Candara"/>
          <w:i/>
          <w:sz w:val="18"/>
          <w:szCs w:val="18"/>
          <w:lang w:val="es-ES_tradnl"/>
        </w:rPr>
        <w:t xml:space="preserve"> </w:t>
      </w:r>
      <w:r w:rsidRPr="00BF3D7C">
        <w:rPr>
          <w:rFonts w:ascii="Candara" w:hAnsi="Candara"/>
          <w:sz w:val="18"/>
          <w:szCs w:val="18"/>
          <w:lang w:val="es-ES_tradnl"/>
        </w:rPr>
        <w:t>p. 377.</w:t>
      </w:r>
    </w:p>
  </w:footnote>
  <w:footnote w:id="15">
    <w:p w14:paraId="19A41278" w14:textId="77777777" w:rsidR="009200BA" w:rsidRPr="006B4C0D"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Pr>
          <w:rFonts w:ascii="Candara" w:hAnsi="Candara"/>
          <w:smallCaps/>
          <w:sz w:val="18"/>
          <w:szCs w:val="18"/>
          <w:lang w:val="es-ES_tradnl"/>
        </w:rPr>
        <w:t>Zaffaroni, E</w:t>
      </w:r>
      <w:r>
        <w:rPr>
          <w:rFonts w:ascii="Candara" w:hAnsi="Candara"/>
          <w:sz w:val="18"/>
          <w:szCs w:val="18"/>
          <w:lang w:val="es-ES_tradnl"/>
        </w:rPr>
        <w:t>ugenio</w:t>
      </w:r>
      <w:r>
        <w:rPr>
          <w:rFonts w:ascii="Candara" w:hAnsi="Candara"/>
          <w:smallCaps/>
          <w:sz w:val="18"/>
          <w:szCs w:val="18"/>
          <w:lang w:val="es-ES_tradnl"/>
        </w:rPr>
        <w:t xml:space="preserve">; Aliaga, </w:t>
      </w:r>
      <w:r w:rsidRPr="009E7117">
        <w:rPr>
          <w:rFonts w:ascii="Candara" w:hAnsi="Candara"/>
          <w:sz w:val="18"/>
          <w:szCs w:val="18"/>
          <w:lang w:val="es-ES_tradnl"/>
        </w:rPr>
        <w:t>Alejandr</w:t>
      </w:r>
      <w:r>
        <w:rPr>
          <w:rFonts w:ascii="Candara" w:hAnsi="Candara"/>
          <w:sz w:val="18"/>
          <w:szCs w:val="18"/>
          <w:lang w:val="es-ES_tradnl"/>
        </w:rPr>
        <w:t>o</w:t>
      </w:r>
      <w:r>
        <w:rPr>
          <w:rFonts w:ascii="Candara" w:hAnsi="Candara"/>
          <w:smallCaps/>
          <w:sz w:val="18"/>
          <w:szCs w:val="18"/>
          <w:lang w:val="es-ES_tradnl"/>
        </w:rPr>
        <w:t xml:space="preserve">; </w:t>
      </w:r>
      <w:r>
        <w:rPr>
          <w:rFonts w:ascii="Candara" w:hAnsi="Candara"/>
          <w:sz w:val="18"/>
          <w:szCs w:val="18"/>
          <w:lang w:val="es-ES_tradnl"/>
        </w:rPr>
        <w:t xml:space="preserve">y </w:t>
      </w:r>
      <w:r>
        <w:rPr>
          <w:rFonts w:ascii="Candara" w:hAnsi="Candara"/>
          <w:smallCaps/>
          <w:sz w:val="18"/>
          <w:szCs w:val="18"/>
          <w:lang w:val="es-ES_tradnl"/>
        </w:rPr>
        <w:t xml:space="preserve">Slokar. </w:t>
      </w:r>
      <w:r w:rsidRPr="009E7117">
        <w:rPr>
          <w:rFonts w:ascii="Candara" w:hAnsi="Candara"/>
          <w:sz w:val="18"/>
          <w:szCs w:val="18"/>
          <w:lang w:val="es-ES_tradnl"/>
        </w:rPr>
        <w:t>Alejandro</w:t>
      </w:r>
      <w:r>
        <w:rPr>
          <w:rFonts w:ascii="Candara" w:hAnsi="Candara"/>
          <w:smallCaps/>
          <w:sz w:val="18"/>
          <w:szCs w:val="18"/>
          <w:lang w:val="es-ES_tradnl"/>
        </w:rPr>
        <w:t xml:space="preserve">. </w:t>
      </w:r>
      <w:r>
        <w:rPr>
          <w:rFonts w:ascii="Candara" w:hAnsi="Candara"/>
          <w:i/>
          <w:sz w:val="18"/>
          <w:szCs w:val="18"/>
          <w:lang w:val="es-ES_tradnl"/>
        </w:rPr>
        <w:t>Derecho Penal Part General</w:t>
      </w:r>
      <w:r>
        <w:rPr>
          <w:rFonts w:ascii="Candara" w:hAnsi="Candara"/>
          <w:sz w:val="18"/>
          <w:szCs w:val="18"/>
          <w:lang w:val="es-ES_tradnl"/>
        </w:rPr>
        <w:t xml:space="preserve">, 2ª ed. Buenos Aires, Ediar, 2002, </w:t>
      </w:r>
      <w:r w:rsidRPr="006B4C0D">
        <w:rPr>
          <w:rFonts w:ascii="Candara" w:hAnsi="Candara"/>
          <w:sz w:val="18"/>
          <w:szCs w:val="18"/>
          <w:lang w:val="es-ES_tradnl"/>
        </w:rPr>
        <w:t>p. 121.</w:t>
      </w:r>
    </w:p>
  </w:footnote>
  <w:footnote w:id="16">
    <w:p w14:paraId="46653878" w14:textId="77777777" w:rsidR="009200BA" w:rsidRPr="006B4C0D" w:rsidRDefault="009200BA" w:rsidP="00BF3D7C">
      <w:pPr>
        <w:pStyle w:val="Textonotapie"/>
        <w:jc w:val="both"/>
        <w:rPr>
          <w:rFonts w:ascii="Candara" w:hAnsi="Candara"/>
          <w:i/>
          <w:sz w:val="18"/>
          <w:szCs w:val="18"/>
          <w:lang w:val="es-ES_tradnl"/>
        </w:rPr>
      </w:pPr>
      <w:r w:rsidRPr="006B4C0D">
        <w:rPr>
          <w:rStyle w:val="Refdenotaalpie"/>
          <w:rFonts w:ascii="Candara" w:hAnsi="Candara"/>
          <w:sz w:val="18"/>
          <w:szCs w:val="18"/>
        </w:rPr>
        <w:footnoteRef/>
      </w:r>
      <w:r w:rsidRPr="006B4C0D">
        <w:rPr>
          <w:rFonts w:ascii="Candara" w:hAnsi="Candara"/>
          <w:sz w:val="18"/>
          <w:szCs w:val="18"/>
        </w:rPr>
        <w:t xml:space="preserve"> Vid. en este sentido, </w:t>
      </w:r>
      <w:r w:rsidRPr="006B4C0D">
        <w:rPr>
          <w:rFonts w:ascii="Candara" w:hAnsi="Candara"/>
          <w:smallCaps/>
          <w:sz w:val="18"/>
          <w:szCs w:val="18"/>
        </w:rPr>
        <w:t xml:space="preserve">Bascuñán, </w:t>
      </w:r>
      <w:r w:rsidRPr="006B4C0D">
        <w:rPr>
          <w:rFonts w:ascii="Candara" w:hAnsi="Candara"/>
          <w:sz w:val="18"/>
          <w:szCs w:val="18"/>
        </w:rPr>
        <w:t xml:space="preserve">Antonio. “La ley penal”, en </w:t>
      </w:r>
      <w:r w:rsidRPr="006B4C0D">
        <w:rPr>
          <w:rFonts w:ascii="Candara" w:hAnsi="Candara"/>
          <w:i/>
          <w:sz w:val="18"/>
          <w:szCs w:val="18"/>
        </w:rPr>
        <w:t xml:space="preserve">Revista de derecho de la Universidad Adolfo Ibáñez, </w:t>
      </w:r>
      <w:r w:rsidRPr="006B4C0D">
        <w:rPr>
          <w:rFonts w:ascii="Candara" w:hAnsi="Candara"/>
          <w:sz w:val="18"/>
          <w:szCs w:val="18"/>
        </w:rPr>
        <w:t>Nº 1:2004. Comentario de la Jurisprudencia del año 2003, p. 212</w:t>
      </w:r>
      <w:r>
        <w:rPr>
          <w:rFonts w:ascii="Candara" w:hAnsi="Candara"/>
          <w:sz w:val="18"/>
          <w:szCs w:val="18"/>
        </w:rPr>
        <w:t xml:space="preserve">, quien señala que </w:t>
      </w:r>
      <w:r w:rsidRPr="002B49F0">
        <w:rPr>
          <w:rFonts w:ascii="Candara" w:hAnsi="Candara"/>
          <w:i/>
          <w:sz w:val="18"/>
          <w:szCs w:val="18"/>
        </w:rPr>
        <w:t>“la prohibición de aplicación retroactiva de la ley penal desfavorable no es una concreción del principio de legalidad,</w:t>
      </w:r>
      <w:r w:rsidRPr="006B4C0D">
        <w:rPr>
          <w:rFonts w:ascii="Candara" w:hAnsi="Candara"/>
          <w:i/>
          <w:sz w:val="18"/>
          <w:szCs w:val="18"/>
        </w:rPr>
        <w:t xml:space="preserve"> sino del principio de propo</w:t>
      </w:r>
      <w:r>
        <w:rPr>
          <w:rFonts w:ascii="Candara" w:hAnsi="Candara"/>
          <w:i/>
          <w:sz w:val="18"/>
          <w:szCs w:val="18"/>
        </w:rPr>
        <w:t>r</w:t>
      </w:r>
      <w:r w:rsidRPr="006B4C0D">
        <w:rPr>
          <w:rFonts w:ascii="Candara" w:hAnsi="Candara"/>
          <w:i/>
          <w:sz w:val="18"/>
          <w:szCs w:val="18"/>
        </w:rPr>
        <w:t>cionalidad</w:t>
      </w:r>
      <w:r>
        <w:rPr>
          <w:rFonts w:ascii="Candara" w:hAnsi="Candara"/>
          <w:i/>
          <w:sz w:val="18"/>
          <w:szCs w:val="18"/>
        </w:rPr>
        <w:t xml:space="preserve">. Su fundamento se encuentra en una exigencia de congruencia entre la reacción punitiva en el momento de la imposición de la pena (condena, sentencia) y la valoración social del merecimiento y necesidad de pena del delito por cuya comisión se condena, expresada en la ley </w:t>
      </w:r>
      <w:r w:rsidRPr="006B4C0D">
        <w:rPr>
          <w:rFonts w:ascii="Candara" w:hAnsi="Candara"/>
          <w:sz w:val="18"/>
          <w:szCs w:val="18"/>
        </w:rPr>
        <w:t>[…]</w:t>
      </w:r>
      <w:r>
        <w:rPr>
          <w:rFonts w:ascii="Candara" w:hAnsi="Candara"/>
          <w:i/>
          <w:sz w:val="18"/>
          <w:szCs w:val="18"/>
        </w:rPr>
        <w:t xml:space="preserve"> Lo que busca el principio de favorabilidad es una congruencia material –y n formal- de la reacción punitiva judicial con la medida legal de merecimiento y necesidad de pena. Una modificación legal que despenaliza un comportamiento o reduce la pena aplicable, implica un reconocimiento de la total falta de merecimiento o necesidad de pena de ese comportamiento, o de un menor merecimiento o de una menor necesidad de pena. Ello conlleva una redefinición de la medida en que esa pena es un medio adecuado, necesario y proporcionado para lograr los fines que la legitiman. Bajo esa redefinición, una reacción punitiva judicial que sobrepase esa nueva medida debe ser considerada como excesiva. Ese exceso implica una infracción al principio de proporcionalidad”</w:t>
      </w:r>
      <w:r w:rsidRPr="006B4C0D">
        <w:rPr>
          <w:rFonts w:ascii="Candara" w:hAnsi="Candara"/>
          <w:i/>
          <w:sz w:val="18"/>
          <w:szCs w:val="18"/>
        </w:rPr>
        <w:t xml:space="preserve">. </w:t>
      </w:r>
    </w:p>
  </w:footnote>
  <w:footnote w:id="17">
    <w:p w14:paraId="34343A3F" w14:textId="77777777" w:rsidR="009200BA" w:rsidRPr="006B4C0D" w:rsidRDefault="009200BA" w:rsidP="00BF3D7C">
      <w:pPr>
        <w:pStyle w:val="Textonotapie"/>
        <w:jc w:val="both"/>
        <w:rPr>
          <w:rFonts w:ascii="Candara" w:hAnsi="Candara"/>
          <w:sz w:val="18"/>
          <w:szCs w:val="18"/>
          <w:lang w:val="es-ES_tradnl"/>
        </w:rPr>
      </w:pPr>
      <w:r w:rsidRPr="006B4C0D">
        <w:rPr>
          <w:rStyle w:val="Refdenotaalpie"/>
          <w:rFonts w:ascii="Candara" w:hAnsi="Candara"/>
          <w:sz w:val="18"/>
          <w:szCs w:val="18"/>
        </w:rPr>
        <w:footnoteRef/>
      </w:r>
      <w:r w:rsidRPr="006B4C0D">
        <w:rPr>
          <w:rFonts w:ascii="Candara" w:hAnsi="Candara"/>
          <w:sz w:val="18"/>
          <w:szCs w:val="18"/>
        </w:rPr>
        <w:t xml:space="preserve"> </w:t>
      </w:r>
      <w:r w:rsidRPr="006B4C0D">
        <w:rPr>
          <w:rFonts w:ascii="Candara" w:hAnsi="Candara"/>
          <w:smallCaps/>
          <w:sz w:val="18"/>
          <w:szCs w:val="18"/>
          <w:lang w:val="es-ES_tradnl"/>
        </w:rPr>
        <w:t>Oliver</w:t>
      </w:r>
      <w:r w:rsidRPr="006B4C0D">
        <w:rPr>
          <w:rFonts w:ascii="Candara" w:hAnsi="Candara"/>
          <w:sz w:val="18"/>
          <w:szCs w:val="18"/>
          <w:lang w:val="es-ES_tradnl"/>
        </w:rPr>
        <w:t>, op. cit., p. 378.</w:t>
      </w:r>
    </w:p>
  </w:footnote>
  <w:footnote w:id="18">
    <w:p w14:paraId="52AB56E1" w14:textId="77777777" w:rsidR="009200BA" w:rsidRPr="00BF3D7C" w:rsidRDefault="009200BA" w:rsidP="00BF3D7C">
      <w:pPr>
        <w:pStyle w:val="Textonotapie"/>
        <w:jc w:val="both"/>
        <w:rPr>
          <w:rFonts w:ascii="Candara" w:hAnsi="Candara"/>
          <w:i/>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Vid. al respecto, en detalle, </w:t>
      </w:r>
      <w:r w:rsidRPr="00BF3D7C">
        <w:rPr>
          <w:rFonts w:ascii="Candara" w:hAnsi="Candara"/>
          <w:smallCaps/>
          <w:sz w:val="18"/>
          <w:szCs w:val="18"/>
        </w:rPr>
        <w:t xml:space="preserve">Ministerio de Justicia, </w:t>
      </w:r>
      <w:r w:rsidRPr="00BF3D7C">
        <w:rPr>
          <w:rFonts w:ascii="Candara" w:hAnsi="Candara"/>
          <w:sz w:val="18"/>
          <w:szCs w:val="18"/>
        </w:rPr>
        <w:t>op. cit., pp. 14-29. Las razones de una orientación político-criminal estatal, dirigida al fortalecimiento de sustitutos penales, se expresa, en el comentario mismo del Ministerio, que señala que “</w:t>
      </w:r>
      <w:r w:rsidRPr="00BF3D7C">
        <w:rPr>
          <w:rFonts w:ascii="Candara" w:hAnsi="Candara"/>
          <w:i/>
          <w:sz w:val="18"/>
          <w:szCs w:val="18"/>
        </w:rPr>
        <w:t xml:space="preserve">considerando el alto crecimiento de la población penal, las altas tasas de privación de libertad, la experiencia de otros países que acuden mayoritariamente a las medidas alternativas a la privación de libertad, los altos índices de reincidencia de las penas privativas de libertad en comparación a las medidas alternativas, y el diagnóstico y recomendaciones entregadas por los expertos y organismos internacionales, aparece manifiesta la necesidad y urgencia de modificar y fortalecer un sistema alternativo a la privación de libertad” </w:t>
      </w:r>
      <w:r w:rsidRPr="00BF3D7C">
        <w:rPr>
          <w:rFonts w:ascii="Candara" w:hAnsi="Candara"/>
          <w:sz w:val="18"/>
          <w:szCs w:val="18"/>
        </w:rPr>
        <w:t>(ibídem, p. 25).</w:t>
      </w:r>
      <w:r w:rsidRPr="00BF3D7C">
        <w:rPr>
          <w:rFonts w:ascii="Candara" w:hAnsi="Candara"/>
          <w:i/>
          <w:sz w:val="18"/>
          <w:szCs w:val="18"/>
        </w:rPr>
        <w:t xml:space="preserve"> </w:t>
      </w:r>
    </w:p>
  </w:footnote>
  <w:footnote w:id="19">
    <w:p w14:paraId="1230E755"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Historia de la Ley Nº 20.603, p. 102.</w:t>
      </w:r>
    </w:p>
  </w:footnote>
  <w:footnote w:id="20">
    <w:p w14:paraId="79276970"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 162.</w:t>
      </w:r>
    </w:p>
  </w:footnote>
  <w:footnote w:id="21">
    <w:p w14:paraId="7804EB6A"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i/>
          <w:sz w:val="18"/>
          <w:szCs w:val="18"/>
        </w:rPr>
        <w:t xml:space="preserve">La búsqueda de racionalizar la privación de libertad ha </w:t>
      </w:r>
      <w:r>
        <w:rPr>
          <w:rFonts w:ascii="Candara" w:hAnsi="Candara"/>
          <w:i/>
          <w:sz w:val="18"/>
          <w:szCs w:val="18"/>
        </w:rPr>
        <w:t>l</w:t>
      </w:r>
      <w:r w:rsidRPr="00BF3D7C">
        <w:rPr>
          <w:rFonts w:ascii="Candara" w:hAnsi="Candara"/>
          <w:i/>
          <w:sz w:val="18"/>
          <w:szCs w:val="18"/>
        </w:rPr>
        <w:t xml:space="preserve">levado a incorporar un mecanismo innovador en nuestro sistema de medida alternativas para acceder a la libertad vigilada intensiva, que consiste en la incorporación de la denominada pena mixta, mecanismo que permite que personas privadas de libertad por condenas de hasta cinco años y un día, cumpliendo ciertos requisitos, entre ellos, un tiempo mínimo de cumplimiento de 1/3 de condena, puedan egresar del establecimiento penitenciario para cumplir el saldo de su condena mediante la libertad vigilada intensiva” </w:t>
      </w:r>
      <w:r w:rsidRPr="00BF3D7C">
        <w:rPr>
          <w:rFonts w:ascii="Candara" w:hAnsi="Candara"/>
          <w:sz w:val="18"/>
          <w:szCs w:val="18"/>
        </w:rPr>
        <w:t>(</w:t>
      </w:r>
      <w:r w:rsidRPr="00BF3D7C">
        <w:rPr>
          <w:rFonts w:ascii="Candara" w:hAnsi="Candara"/>
          <w:smallCaps/>
          <w:sz w:val="18"/>
          <w:szCs w:val="18"/>
        </w:rPr>
        <w:t xml:space="preserve">Ministerio de Justicia, </w:t>
      </w:r>
      <w:r w:rsidRPr="00BF3D7C">
        <w:rPr>
          <w:rFonts w:ascii="Candara" w:hAnsi="Candara"/>
          <w:sz w:val="18"/>
          <w:szCs w:val="18"/>
        </w:rPr>
        <w:t xml:space="preserve">op. cit., p. 29). </w:t>
      </w:r>
    </w:p>
  </w:footnote>
  <w:footnote w:id="22">
    <w:p w14:paraId="6FC839EA"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Historia de la Ley Nº 20.603, pp. 464-465.</w:t>
      </w:r>
    </w:p>
  </w:footnote>
  <w:footnote w:id="23">
    <w:p w14:paraId="6F62C250"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mallCaps/>
          <w:sz w:val="18"/>
          <w:szCs w:val="18"/>
        </w:rPr>
        <w:t xml:space="preserve">Ministerio de Justicia, </w:t>
      </w:r>
      <w:r w:rsidRPr="00BF3D7C">
        <w:rPr>
          <w:rFonts w:ascii="Candara" w:hAnsi="Candara"/>
          <w:sz w:val="18"/>
          <w:szCs w:val="18"/>
        </w:rPr>
        <w:t>op. cit., pp. 76-77.</w:t>
      </w:r>
    </w:p>
  </w:footnote>
  <w:footnote w:id="24">
    <w:p w14:paraId="3AC55E17" w14:textId="77777777" w:rsidR="009200BA" w:rsidRPr="00BF3D7C" w:rsidRDefault="009200BA" w:rsidP="00BF3D7C">
      <w:pPr>
        <w:autoSpaceDE w:val="0"/>
        <w:autoSpaceDN w:val="0"/>
        <w:adjustRightInd w:val="0"/>
        <w:spacing w:after="0" w:line="240" w:lineRule="auto"/>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z w:val="18"/>
          <w:szCs w:val="18"/>
          <w:lang w:val="es-ES"/>
        </w:rPr>
        <w:t xml:space="preserve">Vid. al respecto, </w:t>
      </w:r>
      <w:r w:rsidRPr="00BF3D7C">
        <w:rPr>
          <w:rFonts w:ascii="Candara" w:hAnsi="Candara" w:cs="Arial"/>
          <w:smallCaps/>
          <w:sz w:val="18"/>
          <w:szCs w:val="18"/>
          <w:lang w:val="es-ES"/>
        </w:rPr>
        <w:t>Hernández</w:t>
      </w:r>
      <w:r w:rsidRPr="00BF3D7C">
        <w:rPr>
          <w:rFonts w:ascii="Candara" w:hAnsi="Candara" w:cs="Arial"/>
          <w:sz w:val="18"/>
          <w:szCs w:val="18"/>
          <w:lang w:val="es-ES"/>
        </w:rPr>
        <w:t xml:space="preserve">, Héctor. </w:t>
      </w:r>
      <w:r w:rsidRPr="00BF3D7C">
        <w:rPr>
          <w:rFonts w:ascii="Candara" w:hAnsi="Candara" w:cs="Arial"/>
          <w:i/>
          <w:iCs/>
          <w:sz w:val="18"/>
          <w:szCs w:val="18"/>
          <w:lang w:val="es-ES"/>
        </w:rPr>
        <w:t xml:space="preserve">Abono de prisión preventiva en causa diversa. </w:t>
      </w:r>
      <w:r w:rsidRPr="00BF3D7C">
        <w:rPr>
          <w:rFonts w:ascii="Candara" w:hAnsi="Candara" w:cs="Arial"/>
          <w:sz w:val="18"/>
          <w:szCs w:val="18"/>
          <w:lang w:val="es-ES"/>
        </w:rPr>
        <w:t>Informe en derecho N° 4/2009. Departamento de Estudios, Defensoría Penal Pública, p. 2.</w:t>
      </w:r>
    </w:p>
  </w:footnote>
  <w:footnote w:id="25">
    <w:p w14:paraId="40B768E7"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z w:val="18"/>
          <w:szCs w:val="18"/>
          <w:lang w:val="es-ES"/>
        </w:rPr>
        <w:t>Ibídem, pp. 2-3.</w:t>
      </w:r>
    </w:p>
  </w:footnote>
  <w:footnote w:id="26">
    <w:p w14:paraId="574049DF" w14:textId="77777777" w:rsidR="009200BA" w:rsidRPr="00BF3D7C" w:rsidRDefault="009200BA" w:rsidP="00BF3D7C">
      <w:pPr>
        <w:autoSpaceDE w:val="0"/>
        <w:autoSpaceDN w:val="0"/>
        <w:adjustRightInd w:val="0"/>
        <w:spacing w:after="0" w:line="240" w:lineRule="auto"/>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mallCaps/>
          <w:sz w:val="18"/>
          <w:szCs w:val="18"/>
          <w:lang w:val="es-ES"/>
        </w:rPr>
        <w:t>Cillero</w:t>
      </w:r>
      <w:r w:rsidRPr="00BF3D7C">
        <w:rPr>
          <w:rFonts w:ascii="Candara" w:hAnsi="Candara" w:cs="Arial"/>
          <w:sz w:val="18"/>
          <w:szCs w:val="18"/>
          <w:lang w:val="es-ES"/>
        </w:rPr>
        <w:t xml:space="preserve">, Miguel. “Comentario (artículo 26)”, en </w:t>
      </w:r>
      <w:r w:rsidRPr="00BF3D7C">
        <w:rPr>
          <w:rFonts w:ascii="Candara" w:hAnsi="Candara" w:cs="Arial"/>
          <w:smallCaps/>
          <w:sz w:val="18"/>
          <w:szCs w:val="18"/>
          <w:lang w:val="es-ES"/>
        </w:rPr>
        <w:t>Hernández</w:t>
      </w:r>
      <w:r w:rsidRPr="00BF3D7C">
        <w:rPr>
          <w:rFonts w:ascii="Candara" w:hAnsi="Candara" w:cs="Arial"/>
          <w:sz w:val="18"/>
          <w:szCs w:val="18"/>
          <w:lang w:val="es-ES"/>
        </w:rPr>
        <w:t xml:space="preserve">, Héctor y </w:t>
      </w:r>
      <w:r w:rsidRPr="00BF3D7C">
        <w:rPr>
          <w:rFonts w:ascii="Candara" w:hAnsi="Candara" w:cs="Arial"/>
          <w:smallCaps/>
          <w:sz w:val="18"/>
          <w:szCs w:val="18"/>
          <w:lang w:val="es-ES"/>
        </w:rPr>
        <w:t>Couso</w:t>
      </w:r>
      <w:r w:rsidRPr="00BF3D7C">
        <w:rPr>
          <w:rFonts w:ascii="Candara" w:hAnsi="Candara" w:cs="Arial"/>
          <w:sz w:val="18"/>
          <w:szCs w:val="18"/>
          <w:lang w:val="es-ES"/>
        </w:rPr>
        <w:t xml:space="preserve">, Jaime (directores). </w:t>
      </w:r>
      <w:r w:rsidRPr="00BF3D7C">
        <w:rPr>
          <w:rFonts w:ascii="Candara" w:hAnsi="Candara" w:cs="Arial"/>
          <w:i/>
          <w:iCs/>
          <w:sz w:val="18"/>
          <w:szCs w:val="18"/>
          <w:lang w:val="es-ES"/>
        </w:rPr>
        <w:t xml:space="preserve">Código Penal comentado Parte General Doctrina y Jurisprudencia. </w:t>
      </w:r>
      <w:r w:rsidRPr="00BF3D7C">
        <w:rPr>
          <w:rFonts w:ascii="Candara" w:hAnsi="Candara" w:cs="Arial"/>
          <w:sz w:val="18"/>
          <w:szCs w:val="18"/>
          <w:lang w:val="es-ES"/>
        </w:rPr>
        <w:t>Santiago, Abeledo Perrot, 2011, p. 477.</w:t>
      </w:r>
    </w:p>
  </w:footnote>
  <w:footnote w:id="27">
    <w:p w14:paraId="585ED5B0"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mallCaps/>
          <w:sz w:val="18"/>
          <w:szCs w:val="18"/>
          <w:lang w:val="es-ES"/>
        </w:rPr>
        <w:t>Hernández</w:t>
      </w:r>
      <w:r w:rsidRPr="00BF3D7C">
        <w:rPr>
          <w:rFonts w:ascii="Candara" w:hAnsi="Candara" w:cs="Arial"/>
          <w:sz w:val="18"/>
          <w:szCs w:val="18"/>
          <w:lang w:val="es-ES"/>
        </w:rPr>
        <w:t xml:space="preserve">, </w:t>
      </w:r>
      <w:r w:rsidRPr="00BF3D7C">
        <w:rPr>
          <w:rFonts w:ascii="Candara" w:hAnsi="Candara" w:cs="Arial"/>
          <w:i/>
          <w:iCs/>
          <w:sz w:val="18"/>
          <w:szCs w:val="18"/>
          <w:lang w:val="es-ES"/>
        </w:rPr>
        <w:t xml:space="preserve">Abono… op. cit., </w:t>
      </w:r>
      <w:r w:rsidRPr="00BF3D7C">
        <w:rPr>
          <w:rFonts w:ascii="Candara" w:hAnsi="Candara" w:cs="Arial"/>
          <w:sz w:val="18"/>
          <w:szCs w:val="18"/>
          <w:lang w:val="es-ES"/>
        </w:rPr>
        <w:t>p. 7.</w:t>
      </w:r>
    </w:p>
  </w:footnote>
  <w:footnote w:id="28">
    <w:p w14:paraId="4938AD6F"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Historia de la Ley Nº 20.603, p. 694.</w:t>
      </w:r>
    </w:p>
  </w:footnote>
  <w:footnote w:id="29">
    <w:p w14:paraId="1E6255C4"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 698.</w:t>
      </w:r>
    </w:p>
  </w:footnote>
  <w:footnote w:id="30">
    <w:p w14:paraId="3D80FCE5" w14:textId="77777777" w:rsidR="009200BA" w:rsidRPr="00BF3D7C" w:rsidRDefault="009200BA" w:rsidP="00BF3D7C">
      <w:pPr>
        <w:autoSpaceDE w:val="0"/>
        <w:autoSpaceDN w:val="0"/>
        <w:adjustRightInd w:val="0"/>
        <w:spacing w:after="0" w:line="240" w:lineRule="auto"/>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z w:val="18"/>
          <w:szCs w:val="18"/>
          <w:lang w:val="es-ES"/>
        </w:rPr>
        <w:t>Ibídem, p. 38.</w:t>
      </w:r>
    </w:p>
  </w:footnote>
  <w:footnote w:id="31">
    <w:p w14:paraId="1872BBFA" w14:textId="77777777" w:rsidR="009200BA" w:rsidRPr="00BF3D7C" w:rsidRDefault="009200BA" w:rsidP="00BF3D7C">
      <w:pPr>
        <w:autoSpaceDE w:val="0"/>
        <w:autoSpaceDN w:val="0"/>
        <w:adjustRightInd w:val="0"/>
        <w:spacing w:after="0" w:line="240" w:lineRule="auto"/>
        <w:jc w:val="both"/>
        <w:rPr>
          <w:rFonts w:ascii="Candara" w:hAnsi="Candara" w:cs="Arial"/>
          <w:sz w:val="18"/>
          <w:szCs w:val="18"/>
          <w:lang w:val="es-ES"/>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z w:val="18"/>
          <w:szCs w:val="18"/>
          <w:lang w:val="es-ES"/>
        </w:rPr>
        <w:t>Ibídem, p. 163.</w:t>
      </w:r>
    </w:p>
  </w:footnote>
  <w:footnote w:id="32">
    <w:p w14:paraId="04A2370C"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z w:val="18"/>
          <w:szCs w:val="18"/>
          <w:lang w:val="es-ES"/>
        </w:rPr>
        <w:t>Ibídem, p. 695.</w:t>
      </w:r>
    </w:p>
  </w:footnote>
  <w:footnote w:id="33">
    <w:p w14:paraId="5E2676F0" w14:textId="77777777" w:rsidR="009200BA" w:rsidRPr="00BF3D7C" w:rsidRDefault="009200BA" w:rsidP="00BF3D7C">
      <w:pPr>
        <w:autoSpaceDE w:val="0"/>
        <w:autoSpaceDN w:val="0"/>
        <w:adjustRightInd w:val="0"/>
        <w:spacing w:after="0" w:line="240" w:lineRule="auto"/>
        <w:jc w:val="both"/>
        <w:rPr>
          <w:rFonts w:ascii="Candara" w:hAnsi="Candara" w:cs="Arial"/>
          <w:sz w:val="18"/>
          <w:szCs w:val="18"/>
          <w:lang w:val="es-ES"/>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z w:val="18"/>
          <w:szCs w:val="18"/>
          <w:lang w:val="es-ES"/>
        </w:rPr>
        <w:t>En este mismo sentido, vid. la intervención de Ana María Morales, Directora del Área de Justicia y Reinserción de la Fundación Paz Ciudadana, quien “e</w:t>
      </w:r>
      <w:r w:rsidRPr="00BF3D7C">
        <w:rPr>
          <w:rFonts w:ascii="Candara" w:hAnsi="Candara" w:cs="Arial"/>
          <w:i/>
          <w:iCs/>
          <w:sz w:val="18"/>
          <w:szCs w:val="18"/>
          <w:lang w:val="es-ES"/>
        </w:rPr>
        <w:t>n relación con las penas mixtas, observó que en la letra b) del artículo 34 la redacción que no queda clara, al hacer una remisión al artículo 15 bis. Señaló que lo que se quiso decir en ese caso es que no se considerarán las condenas anteriores, tratándose de crímenes o simples delitos, respectivamente, lo que no se entiende con la escueta remisión que se hace al artículo 15 bis</w:t>
      </w:r>
      <w:r w:rsidRPr="00BF3D7C">
        <w:rPr>
          <w:rFonts w:ascii="Candara" w:hAnsi="Candara" w:cs="Arial"/>
          <w:sz w:val="18"/>
          <w:szCs w:val="18"/>
          <w:lang w:val="es-ES"/>
        </w:rPr>
        <w:t>” (ibídem, p. 407).</w:t>
      </w:r>
    </w:p>
  </w:footnote>
  <w:footnote w:id="34">
    <w:p w14:paraId="04ADBC25"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 696.</w:t>
      </w:r>
    </w:p>
  </w:footnote>
  <w:footnote w:id="35">
    <w:p w14:paraId="18177A96"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pp. 696 y ss.</w:t>
      </w:r>
    </w:p>
  </w:footnote>
  <w:footnote w:id="36">
    <w:p w14:paraId="57C6873C"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Vid. tb. en este sentido, M</w:t>
      </w:r>
      <w:r w:rsidRPr="00BF3D7C">
        <w:rPr>
          <w:rFonts w:ascii="Candara" w:hAnsi="Candara"/>
          <w:smallCaps/>
          <w:sz w:val="18"/>
          <w:szCs w:val="18"/>
          <w:lang w:val="es-ES_tradnl"/>
        </w:rPr>
        <w:t xml:space="preserve">inisterio de Justicia, </w:t>
      </w:r>
      <w:r w:rsidRPr="00BF3D7C">
        <w:rPr>
          <w:rFonts w:ascii="Candara" w:hAnsi="Candara"/>
          <w:sz w:val="18"/>
          <w:szCs w:val="18"/>
          <w:lang w:val="es-ES_tradnl"/>
        </w:rPr>
        <w:t>op. cit., p. 76.</w:t>
      </w:r>
    </w:p>
  </w:footnote>
  <w:footnote w:id="37">
    <w:p w14:paraId="763EF238"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Historia de la Ley Nº 20.603, p. 526.</w:t>
      </w:r>
    </w:p>
  </w:footnote>
  <w:footnote w:id="38">
    <w:p w14:paraId="67DF3DFC"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pp. 107-108, 274.</w:t>
      </w:r>
    </w:p>
  </w:footnote>
  <w:footnote w:id="39">
    <w:p w14:paraId="7A59DF42" w14:textId="77777777" w:rsidR="009200BA" w:rsidRPr="00BF3D7C" w:rsidRDefault="009200BA" w:rsidP="00BF3D7C">
      <w:pPr>
        <w:autoSpaceDE w:val="0"/>
        <w:autoSpaceDN w:val="0"/>
        <w:adjustRightInd w:val="0"/>
        <w:spacing w:after="0" w:line="240" w:lineRule="auto"/>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cs="Arial"/>
          <w:sz w:val="18"/>
          <w:szCs w:val="18"/>
          <w:lang w:val="es-ES"/>
        </w:rPr>
        <w:t xml:space="preserve">Ibídem, p. 24. “[…] </w:t>
      </w:r>
      <w:r w:rsidRPr="00BF3D7C">
        <w:rPr>
          <w:rFonts w:ascii="Candara" w:hAnsi="Candara" w:cs="Arial"/>
          <w:i/>
          <w:sz w:val="18"/>
          <w:szCs w:val="18"/>
          <w:lang w:val="es-ES"/>
        </w:rPr>
        <w:t>Tratándose de simple delito, solo se considerarán las condenas dictadas dentro de los diez años anteriores a la comisión del nuevo ilícito</w:t>
      </w:r>
      <w:r w:rsidRPr="00BF3D7C">
        <w:rPr>
          <w:rFonts w:ascii="Candara" w:hAnsi="Candara" w:cs="Arial"/>
          <w:sz w:val="18"/>
          <w:szCs w:val="18"/>
          <w:lang w:val="es-ES"/>
        </w:rPr>
        <w:t>”.</w:t>
      </w:r>
    </w:p>
  </w:footnote>
  <w:footnote w:id="40">
    <w:p w14:paraId="64D6EAB3"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Ibídem, pp. 107-108.</w:t>
      </w:r>
    </w:p>
  </w:footnote>
  <w:footnote w:id="41">
    <w:p w14:paraId="23F6BB75" w14:textId="77777777" w:rsidR="009200BA" w:rsidRPr="00BF3D7C" w:rsidRDefault="009200BA" w:rsidP="00BF3D7C">
      <w:pPr>
        <w:spacing w:after="0" w:line="240" w:lineRule="auto"/>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
        </w:rPr>
        <w:t xml:space="preserve">Vid. tb. SCA </w:t>
      </w:r>
      <w:r>
        <w:rPr>
          <w:rFonts w:ascii="Candara" w:hAnsi="Candara"/>
          <w:sz w:val="18"/>
          <w:szCs w:val="18"/>
          <w:lang w:val="es-ES"/>
        </w:rPr>
        <w:t xml:space="preserve">de </w:t>
      </w:r>
      <w:r w:rsidRPr="00BF3D7C">
        <w:rPr>
          <w:rFonts w:ascii="Candara" w:hAnsi="Candara"/>
          <w:sz w:val="18"/>
          <w:szCs w:val="18"/>
          <w:lang w:val="es-ES"/>
        </w:rPr>
        <w:t>Valdivia</w:t>
      </w:r>
      <w:r>
        <w:rPr>
          <w:rFonts w:ascii="Candara" w:hAnsi="Candara"/>
          <w:sz w:val="18"/>
          <w:szCs w:val="18"/>
          <w:lang w:val="es-ES"/>
        </w:rPr>
        <w:t>,</w:t>
      </w:r>
      <w:r w:rsidRPr="00BF3D7C">
        <w:rPr>
          <w:rFonts w:ascii="Candara" w:hAnsi="Candara"/>
          <w:sz w:val="18"/>
          <w:szCs w:val="18"/>
          <w:lang w:val="es-ES"/>
        </w:rPr>
        <w:t xml:space="preserve"> Rol N° 183-2015.</w:t>
      </w:r>
    </w:p>
  </w:footnote>
  <w:footnote w:id="42">
    <w:p w14:paraId="4B823698"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Historia de la Ley Nº 20.603, p</w:t>
      </w:r>
      <w:r w:rsidRPr="00BF3D7C">
        <w:rPr>
          <w:rFonts w:ascii="Candara" w:hAnsi="Candara"/>
          <w:sz w:val="18"/>
          <w:szCs w:val="18"/>
          <w:lang w:val="es-ES_tradnl"/>
        </w:rPr>
        <w:t>. 102.</w:t>
      </w:r>
    </w:p>
  </w:footnote>
  <w:footnote w:id="43">
    <w:p w14:paraId="5D753CCF"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 274.</w:t>
      </w:r>
    </w:p>
  </w:footnote>
  <w:footnote w:id="44">
    <w:p w14:paraId="75AAB7FF"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Vid. tb. </w:t>
      </w:r>
      <w:r w:rsidRPr="00BF3D7C">
        <w:rPr>
          <w:rFonts w:ascii="Candara" w:hAnsi="Candara"/>
          <w:sz w:val="18"/>
          <w:szCs w:val="18"/>
          <w:lang w:val="es-ES_tradnl"/>
        </w:rPr>
        <w:t>SCA Talca Rol N° 120-2013</w:t>
      </w:r>
    </w:p>
  </w:footnote>
  <w:footnote w:id="45">
    <w:p w14:paraId="3161B9EF"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Historia de la Ley Nº 20.603, p. 704.</w:t>
      </w:r>
    </w:p>
  </w:footnote>
  <w:footnote w:id="46">
    <w:p w14:paraId="0D26C8E3"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Vid. al respecto, SCA La Serena, Rol Nº 13-2015.</w:t>
      </w:r>
    </w:p>
  </w:footnote>
  <w:footnote w:id="47">
    <w:p w14:paraId="23F575BF"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 xml:space="preserve">En este sentido, vid. </w:t>
      </w:r>
      <w:r w:rsidRPr="00BF3D7C">
        <w:rPr>
          <w:rFonts w:ascii="Candara" w:hAnsi="Candara"/>
          <w:smallCaps/>
          <w:sz w:val="18"/>
          <w:szCs w:val="18"/>
          <w:lang w:val="es-ES_tradnl"/>
        </w:rPr>
        <w:t xml:space="preserve">Ministerio de Justicia, </w:t>
      </w:r>
      <w:r w:rsidRPr="00BF3D7C">
        <w:rPr>
          <w:rFonts w:ascii="Candara" w:hAnsi="Candara"/>
          <w:sz w:val="18"/>
          <w:szCs w:val="18"/>
          <w:lang w:val="es-ES_tradnl"/>
        </w:rPr>
        <w:t>op. cit., p. 79.</w:t>
      </w:r>
    </w:p>
  </w:footnote>
  <w:footnote w:id="48">
    <w:p w14:paraId="1AB2EC97"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Ibídem, p. 78.</w:t>
      </w:r>
    </w:p>
  </w:footnote>
  <w:footnote w:id="49">
    <w:p w14:paraId="5D2B2C47" w14:textId="77777777" w:rsidR="009200BA" w:rsidRPr="00BF3D7C" w:rsidRDefault="009200BA" w:rsidP="00BF3D7C">
      <w:pPr>
        <w:pStyle w:val="Textonotapie"/>
        <w:jc w:val="both"/>
        <w:rPr>
          <w:rFonts w:ascii="Candara" w:hAnsi="Candara"/>
          <w:smallCaps/>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i/>
          <w:sz w:val="18"/>
          <w:szCs w:val="18"/>
        </w:rPr>
        <w:t>Por último, de conformidad al art. 37 de la nueva ley, cualquiera sea la decisión del tribunal en esta audiencia, es susceptible de apelación</w:t>
      </w:r>
      <w:r w:rsidRPr="00BF3D7C">
        <w:rPr>
          <w:rFonts w:ascii="Candara" w:hAnsi="Candara"/>
          <w:sz w:val="18"/>
          <w:szCs w:val="18"/>
        </w:rPr>
        <w:t>” (</w:t>
      </w:r>
      <w:r w:rsidRPr="00BF3D7C">
        <w:rPr>
          <w:rFonts w:ascii="Candara" w:hAnsi="Candara"/>
          <w:sz w:val="18"/>
          <w:szCs w:val="18"/>
          <w:lang w:val="es-ES_tradnl"/>
        </w:rPr>
        <w:t>ibídem, p. 79).</w:t>
      </w:r>
    </w:p>
  </w:footnote>
  <w:footnote w:id="50">
    <w:p w14:paraId="73E16281" w14:textId="7A107628" w:rsidR="008F7683" w:rsidRPr="00940180" w:rsidRDefault="008F7683">
      <w:pPr>
        <w:pStyle w:val="Textonotapie"/>
        <w:rPr>
          <w:rFonts w:ascii="Candara" w:hAnsi="Candara"/>
          <w:sz w:val="18"/>
          <w:szCs w:val="18"/>
        </w:rPr>
      </w:pPr>
      <w:r w:rsidRPr="00940180">
        <w:rPr>
          <w:rStyle w:val="Refdenotaalpie"/>
          <w:rFonts w:ascii="Candara" w:hAnsi="Candara"/>
          <w:sz w:val="18"/>
          <w:szCs w:val="18"/>
        </w:rPr>
        <w:footnoteRef/>
      </w:r>
      <w:r w:rsidRPr="00940180">
        <w:rPr>
          <w:rFonts w:ascii="Candara" w:hAnsi="Candara"/>
          <w:sz w:val="18"/>
          <w:szCs w:val="18"/>
        </w:rPr>
        <w:t xml:space="preserve"> Ibídem, p. 697.</w:t>
      </w:r>
    </w:p>
  </w:footnote>
  <w:footnote w:id="51">
    <w:p w14:paraId="021F0707" w14:textId="53E91781" w:rsidR="00940180" w:rsidRDefault="00940180">
      <w:pPr>
        <w:pStyle w:val="Textonotapie"/>
      </w:pPr>
      <w:r w:rsidRPr="00940180">
        <w:rPr>
          <w:rStyle w:val="Refdenotaalpie"/>
          <w:rFonts w:ascii="Candara" w:hAnsi="Candara"/>
          <w:sz w:val="18"/>
          <w:szCs w:val="18"/>
        </w:rPr>
        <w:footnoteRef/>
      </w:r>
      <w:r w:rsidRPr="00940180">
        <w:rPr>
          <w:rFonts w:ascii="Candara" w:hAnsi="Candara"/>
          <w:sz w:val="18"/>
          <w:szCs w:val="18"/>
        </w:rPr>
        <w:t xml:space="preserve"> Ibídem, p. 698.</w:t>
      </w:r>
      <w:r w:rsidR="00B7493C">
        <w:rPr>
          <w:rFonts w:ascii="Candara" w:hAnsi="Candara"/>
          <w:sz w:val="18"/>
          <w:szCs w:val="18"/>
        </w:rPr>
        <w:t xml:space="preserve"> </w:t>
      </w:r>
    </w:p>
  </w:footnote>
  <w:footnote w:id="52">
    <w:p w14:paraId="2EC96C82" w14:textId="1C312A3D" w:rsidR="00994F4D" w:rsidRPr="00994F4D" w:rsidRDefault="00994F4D">
      <w:pPr>
        <w:pStyle w:val="Textonotapie"/>
        <w:rPr>
          <w:rFonts w:ascii="Candara" w:hAnsi="Candara"/>
          <w:sz w:val="18"/>
          <w:szCs w:val="18"/>
        </w:rPr>
      </w:pPr>
      <w:r w:rsidRPr="00994F4D">
        <w:rPr>
          <w:rStyle w:val="Refdenotaalpie"/>
          <w:rFonts w:ascii="Candara" w:hAnsi="Candara"/>
          <w:sz w:val="18"/>
          <w:szCs w:val="18"/>
        </w:rPr>
        <w:footnoteRef/>
      </w:r>
      <w:r w:rsidRPr="00994F4D">
        <w:rPr>
          <w:rFonts w:ascii="Candara" w:hAnsi="Candara"/>
          <w:sz w:val="18"/>
          <w:szCs w:val="18"/>
        </w:rPr>
        <w:t xml:space="preserve"> Ídem.</w:t>
      </w:r>
    </w:p>
  </w:footnote>
  <w:footnote w:id="53">
    <w:p w14:paraId="5C4E8E50" w14:textId="77777777" w:rsidR="009200BA" w:rsidRPr="00B7493C" w:rsidRDefault="009200BA" w:rsidP="00BF3D7C">
      <w:pPr>
        <w:pStyle w:val="Textonotapie"/>
        <w:jc w:val="both"/>
        <w:rPr>
          <w:rFonts w:ascii="Candara" w:hAnsi="Candara"/>
          <w:sz w:val="18"/>
          <w:szCs w:val="18"/>
          <w:lang w:val="es-ES_tradnl"/>
        </w:rPr>
      </w:pPr>
      <w:r w:rsidRPr="00B7493C">
        <w:rPr>
          <w:rStyle w:val="Refdenotaalpie"/>
          <w:rFonts w:ascii="Candara" w:hAnsi="Candara"/>
          <w:sz w:val="18"/>
          <w:szCs w:val="18"/>
        </w:rPr>
        <w:footnoteRef/>
      </w:r>
      <w:r w:rsidRPr="00B7493C">
        <w:rPr>
          <w:rFonts w:ascii="Candara" w:hAnsi="Candara"/>
          <w:sz w:val="18"/>
          <w:szCs w:val="18"/>
        </w:rPr>
        <w:t xml:space="preserve"> Ibídem, p. 705.</w:t>
      </w:r>
    </w:p>
  </w:footnote>
  <w:footnote w:id="54">
    <w:p w14:paraId="5CEFA9EB" w14:textId="65607B78" w:rsidR="00D53A82" w:rsidRDefault="00D53A82" w:rsidP="00D53A82">
      <w:pPr>
        <w:pStyle w:val="Textonotapie"/>
      </w:pPr>
      <w:r w:rsidRPr="00B7493C">
        <w:rPr>
          <w:rStyle w:val="Refdenotaalpie"/>
          <w:rFonts w:ascii="Candara" w:hAnsi="Candara"/>
          <w:sz w:val="18"/>
          <w:szCs w:val="18"/>
        </w:rPr>
        <w:footnoteRef/>
      </w:r>
      <w:r w:rsidRPr="00B7493C">
        <w:rPr>
          <w:rFonts w:ascii="Candara" w:hAnsi="Candara"/>
          <w:sz w:val="18"/>
          <w:szCs w:val="18"/>
        </w:rPr>
        <w:t xml:space="preserve"> Ibídem, p</w:t>
      </w:r>
      <w:r>
        <w:rPr>
          <w:rFonts w:ascii="Candara" w:hAnsi="Candara"/>
          <w:sz w:val="18"/>
          <w:szCs w:val="18"/>
        </w:rPr>
        <w:t>p</w:t>
      </w:r>
      <w:r w:rsidRPr="00B7493C">
        <w:rPr>
          <w:rFonts w:ascii="Candara" w:hAnsi="Candara"/>
          <w:sz w:val="18"/>
          <w:szCs w:val="18"/>
        </w:rPr>
        <w:t>. 703</w:t>
      </w:r>
      <w:r>
        <w:rPr>
          <w:rFonts w:ascii="Candara" w:hAnsi="Candara"/>
          <w:sz w:val="18"/>
          <w:szCs w:val="18"/>
        </w:rPr>
        <w:t>-70</w:t>
      </w:r>
      <w:r w:rsidR="000C550C">
        <w:rPr>
          <w:rFonts w:ascii="Candara" w:hAnsi="Candara"/>
          <w:sz w:val="18"/>
          <w:szCs w:val="18"/>
        </w:rPr>
        <w:t>5</w:t>
      </w:r>
      <w:r w:rsidRPr="00B7493C">
        <w:rPr>
          <w:rFonts w:ascii="Candara" w:hAnsi="Candara"/>
          <w:sz w:val="18"/>
          <w:szCs w:val="18"/>
        </w:rPr>
        <w:t>.</w:t>
      </w:r>
    </w:p>
  </w:footnote>
  <w:footnote w:id="55">
    <w:p w14:paraId="4CB669D4"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Adoptadas por la Asamblea General en su resolución 45/!10, de 14 de diciembre de 1990.</w:t>
      </w:r>
    </w:p>
  </w:footnote>
  <w:footnote w:id="56">
    <w:p w14:paraId="0D06D0E5" w14:textId="77777777" w:rsidR="009200BA" w:rsidRPr="00BF3D7C" w:rsidRDefault="009200BA" w:rsidP="00BF3D7C">
      <w:pPr>
        <w:pStyle w:val="Textonotapie"/>
        <w:jc w:val="both"/>
        <w:rPr>
          <w:rFonts w:ascii="Candara" w:hAnsi="Candara"/>
          <w:i/>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En relación al “</w:t>
      </w:r>
      <w:r w:rsidRPr="00BF3D7C">
        <w:rPr>
          <w:rFonts w:ascii="Candara" w:hAnsi="Candara"/>
          <w:i/>
          <w:sz w:val="18"/>
          <w:szCs w:val="18"/>
        </w:rPr>
        <w:t>principio de progresividad de la pena y ejecución de la intervención</w:t>
      </w:r>
      <w:r w:rsidRPr="00BF3D7C">
        <w:rPr>
          <w:rFonts w:ascii="Candara" w:hAnsi="Candara"/>
          <w:sz w:val="18"/>
          <w:szCs w:val="18"/>
        </w:rPr>
        <w:t xml:space="preserve">”, el </w:t>
      </w:r>
      <w:r w:rsidRPr="00BF3D7C">
        <w:rPr>
          <w:rFonts w:ascii="Candara" w:hAnsi="Candara"/>
          <w:smallCaps/>
          <w:sz w:val="18"/>
          <w:szCs w:val="18"/>
        </w:rPr>
        <w:t xml:space="preserve">Ministerio de Justicia, </w:t>
      </w:r>
      <w:r w:rsidRPr="00BF3D7C">
        <w:rPr>
          <w:rFonts w:ascii="Candara" w:hAnsi="Candara"/>
          <w:sz w:val="18"/>
          <w:szCs w:val="18"/>
        </w:rPr>
        <w:t>op. cit., p. 52, considera, en los mismos términos sostenidos en el texto, que “</w:t>
      </w:r>
      <w:r w:rsidRPr="00BF3D7C">
        <w:rPr>
          <w:rFonts w:ascii="Candara" w:hAnsi="Candara"/>
          <w:i/>
          <w:sz w:val="18"/>
          <w:szCs w:val="18"/>
        </w:rPr>
        <w:t>el plazo de ejecución de una pena que conlleva una intervención y apoyo al condenado, debe necesariamente ser factible de ser revisado, pues, dependiendo del éxito del proceso de intervención y del cumplimiento de los objetivos del plan de intervención aprobado judicialmente, puede tornarse inadecuada, excesiva o ineficiente la pena. En consecuencia, debe contemplarse la posibilidad de disminuirse el tiempo originalmente impuesto, o incluso, de terminar anticipadamente el cumplimiento de la pena. Es por ello que la reforma, tal cual hoy lo contempla la ley Nº 18.216, permite que, a propuesta del delegado, el tribunal decrete la disminución del tiempo de cumplimiento de la libertad vigilada o la libertad vigilada intensiva, o incluso el término anticipado de la pena. Esto procederá, en aquellos casos en que se hubiese cumplido con los objetivos del plan de intervención”.</w:t>
      </w:r>
    </w:p>
  </w:footnote>
  <w:footnote w:id="57">
    <w:p w14:paraId="5988A3BA" w14:textId="77777777" w:rsidR="009200BA" w:rsidRPr="00BF3D7C" w:rsidRDefault="009200BA" w:rsidP="00BF3D7C">
      <w:pPr>
        <w:pStyle w:val="Textonotapie"/>
        <w:jc w:val="both"/>
        <w:rPr>
          <w:rFonts w:ascii="Candara" w:hAnsi="Candara"/>
          <w:sz w:val="18"/>
          <w:szCs w:val="18"/>
          <w:lang w:val="es-ES_tradnl"/>
        </w:rPr>
      </w:pPr>
      <w:r w:rsidRPr="00BF3D7C">
        <w:rPr>
          <w:rStyle w:val="Refdenotaalpie"/>
          <w:rFonts w:ascii="Candara" w:hAnsi="Candara"/>
          <w:sz w:val="18"/>
          <w:szCs w:val="18"/>
        </w:rPr>
        <w:footnoteRef/>
      </w:r>
      <w:r w:rsidRPr="00BF3D7C">
        <w:rPr>
          <w:rFonts w:ascii="Candara" w:hAnsi="Candara"/>
          <w:sz w:val="18"/>
          <w:szCs w:val="18"/>
        </w:rPr>
        <w:t xml:space="preserve"> </w:t>
      </w:r>
      <w:r w:rsidRPr="00BF3D7C">
        <w:rPr>
          <w:rFonts w:ascii="Candara" w:hAnsi="Candara"/>
          <w:sz w:val="18"/>
          <w:szCs w:val="18"/>
          <w:lang w:val="es-ES_tradnl"/>
        </w:rPr>
        <w:t>Historia de la Ley Nº 20.603, pp. 680-681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FCFAE" w14:textId="0F362186" w:rsidR="008E36CE" w:rsidRDefault="008E36CE">
    <w:pPr>
      <w:pStyle w:val="Encabezado"/>
    </w:pPr>
    <w:r>
      <w:rPr>
        <w:noProof/>
        <w:lang w:eastAsia="es-CL"/>
      </w:rPr>
      <w:pict w14:anchorId="2AB0C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3326422" o:spid="_x0000_s2050"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8510" w14:textId="631CAB02" w:rsidR="008E36CE" w:rsidRDefault="008E36CE">
    <w:pPr>
      <w:pStyle w:val="Encabezado"/>
    </w:pPr>
    <w:r>
      <w:rPr>
        <w:noProof/>
        <w:lang w:eastAsia="es-CL"/>
      </w:rPr>
      <w:pict w14:anchorId="5DD95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3326423" o:spid="_x0000_s2051" type="#_x0000_t75" style="position:absolute;margin-left:0;margin-top:0;width:441.85pt;height:176.5pt;z-index:-251656192;mso-position-horizontal:center;mso-position-horizontal-relative:margin;mso-position-vertical:center;mso-position-vertical-relative:margin" o:allowincell="f">
          <v:imagedata r:id="rId1" o:title="logo dpp" gain="19661f" blacklevel="22938f"/>
        </v:shape>
      </w:pict>
    </w:r>
    <w:r>
      <w:rPr>
        <w:noProof/>
        <w:lang w:eastAsia="es-CL"/>
      </w:rPr>
      <w:drawing>
        <wp:inline distT="0" distB="0" distL="0" distR="0" wp14:anchorId="7E22A321" wp14:editId="7113F325">
          <wp:extent cx="1400108" cy="559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p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9244" cy="563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1D39" w14:textId="726EA7BA" w:rsidR="008E36CE" w:rsidRDefault="008E36CE">
    <w:pPr>
      <w:pStyle w:val="Encabezado"/>
    </w:pPr>
    <w:r>
      <w:rPr>
        <w:noProof/>
        <w:lang w:eastAsia="es-CL"/>
      </w:rPr>
      <w:pict w14:anchorId="1A257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3326421" o:spid="_x0000_s2049"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08F7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552AA"/>
    <w:multiLevelType w:val="hybridMultilevel"/>
    <w:tmpl w:val="1A52278E"/>
    <w:lvl w:ilvl="0" w:tplc="EEE0A0FA">
      <w:start w:val="1"/>
      <w:numFmt w:val="bullet"/>
      <w:lvlText w:val="•"/>
      <w:lvlJc w:val="left"/>
      <w:pPr>
        <w:tabs>
          <w:tab w:val="num" w:pos="720"/>
        </w:tabs>
        <w:ind w:left="720" w:hanging="360"/>
      </w:pPr>
      <w:rPr>
        <w:rFonts w:ascii="Arial" w:hAnsi="Arial" w:hint="default"/>
      </w:rPr>
    </w:lvl>
    <w:lvl w:ilvl="1" w:tplc="2F5092BC" w:tentative="1">
      <w:start w:val="1"/>
      <w:numFmt w:val="bullet"/>
      <w:lvlText w:val="•"/>
      <w:lvlJc w:val="left"/>
      <w:pPr>
        <w:tabs>
          <w:tab w:val="num" w:pos="1440"/>
        </w:tabs>
        <w:ind w:left="1440" w:hanging="360"/>
      </w:pPr>
      <w:rPr>
        <w:rFonts w:ascii="Arial" w:hAnsi="Arial" w:hint="default"/>
      </w:rPr>
    </w:lvl>
    <w:lvl w:ilvl="2" w:tplc="A280B4CA" w:tentative="1">
      <w:start w:val="1"/>
      <w:numFmt w:val="bullet"/>
      <w:lvlText w:val="•"/>
      <w:lvlJc w:val="left"/>
      <w:pPr>
        <w:tabs>
          <w:tab w:val="num" w:pos="2160"/>
        </w:tabs>
        <w:ind w:left="2160" w:hanging="360"/>
      </w:pPr>
      <w:rPr>
        <w:rFonts w:ascii="Arial" w:hAnsi="Arial" w:hint="default"/>
      </w:rPr>
    </w:lvl>
    <w:lvl w:ilvl="3" w:tplc="3A82166A" w:tentative="1">
      <w:start w:val="1"/>
      <w:numFmt w:val="bullet"/>
      <w:lvlText w:val="•"/>
      <w:lvlJc w:val="left"/>
      <w:pPr>
        <w:tabs>
          <w:tab w:val="num" w:pos="2880"/>
        </w:tabs>
        <w:ind w:left="2880" w:hanging="360"/>
      </w:pPr>
      <w:rPr>
        <w:rFonts w:ascii="Arial" w:hAnsi="Arial" w:hint="default"/>
      </w:rPr>
    </w:lvl>
    <w:lvl w:ilvl="4" w:tplc="4A3078E6" w:tentative="1">
      <w:start w:val="1"/>
      <w:numFmt w:val="bullet"/>
      <w:lvlText w:val="•"/>
      <w:lvlJc w:val="left"/>
      <w:pPr>
        <w:tabs>
          <w:tab w:val="num" w:pos="3600"/>
        </w:tabs>
        <w:ind w:left="3600" w:hanging="360"/>
      </w:pPr>
      <w:rPr>
        <w:rFonts w:ascii="Arial" w:hAnsi="Arial" w:hint="default"/>
      </w:rPr>
    </w:lvl>
    <w:lvl w:ilvl="5" w:tplc="8136840C" w:tentative="1">
      <w:start w:val="1"/>
      <w:numFmt w:val="bullet"/>
      <w:lvlText w:val="•"/>
      <w:lvlJc w:val="left"/>
      <w:pPr>
        <w:tabs>
          <w:tab w:val="num" w:pos="4320"/>
        </w:tabs>
        <w:ind w:left="4320" w:hanging="360"/>
      </w:pPr>
      <w:rPr>
        <w:rFonts w:ascii="Arial" w:hAnsi="Arial" w:hint="default"/>
      </w:rPr>
    </w:lvl>
    <w:lvl w:ilvl="6" w:tplc="5D5626DC" w:tentative="1">
      <w:start w:val="1"/>
      <w:numFmt w:val="bullet"/>
      <w:lvlText w:val="•"/>
      <w:lvlJc w:val="left"/>
      <w:pPr>
        <w:tabs>
          <w:tab w:val="num" w:pos="5040"/>
        </w:tabs>
        <w:ind w:left="5040" w:hanging="360"/>
      </w:pPr>
      <w:rPr>
        <w:rFonts w:ascii="Arial" w:hAnsi="Arial" w:hint="default"/>
      </w:rPr>
    </w:lvl>
    <w:lvl w:ilvl="7" w:tplc="423C4ED8" w:tentative="1">
      <w:start w:val="1"/>
      <w:numFmt w:val="bullet"/>
      <w:lvlText w:val="•"/>
      <w:lvlJc w:val="left"/>
      <w:pPr>
        <w:tabs>
          <w:tab w:val="num" w:pos="5760"/>
        </w:tabs>
        <w:ind w:left="5760" w:hanging="360"/>
      </w:pPr>
      <w:rPr>
        <w:rFonts w:ascii="Arial" w:hAnsi="Arial" w:hint="default"/>
      </w:rPr>
    </w:lvl>
    <w:lvl w:ilvl="8" w:tplc="2BEA1F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85B6C"/>
    <w:multiLevelType w:val="hybridMultilevel"/>
    <w:tmpl w:val="1FDED19C"/>
    <w:lvl w:ilvl="0" w:tplc="F3800B10">
      <w:start w:val="1"/>
      <w:numFmt w:val="bullet"/>
      <w:lvlText w:val="•"/>
      <w:lvlJc w:val="left"/>
      <w:pPr>
        <w:tabs>
          <w:tab w:val="num" w:pos="720"/>
        </w:tabs>
        <w:ind w:left="720" w:hanging="360"/>
      </w:pPr>
      <w:rPr>
        <w:rFonts w:ascii="Arial" w:hAnsi="Arial" w:hint="default"/>
      </w:rPr>
    </w:lvl>
    <w:lvl w:ilvl="1" w:tplc="D4EE6A80">
      <w:start w:val="640"/>
      <w:numFmt w:val="bullet"/>
      <w:lvlText w:val="–"/>
      <w:lvlJc w:val="left"/>
      <w:pPr>
        <w:tabs>
          <w:tab w:val="num" w:pos="1440"/>
        </w:tabs>
        <w:ind w:left="1440" w:hanging="360"/>
      </w:pPr>
      <w:rPr>
        <w:rFonts w:ascii="Arial" w:hAnsi="Arial" w:hint="default"/>
      </w:rPr>
    </w:lvl>
    <w:lvl w:ilvl="2" w:tplc="2878F67A">
      <w:start w:val="640"/>
      <w:numFmt w:val="bullet"/>
      <w:lvlText w:val="•"/>
      <w:lvlJc w:val="left"/>
      <w:pPr>
        <w:tabs>
          <w:tab w:val="num" w:pos="2160"/>
        </w:tabs>
        <w:ind w:left="2160" w:hanging="360"/>
      </w:pPr>
      <w:rPr>
        <w:rFonts w:ascii="Arial" w:hAnsi="Arial" w:hint="default"/>
      </w:rPr>
    </w:lvl>
    <w:lvl w:ilvl="3" w:tplc="5964A8A6" w:tentative="1">
      <w:start w:val="1"/>
      <w:numFmt w:val="bullet"/>
      <w:lvlText w:val="•"/>
      <w:lvlJc w:val="left"/>
      <w:pPr>
        <w:tabs>
          <w:tab w:val="num" w:pos="2880"/>
        </w:tabs>
        <w:ind w:left="2880" w:hanging="360"/>
      </w:pPr>
      <w:rPr>
        <w:rFonts w:ascii="Arial" w:hAnsi="Arial" w:hint="default"/>
      </w:rPr>
    </w:lvl>
    <w:lvl w:ilvl="4" w:tplc="5F36082E" w:tentative="1">
      <w:start w:val="1"/>
      <w:numFmt w:val="bullet"/>
      <w:lvlText w:val="•"/>
      <w:lvlJc w:val="left"/>
      <w:pPr>
        <w:tabs>
          <w:tab w:val="num" w:pos="3600"/>
        </w:tabs>
        <w:ind w:left="3600" w:hanging="360"/>
      </w:pPr>
      <w:rPr>
        <w:rFonts w:ascii="Arial" w:hAnsi="Arial" w:hint="default"/>
      </w:rPr>
    </w:lvl>
    <w:lvl w:ilvl="5" w:tplc="1E5C0464" w:tentative="1">
      <w:start w:val="1"/>
      <w:numFmt w:val="bullet"/>
      <w:lvlText w:val="•"/>
      <w:lvlJc w:val="left"/>
      <w:pPr>
        <w:tabs>
          <w:tab w:val="num" w:pos="4320"/>
        </w:tabs>
        <w:ind w:left="4320" w:hanging="360"/>
      </w:pPr>
      <w:rPr>
        <w:rFonts w:ascii="Arial" w:hAnsi="Arial" w:hint="default"/>
      </w:rPr>
    </w:lvl>
    <w:lvl w:ilvl="6" w:tplc="EE12D8E6" w:tentative="1">
      <w:start w:val="1"/>
      <w:numFmt w:val="bullet"/>
      <w:lvlText w:val="•"/>
      <w:lvlJc w:val="left"/>
      <w:pPr>
        <w:tabs>
          <w:tab w:val="num" w:pos="5040"/>
        </w:tabs>
        <w:ind w:left="5040" w:hanging="360"/>
      </w:pPr>
      <w:rPr>
        <w:rFonts w:ascii="Arial" w:hAnsi="Arial" w:hint="default"/>
      </w:rPr>
    </w:lvl>
    <w:lvl w:ilvl="7" w:tplc="7AD854B4" w:tentative="1">
      <w:start w:val="1"/>
      <w:numFmt w:val="bullet"/>
      <w:lvlText w:val="•"/>
      <w:lvlJc w:val="left"/>
      <w:pPr>
        <w:tabs>
          <w:tab w:val="num" w:pos="5760"/>
        </w:tabs>
        <w:ind w:left="5760" w:hanging="360"/>
      </w:pPr>
      <w:rPr>
        <w:rFonts w:ascii="Arial" w:hAnsi="Arial" w:hint="default"/>
      </w:rPr>
    </w:lvl>
    <w:lvl w:ilvl="8" w:tplc="F7341A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842DEC"/>
    <w:multiLevelType w:val="hybridMultilevel"/>
    <w:tmpl w:val="F5E61FD2"/>
    <w:lvl w:ilvl="0" w:tplc="0410383C">
      <w:start w:val="1"/>
      <w:numFmt w:val="bullet"/>
      <w:lvlText w:val="•"/>
      <w:lvlJc w:val="left"/>
      <w:pPr>
        <w:tabs>
          <w:tab w:val="num" w:pos="720"/>
        </w:tabs>
        <w:ind w:left="720" w:hanging="360"/>
      </w:pPr>
      <w:rPr>
        <w:rFonts w:ascii="Arial" w:hAnsi="Arial" w:hint="default"/>
      </w:rPr>
    </w:lvl>
    <w:lvl w:ilvl="1" w:tplc="DE84F21A">
      <w:start w:val="640"/>
      <w:numFmt w:val="bullet"/>
      <w:lvlText w:val="–"/>
      <w:lvlJc w:val="left"/>
      <w:pPr>
        <w:tabs>
          <w:tab w:val="num" w:pos="1440"/>
        </w:tabs>
        <w:ind w:left="1440" w:hanging="360"/>
      </w:pPr>
      <w:rPr>
        <w:rFonts w:ascii="Arial" w:hAnsi="Arial" w:hint="default"/>
      </w:rPr>
    </w:lvl>
    <w:lvl w:ilvl="2" w:tplc="8F5C57C4">
      <w:start w:val="640"/>
      <w:numFmt w:val="bullet"/>
      <w:lvlText w:val="•"/>
      <w:lvlJc w:val="left"/>
      <w:pPr>
        <w:tabs>
          <w:tab w:val="num" w:pos="2160"/>
        </w:tabs>
        <w:ind w:left="2160" w:hanging="360"/>
      </w:pPr>
      <w:rPr>
        <w:rFonts w:ascii="Arial" w:hAnsi="Arial" w:hint="default"/>
      </w:rPr>
    </w:lvl>
    <w:lvl w:ilvl="3" w:tplc="6C02EC94" w:tentative="1">
      <w:start w:val="1"/>
      <w:numFmt w:val="bullet"/>
      <w:lvlText w:val="•"/>
      <w:lvlJc w:val="left"/>
      <w:pPr>
        <w:tabs>
          <w:tab w:val="num" w:pos="2880"/>
        </w:tabs>
        <w:ind w:left="2880" w:hanging="360"/>
      </w:pPr>
      <w:rPr>
        <w:rFonts w:ascii="Arial" w:hAnsi="Arial" w:hint="default"/>
      </w:rPr>
    </w:lvl>
    <w:lvl w:ilvl="4" w:tplc="9EA00FA6" w:tentative="1">
      <w:start w:val="1"/>
      <w:numFmt w:val="bullet"/>
      <w:lvlText w:val="•"/>
      <w:lvlJc w:val="left"/>
      <w:pPr>
        <w:tabs>
          <w:tab w:val="num" w:pos="3600"/>
        </w:tabs>
        <w:ind w:left="3600" w:hanging="360"/>
      </w:pPr>
      <w:rPr>
        <w:rFonts w:ascii="Arial" w:hAnsi="Arial" w:hint="default"/>
      </w:rPr>
    </w:lvl>
    <w:lvl w:ilvl="5" w:tplc="AE686A50" w:tentative="1">
      <w:start w:val="1"/>
      <w:numFmt w:val="bullet"/>
      <w:lvlText w:val="•"/>
      <w:lvlJc w:val="left"/>
      <w:pPr>
        <w:tabs>
          <w:tab w:val="num" w:pos="4320"/>
        </w:tabs>
        <w:ind w:left="4320" w:hanging="360"/>
      </w:pPr>
      <w:rPr>
        <w:rFonts w:ascii="Arial" w:hAnsi="Arial" w:hint="default"/>
      </w:rPr>
    </w:lvl>
    <w:lvl w:ilvl="6" w:tplc="E1422324" w:tentative="1">
      <w:start w:val="1"/>
      <w:numFmt w:val="bullet"/>
      <w:lvlText w:val="•"/>
      <w:lvlJc w:val="left"/>
      <w:pPr>
        <w:tabs>
          <w:tab w:val="num" w:pos="5040"/>
        </w:tabs>
        <w:ind w:left="5040" w:hanging="360"/>
      </w:pPr>
      <w:rPr>
        <w:rFonts w:ascii="Arial" w:hAnsi="Arial" w:hint="default"/>
      </w:rPr>
    </w:lvl>
    <w:lvl w:ilvl="7" w:tplc="8C6A68A8" w:tentative="1">
      <w:start w:val="1"/>
      <w:numFmt w:val="bullet"/>
      <w:lvlText w:val="•"/>
      <w:lvlJc w:val="left"/>
      <w:pPr>
        <w:tabs>
          <w:tab w:val="num" w:pos="5760"/>
        </w:tabs>
        <w:ind w:left="5760" w:hanging="360"/>
      </w:pPr>
      <w:rPr>
        <w:rFonts w:ascii="Arial" w:hAnsi="Arial" w:hint="default"/>
      </w:rPr>
    </w:lvl>
    <w:lvl w:ilvl="8" w:tplc="4C5E12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8246BA"/>
    <w:multiLevelType w:val="hybridMultilevel"/>
    <w:tmpl w:val="9D401DF0"/>
    <w:lvl w:ilvl="0" w:tplc="58181E10">
      <w:start w:val="1"/>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D94EFA"/>
    <w:multiLevelType w:val="hybridMultilevel"/>
    <w:tmpl w:val="11648120"/>
    <w:lvl w:ilvl="0" w:tplc="4D485218">
      <w:start w:val="1"/>
      <w:numFmt w:val="bullet"/>
      <w:lvlText w:val="•"/>
      <w:lvlJc w:val="left"/>
      <w:pPr>
        <w:tabs>
          <w:tab w:val="num" w:pos="720"/>
        </w:tabs>
        <w:ind w:left="720" w:hanging="360"/>
      </w:pPr>
      <w:rPr>
        <w:rFonts w:ascii="Arial" w:hAnsi="Arial" w:hint="default"/>
      </w:rPr>
    </w:lvl>
    <w:lvl w:ilvl="1" w:tplc="E0223216">
      <w:start w:val="640"/>
      <w:numFmt w:val="bullet"/>
      <w:lvlText w:val="–"/>
      <w:lvlJc w:val="left"/>
      <w:pPr>
        <w:tabs>
          <w:tab w:val="num" w:pos="1440"/>
        </w:tabs>
        <w:ind w:left="1440" w:hanging="360"/>
      </w:pPr>
      <w:rPr>
        <w:rFonts w:ascii="Arial" w:hAnsi="Arial" w:hint="default"/>
      </w:rPr>
    </w:lvl>
    <w:lvl w:ilvl="2" w:tplc="CA1E81D4">
      <w:start w:val="640"/>
      <w:numFmt w:val="bullet"/>
      <w:lvlText w:val="•"/>
      <w:lvlJc w:val="left"/>
      <w:pPr>
        <w:tabs>
          <w:tab w:val="num" w:pos="2160"/>
        </w:tabs>
        <w:ind w:left="2160" w:hanging="360"/>
      </w:pPr>
      <w:rPr>
        <w:rFonts w:ascii="Arial" w:hAnsi="Arial" w:hint="default"/>
      </w:rPr>
    </w:lvl>
    <w:lvl w:ilvl="3" w:tplc="48182D34">
      <w:start w:val="640"/>
      <w:numFmt w:val="bullet"/>
      <w:lvlText w:val="•"/>
      <w:lvlJc w:val="left"/>
      <w:pPr>
        <w:tabs>
          <w:tab w:val="num" w:pos="2880"/>
        </w:tabs>
        <w:ind w:left="2880" w:hanging="360"/>
      </w:pPr>
      <w:rPr>
        <w:rFonts w:ascii="Arial" w:hAnsi="Arial" w:hint="default"/>
      </w:rPr>
    </w:lvl>
    <w:lvl w:ilvl="4" w:tplc="8F94C0A6" w:tentative="1">
      <w:start w:val="1"/>
      <w:numFmt w:val="bullet"/>
      <w:lvlText w:val="•"/>
      <w:lvlJc w:val="left"/>
      <w:pPr>
        <w:tabs>
          <w:tab w:val="num" w:pos="3600"/>
        </w:tabs>
        <w:ind w:left="3600" w:hanging="360"/>
      </w:pPr>
      <w:rPr>
        <w:rFonts w:ascii="Arial" w:hAnsi="Arial" w:hint="default"/>
      </w:rPr>
    </w:lvl>
    <w:lvl w:ilvl="5" w:tplc="4060091C" w:tentative="1">
      <w:start w:val="1"/>
      <w:numFmt w:val="bullet"/>
      <w:lvlText w:val="•"/>
      <w:lvlJc w:val="left"/>
      <w:pPr>
        <w:tabs>
          <w:tab w:val="num" w:pos="4320"/>
        </w:tabs>
        <w:ind w:left="4320" w:hanging="360"/>
      </w:pPr>
      <w:rPr>
        <w:rFonts w:ascii="Arial" w:hAnsi="Arial" w:hint="default"/>
      </w:rPr>
    </w:lvl>
    <w:lvl w:ilvl="6" w:tplc="DD909D10" w:tentative="1">
      <w:start w:val="1"/>
      <w:numFmt w:val="bullet"/>
      <w:lvlText w:val="•"/>
      <w:lvlJc w:val="left"/>
      <w:pPr>
        <w:tabs>
          <w:tab w:val="num" w:pos="5040"/>
        </w:tabs>
        <w:ind w:left="5040" w:hanging="360"/>
      </w:pPr>
      <w:rPr>
        <w:rFonts w:ascii="Arial" w:hAnsi="Arial" w:hint="default"/>
      </w:rPr>
    </w:lvl>
    <w:lvl w:ilvl="7" w:tplc="0F7EC69E" w:tentative="1">
      <w:start w:val="1"/>
      <w:numFmt w:val="bullet"/>
      <w:lvlText w:val="•"/>
      <w:lvlJc w:val="left"/>
      <w:pPr>
        <w:tabs>
          <w:tab w:val="num" w:pos="5760"/>
        </w:tabs>
        <w:ind w:left="5760" w:hanging="360"/>
      </w:pPr>
      <w:rPr>
        <w:rFonts w:ascii="Arial" w:hAnsi="Arial" w:hint="default"/>
      </w:rPr>
    </w:lvl>
    <w:lvl w:ilvl="8" w:tplc="30B025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D71CEA"/>
    <w:multiLevelType w:val="hybridMultilevel"/>
    <w:tmpl w:val="F39EAA26"/>
    <w:lvl w:ilvl="0" w:tplc="1E446FF2">
      <w:start w:val="1"/>
      <w:numFmt w:val="bullet"/>
      <w:lvlText w:val="•"/>
      <w:lvlJc w:val="left"/>
      <w:pPr>
        <w:tabs>
          <w:tab w:val="num" w:pos="720"/>
        </w:tabs>
        <w:ind w:left="720" w:hanging="360"/>
      </w:pPr>
      <w:rPr>
        <w:rFonts w:ascii="Arial" w:hAnsi="Arial" w:hint="default"/>
      </w:rPr>
    </w:lvl>
    <w:lvl w:ilvl="1" w:tplc="0E145E56" w:tentative="1">
      <w:start w:val="1"/>
      <w:numFmt w:val="bullet"/>
      <w:lvlText w:val="•"/>
      <w:lvlJc w:val="left"/>
      <w:pPr>
        <w:tabs>
          <w:tab w:val="num" w:pos="1440"/>
        </w:tabs>
        <w:ind w:left="1440" w:hanging="360"/>
      </w:pPr>
      <w:rPr>
        <w:rFonts w:ascii="Arial" w:hAnsi="Arial" w:hint="default"/>
      </w:rPr>
    </w:lvl>
    <w:lvl w:ilvl="2" w:tplc="80548AB4" w:tentative="1">
      <w:start w:val="1"/>
      <w:numFmt w:val="bullet"/>
      <w:lvlText w:val="•"/>
      <w:lvlJc w:val="left"/>
      <w:pPr>
        <w:tabs>
          <w:tab w:val="num" w:pos="2160"/>
        </w:tabs>
        <w:ind w:left="2160" w:hanging="360"/>
      </w:pPr>
      <w:rPr>
        <w:rFonts w:ascii="Arial" w:hAnsi="Arial" w:hint="default"/>
      </w:rPr>
    </w:lvl>
    <w:lvl w:ilvl="3" w:tplc="958C895A" w:tentative="1">
      <w:start w:val="1"/>
      <w:numFmt w:val="bullet"/>
      <w:lvlText w:val="•"/>
      <w:lvlJc w:val="left"/>
      <w:pPr>
        <w:tabs>
          <w:tab w:val="num" w:pos="2880"/>
        </w:tabs>
        <w:ind w:left="2880" w:hanging="360"/>
      </w:pPr>
      <w:rPr>
        <w:rFonts w:ascii="Arial" w:hAnsi="Arial" w:hint="default"/>
      </w:rPr>
    </w:lvl>
    <w:lvl w:ilvl="4" w:tplc="E8AE0F40" w:tentative="1">
      <w:start w:val="1"/>
      <w:numFmt w:val="bullet"/>
      <w:lvlText w:val="•"/>
      <w:lvlJc w:val="left"/>
      <w:pPr>
        <w:tabs>
          <w:tab w:val="num" w:pos="3600"/>
        </w:tabs>
        <w:ind w:left="3600" w:hanging="360"/>
      </w:pPr>
      <w:rPr>
        <w:rFonts w:ascii="Arial" w:hAnsi="Arial" w:hint="default"/>
      </w:rPr>
    </w:lvl>
    <w:lvl w:ilvl="5" w:tplc="835CCB24" w:tentative="1">
      <w:start w:val="1"/>
      <w:numFmt w:val="bullet"/>
      <w:lvlText w:val="•"/>
      <w:lvlJc w:val="left"/>
      <w:pPr>
        <w:tabs>
          <w:tab w:val="num" w:pos="4320"/>
        </w:tabs>
        <w:ind w:left="4320" w:hanging="360"/>
      </w:pPr>
      <w:rPr>
        <w:rFonts w:ascii="Arial" w:hAnsi="Arial" w:hint="default"/>
      </w:rPr>
    </w:lvl>
    <w:lvl w:ilvl="6" w:tplc="BF3CEE0C" w:tentative="1">
      <w:start w:val="1"/>
      <w:numFmt w:val="bullet"/>
      <w:lvlText w:val="•"/>
      <w:lvlJc w:val="left"/>
      <w:pPr>
        <w:tabs>
          <w:tab w:val="num" w:pos="5040"/>
        </w:tabs>
        <w:ind w:left="5040" w:hanging="360"/>
      </w:pPr>
      <w:rPr>
        <w:rFonts w:ascii="Arial" w:hAnsi="Arial" w:hint="default"/>
      </w:rPr>
    </w:lvl>
    <w:lvl w:ilvl="7" w:tplc="E4149674" w:tentative="1">
      <w:start w:val="1"/>
      <w:numFmt w:val="bullet"/>
      <w:lvlText w:val="•"/>
      <w:lvlJc w:val="left"/>
      <w:pPr>
        <w:tabs>
          <w:tab w:val="num" w:pos="5760"/>
        </w:tabs>
        <w:ind w:left="5760" w:hanging="360"/>
      </w:pPr>
      <w:rPr>
        <w:rFonts w:ascii="Arial" w:hAnsi="Arial" w:hint="default"/>
      </w:rPr>
    </w:lvl>
    <w:lvl w:ilvl="8" w:tplc="6AEC4C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2D5C4D"/>
    <w:multiLevelType w:val="hybridMultilevel"/>
    <w:tmpl w:val="D2D034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D396A16"/>
    <w:multiLevelType w:val="hybridMultilevel"/>
    <w:tmpl w:val="318AD412"/>
    <w:lvl w:ilvl="0" w:tplc="42702668">
      <w:start w:val="1"/>
      <w:numFmt w:val="bullet"/>
      <w:lvlText w:val="•"/>
      <w:lvlJc w:val="left"/>
      <w:pPr>
        <w:tabs>
          <w:tab w:val="num" w:pos="720"/>
        </w:tabs>
        <w:ind w:left="720" w:hanging="360"/>
      </w:pPr>
      <w:rPr>
        <w:rFonts w:ascii="Arial" w:hAnsi="Arial" w:hint="default"/>
      </w:rPr>
    </w:lvl>
    <w:lvl w:ilvl="1" w:tplc="E33897CE" w:tentative="1">
      <w:start w:val="1"/>
      <w:numFmt w:val="bullet"/>
      <w:lvlText w:val="•"/>
      <w:lvlJc w:val="left"/>
      <w:pPr>
        <w:tabs>
          <w:tab w:val="num" w:pos="1440"/>
        </w:tabs>
        <w:ind w:left="1440" w:hanging="360"/>
      </w:pPr>
      <w:rPr>
        <w:rFonts w:ascii="Arial" w:hAnsi="Arial" w:hint="default"/>
      </w:rPr>
    </w:lvl>
    <w:lvl w:ilvl="2" w:tplc="2384D482" w:tentative="1">
      <w:start w:val="1"/>
      <w:numFmt w:val="bullet"/>
      <w:lvlText w:val="•"/>
      <w:lvlJc w:val="left"/>
      <w:pPr>
        <w:tabs>
          <w:tab w:val="num" w:pos="2160"/>
        </w:tabs>
        <w:ind w:left="2160" w:hanging="360"/>
      </w:pPr>
      <w:rPr>
        <w:rFonts w:ascii="Arial" w:hAnsi="Arial" w:hint="default"/>
      </w:rPr>
    </w:lvl>
    <w:lvl w:ilvl="3" w:tplc="32B22496" w:tentative="1">
      <w:start w:val="1"/>
      <w:numFmt w:val="bullet"/>
      <w:lvlText w:val="•"/>
      <w:lvlJc w:val="left"/>
      <w:pPr>
        <w:tabs>
          <w:tab w:val="num" w:pos="2880"/>
        </w:tabs>
        <w:ind w:left="2880" w:hanging="360"/>
      </w:pPr>
      <w:rPr>
        <w:rFonts w:ascii="Arial" w:hAnsi="Arial" w:hint="default"/>
      </w:rPr>
    </w:lvl>
    <w:lvl w:ilvl="4" w:tplc="ED4293FE" w:tentative="1">
      <w:start w:val="1"/>
      <w:numFmt w:val="bullet"/>
      <w:lvlText w:val="•"/>
      <w:lvlJc w:val="left"/>
      <w:pPr>
        <w:tabs>
          <w:tab w:val="num" w:pos="3600"/>
        </w:tabs>
        <w:ind w:left="3600" w:hanging="360"/>
      </w:pPr>
      <w:rPr>
        <w:rFonts w:ascii="Arial" w:hAnsi="Arial" w:hint="default"/>
      </w:rPr>
    </w:lvl>
    <w:lvl w:ilvl="5" w:tplc="F0A8E006" w:tentative="1">
      <w:start w:val="1"/>
      <w:numFmt w:val="bullet"/>
      <w:lvlText w:val="•"/>
      <w:lvlJc w:val="left"/>
      <w:pPr>
        <w:tabs>
          <w:tab w:val="num" w:pos="4320"/>
        </w:tabs>
        <w:ind w:left="4320" w:hanging="360"/>
      </w:pPr>
      <w:rPr>
        <w:rFonts w:ascii="Arial" w:hAnsi="Arial" w:hint="default"/>
      </w:rPr>
    </w:lvl>
    <w:lvl w:ilvl="6" w:tplc="F7E6C590" w:tentative="1">
      <w:start w:val="1"/>
      <w:numFmt w:val="bullet"/>
      <w:lvlText w:val="•"/>
      <w:lvlJc w:val="left"/>
      <w:pPr>
        <w:tabs>
          <w:tab w:val="num" w:pos="5040"/>
        </w:tabs>
        <w:ind w:left="5040" w:hanging="360"/>
      </w:pPr>
      <w:rPr>
        <w:rFonts w:ascii="Arial" w:hAnsi="Arial" w:hint="default"/>
      </w:rPr>
    </w:lvl>
    <w:lvl w:ilvl="7" w:tplc="9C90B87C" w:tentative="1">
      <w:start w:val="1"/>
      <w:numFmt w:val="bullet"/>
      <w:lvlText w:val="•"/>
      <w:lvlJc w:val="left"/>
      <w:pPr>
        <w:tabs>
          <w:tab w:val="num" w:pos="5760"/>
        </w:tabs>
        <w:ind w:left="5760" w:hanging="360"/>
      </w:pPr>
      <w:rPr>
        <w:rFonts w:ascii="Arial" w:hAnsi="Arial" w:hint="default"/>
      </w:rPr>
    </w:lvl>
    <w:lvl w:ilvl="8" w:tplc="E0A26B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964B08"/>
    <w:multiLevelType w:val="hybridMultilevel"/>
    <w:tmpl w:val="50D6BAC4"/>
    <w:lvl w:ilvl="0" w:tplc="6206022C">
      <w:start w:val="1"/>
      <w:numFmt w:val="bullet"/>
      <w:lvlText w:val="–"/>
      <w:lvlJc w:val="left"/>
      <w:pPr>
        <w:tabs>
          <w:tab w:val="num" w:pos="720"/>
        </w:tabs>
        <w:ind w:left="720" w:hanging="360"/>
      </w:pPr>
      <w:rPr>
        <w:rFonts w:ascii="Arial" w:hAnsi="Arial" w:hint="default"/>
      </w:rPr>
    </w:lvl>
    <w:lvl w:ilvl="1" w:tplc="976A3C72">
      <w:start w:val="1"/>
      <w:numFmt w:val="bullet"/>
      <w:lvlText w:val="–"/>
      <w:lvlJc w:val="left"/>
      <w:pPr>
        <w:tabs>
          <w:tab w:val="num" w:pos="1440"/>
        </w:tabs>
        <w:ind w:left="1440" w:hanging="360"/>
      </w:pPr>
      <w:rPr>
        <w:rFonts w:ascii="Arial" w:hAnsi="Arial" w:hint="default"/>
      </w:rPr>
    </w:lvl>
    <w:lvl w:ilvl="2" w:tplc="734EF196" w:tentative="1">
      <w:start w:val="1"/>
      <w:numFmt w:val="bullet"/>
      <w:lvlText w:val="–"/>
      <w:lvlJc w:val="left"/>
      <w:pPr>
        <w:tabs>
          <w:tab w:val="num" w:pos="2160"/>
        </w:tabs>
        <w:ind w:left="2160" w:hanging="360"/>
      </w:pPr>
      <w:rPr>
        <w:rFonts w:ascii="Arial" w:hAnsi="Arial" w:hint="default"/>
      </w:rPr>
    </w:lvl>
    <w:lvl w:ilvl="3" w:tplc="B92AF7A2" w:tentative="1">
      <w:start w:val="1"/>
      <w:numFmt w:val="bullet"/>
      <w:lvlText w:val="–"/>
      <w:lvlJc w:val="left"/>
      <w:pPr>
        <w:tabs>
          <w:tab w:val="num" w:pos="2880"/>
        </w:tabs>
        <w:ind w:left="2880" w:hanging="360"/>
      </w:pPr>
      <w:rPr>
        <w:rFonts w:ascii="Arial" w:hAnsi="Arial" w:hint="default"/>
      </w:rPr>
    </w:lvl>
    <w:lvl w:ilvl="4" w:tplc="8A9017A6" w:tentative="1">
      <w:start w:val="1"/>
      <w:numFmt w:val="bullet"/>
      <w:lvlText w:val="–"/>
      <w:lvlJc w:val="left"/>
      <w:pPr>
        <w:tabs>
          <w:tab w:val="num" w:pos="3600"/>
        </w:tabs>
        <w:ind w:left="3600" w:hanging="360"/>
      </w:pPr>
      <w:rPr>
        <w:rFonts w:ascii="Arial" w:hAnsi="Arial" w:hint="default"/>
      </w:rPr>
    </w:lvl>
    <w:lvl w:ilvl="5" w:tplc="C520E4EA" w:tentative="1">
      <w:start w:val="1"/>
      <w:numFmt w:val="bullet"/>
      <w:lvlText w:val="–"/>
      <w:lvlJc w:val="left"/>
      <w:pPr>
        <w:tabs>
          <w:tab w:val="num" w:pos="4320"/>
        </w:tabs>
        <w:ind w:left="4320" w:hanging="360"/>
      </w:pPr>
      <w:rPr>
        <w:rFonts w:ascii="Arial" w:hAnsi="Arial" w:hint="default"/>
      </w:rPr>
    </w:lvl>
    <w:lvl w:ilvl="6" w:tplc="97A05EEC" w:tentative="1">
      <w:start w:val="1"/>
      <w:numFmt w:val="bullet"/>
      <w:lvlText w:val="–"/>
      <w:lvlJc w:val="left"/>
      <w:pPr>
        <w:tabs>
          <w:tab w:val="num" w:pos="5040"/>
        </w:tabs>
        <w:ind w:left="5040" w:hanging="360"/>
      </w:pPr>
      <w:rPr>
        <w:rFonts w:ascii="Arial" w:hAnsi="Arial" w:hint="default"/>
      </w:rPr>
    </w:lvl>
    <w:lvl w:ilvl="7" w:tplc="1542DF02" w:tentative="1">
      <w:start w:val="1"/>
      <w:numFmt w:val="bullet"/>
      <w:lvlText w:val="–"/>
      <w:lvlJc w:val="left"/>
      <w:pPr>
        <w:tabs>
          <w:tab w:val="num" w:pos="5760"/>
        </w:tabs>
        <w:ind w:left="5760" w:hanging="360"/>
      </w:pPr>
      <w:rPr>
        <w:rFonts w:ascii="Arial" w:hAnsi="Arial" w:hint="default"/>
      </w:rPr>
    </w:lvl>
    <w:lvl w:ilvl="8" w:tplc="EC08A8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EC33F8"/>
    <w:multiLevelType w:val="hybridMultilevel"/>
    <w:tmpl w:val="E37820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DF7D70"/>
    <w:multiLevelType w:val="hybridMultilevel"/>
    <w:tmpl w:val="F9A8631C"/>
    <w:lvl w:ilvl="0" w:tplc="8FD8C428">
      <w:start w:val="1"/>
      <w:numFmt w:val="bullet"/>
      <w:lvlText w:val="•"/>
      <w:lvlJc w:val="left"/>
      <w:pPr>
        <w:tabs>
          <w:tab w:val="num" w:pos="720"/>
        </w:tabs>
        <w:ind w:left="720" w:hanging="360"/>
      </w:pPr>
      <w:rPr>
        <w:rFonts w:ascii="Arial" w:hAnsi="Arial" w:hint="default"/>
      </w:rPr>
    </w:lvl>
    <w:lvl w:ilvl="1" w:tplc="C7860996" w:tentative="1">
      <w:start w:val="1"/>
      <w:numFmt w:val="bullet"/>
      <w:lvlText w:val="•"/>
      <w:lvlJc w:val="left"/>
      <w:pPr>
        <w:tabs>
          <w:tab w:val="num" w:pos="1440"/>
        </w:tabs>
        <w:ind w:left="1440" w:hanging="360"/>
      </w:pPr>
      <w:rPr>
        <w:rFonts w:ascii="Arial" w:hAnsi="Arial" w:hint="default"/>
      </w:rPr>
    </w:lvl>
    <w:lvl w:ilvl="2" w:tplc="0E0AF2CE" w:tentative="1">
      <w:start w:val="1"/>
      <w:numFmt w:val="bullet"/>
      <w:lvlText w:val="•"/>
      <w:lvlJc w:val="left"/>
      <w:pPr>
        <w:tabs>
          <w:tab w:val="num" w:pos="2160"/>
        </w:tabs>
        <w:ind w:left="2160" w:hanging="360"/>
      </w:pPr>
      <w:rPr>
        <w:rFonts w:ascii="Arial" w:hAnsi="Arial" w:hint="default"/>
      </w:rPr>
    </w:lvl>
    <w:lvl w:ilvl="3" w:tplc="52E8F5F6" w:tentative="1">
      <w:start w:val="1"/>
      <w:numFmt w:val="bullet"/>
      <w:lvlText w:val="•"/>
      <w:lvlJc w:val="left"/>
      <w:pPr>
        <w:tabs>
          <w:tab w:val="num" w:pos="2880"/>
        </w:tabs>
        <w:ind w:left="2880" w:hanging="360"/>
      </w:pPr>
      <w:rPr>
        <w:rFonts w:ascii="Arial" w:hAnsi="Arial" w:hint="default"/>
      </w:rPr>
    </w:lvl>
    <w:lvl w:ilvl="4" w:tplc="7460E654" w:tentative="1">
      <w:start w:val="1"/>
      <w:numFmt w:val="bullet"/>
      <w:lvlText w:val="•"/>
      <w:lvlJc w:val="left"/>
      <w:pPr>
        <w:tabs>
          <w:tab w:val="num" w:pos="3600"/>
        </w:tabs>
        <w:ind w:left="3600" w:hanging="360"/>
      </w:pPr>
      <w:rPr>
        <w:rFonts w:ascii="Arial" w:hAnsi="Arial" w:hint="default"/>
      </w:rPr>
    </w:lvl>
    <w:lvl w:ilvl="5" w:tplc="B9AC6D86" w:tentative="1">
      <w:start w:val="1"/>
      <w:numFmt w:val="bullet"/>
      <w:lvlText w:val="•"/>
      <w:lvlJc w:val="left"/>
      <w:pPr>
        <w:tabs>
          <w:tab w:val="num" w:pos="4320"/>
        </w:tabs>
        <w:ind w:left="4320" w:hanging="360"/>
      </w:pPr>
      <w:rPr>
        <w:rFonts w:ascii="Arial" w:hAnsi="Arial" w:hint="default"/>
      </w:rPr>
    </w:lvl>
    <w:lvl w:ilvl="6" w:tplc="19D427F8" w:tentative="1">
      <w:start w:val="1"/>
      <w:numFmt w:val="bullet"/>
      <w:lvlText w:val="•"/>
      <w:lvlJc w:val="left"/>
      <w:pPr>
        <w:tabs>
          <w:tab w:val="num" w:pos="5040"/>
        </w:tabs>
        <w:ind w:left="5040" w:hanging="360"/>
      </w:pPr>
      <w:rPr>
        <w:rFonts w:ascii="Arial" w:hAnsi="Arial" w:hint="default"/>
      </w:rPr>
    </w:lvl>
    <w:lvl w:ilvl="7" w:tplc="D91C820A" w:tentative="1">
      <w:start w:val="1"/>
      <w:numFmt w:val="bullet"/>
      <w:lvlText w:val="•"/>
      <w:lvlJc w:val="left"/>
      <w:pPr>
        <w:tabs>
          <w:tab w:val="num" w:pos="5760"/>
        </w:tabs>
        <w:ind w:left="5760" w:hanging="360"/>
      </w:pPr>
      <w:rPr>
        <w:rFonts w:ascii="Arial" w:hAnsi="Arial" w:hint="default"/>
      </w:rPr>
    </w:lvl>
    <w:lvl w:ilvl="8" w:tplc="302667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F1673E"/>
    <w:multiLevelType w:val="hybridMultilevel"/>
    <w:tmpl w:val="0016AB3C"/>
    <w:lvl w:ilvl="0" w:tplc="8DC2B714">
      <w:start w:val="1"/>
      <w:numFmt w:val="bullet"/>
      <w:lvlText w:val="•"/>
      <w:lvlJc w:val="left"/>
      <w:pPr>
        <w:tabs>
          <w:tab w:val="num" w:pos="720"/>
        </w:tabs>
        <w:ind w:left="720" w:hanging="360"/>
      </w:pPr>
      <w:rPr>
        <w:rFonts w:ascii="Arial" w:hAnsi="Arial" w:hint="default"/>
      </w:rPr>
    </w:lvl>
    <w:lvl w:ilvl="1" w:tplc="F8628DAE">
      <w:start w:val="918"/>
      <w:numFmt w:val="bullet"/>
      <w:lvlText w:val="–"/>
      <w:lvlJc w:val="left"/>
      <w:pPr>
        <w:tabs>
          <w:tab w:val="num" w:pos="1440"/>
        </w:tabs>
        <w:ind w:left="1440" w:hanging="360"/>
      </w:pPr>
      <w:rPr>
        <w:rFonts w:ascii="Arial" w:hAnsi="Arial" w:hint="default"/>
      </w:rPr>
    </w:lvl>
    <w:lvl w:ilvl="2" w:tplc="E40E86A8" w:tentative="1">
      <w:start w:val="1"/>
      <w:numFmt w:val="bullet"/>
      <w:lvlText w:val="•"/>
      <w:lvlJc w:val="left"/>
      <w:pPr>
        <w:tabs>
          <w:tab w:val="num" w:pos="2160"/>
        </w:tabs>
        <w:ind w:left="2160" w:hanging="360"/>
      </w:pPr>
      <w:rPr>
        <w:rFonts w:ascii="Arial" w:hAnsi="Arial" w:hint="default"/>
      </w:rPr>
    </w:lvl>
    <w:lvl w:ilvl="3" w:tplc="6D06DF58" w:tentative="1">
      <w:start w:val="1"/>
      <w:numFmt w:val="bullet"/>
      <w:lvlText w:val="•"/>
      <w:lvlJc w:val="left"/>
      <w:pPr>
        <w:tabs>
          <w:tab w:val="num" w:pos="2880"/>
        </w:tabs>
        <w:ind w:left="2880" w:hanging="360"/>
      </w:pPr>
      <w:rPr>
        <w:rFonts w:ascii="Arial" w:hAnsi="Arial" w:hint="default"/>
      </w:rPr>
    </w:lvl>
    <w:lvl w:ilvl="4" w:tplc="B686C7A6" w:tentative="1">
      <w:start w:val="1"/>
      <w:numFmt w:val="bullet"/>
      <w:lvlText w:val="•"/>
      <w:lvlJc w:val="left"/>
      <w:pPr>
        <w:tabs>
          <w:tab w:val="num" w:pos="3600"/>
        </w:tabs>
        <w:ind w:left="3600" w:hanging="360"/>
      </w:pPr>
      <w:rPr>
        <w:rFonts w:ascii="Arial" w:hAnsi="Arial" w:hint="default"/>
      </w:rPr>
    </w:lvl>
    <w:lvl w:ilvl="5" w:tplc="BE569346" w:tentative="1">
      <w:start w:val="1"/>
      <w:numFmt w:val="bullet"/>
      <w:lvlText w:val="•"/>
      <w:lvlJc w:val="left"/>
      <w:pPr>
        <w:tabs>
          <w:tab w:val="num" w:pos="4320"/>
        </w:tabs>
        <w:ind w:left="4320" w:hanging="360"/>
      </w:pPr>
      <w:rPr>
        <w:rFonts w:ascii="Arial" w:hAnsi="Arial" w:hint="default"/>
      </w:rPr>
    </w:lvl>
    <w:lvl w:ilvl="6" w:tplc="4D983CDE" w:tentative="1">
      <w:start w:val="1"/>
      <w:numFmt w:val="bullet"/>
      <w:lvlText w:val="•"/>
      <w:lvlJc w:val="left"/>
      <w:pPr>
        <w:tabs>
          <w:tab w:val="num" w:pos="5040"/>
        </w:tabs>
        <w:ind w:left="5040" w:hanging="360"/>
      </w:pPr>
      <w:rPr>
        <w:rFonts w:ascii="Arial" w:hAnsi="Arial" w:hint="default"/>
      </w:rPr>
    </w:lvl>
    <w:lvl w:ilvl="7" w:tplc="96F25D5C" w:tentative="1">
      <w:start w:val="1"/>
      <w:numFmt w:val="bullet"/>
      <w:lvlText w:val="•"/>
      <w:lvlJc w:val="left"/>
      <w:pPr>
        <w:tabs>
          <w:tab w:val="num" w:pos="5760"/>
        </w:tabs>
        <w:ind w:left="5760" w:hanging="360"/>
      </w:pPr>
      <w:rPr>
        <w:rFonts w:ascii="Arial" w:hAnsi="Arial" w:hint="default"/>
      </w:rPr>
    </w:lvl>
    <w:lvl w:ilvl="8" w:tplc="0AF829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E95D1E"/>
    <w:multiLevelType w:val="hybridMultilevel"/>
    <w:tmpl w:val="2D5474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1850F1"/>
    <w:multiLevelType w:val="hybridMultilevel"/>
    <w:tmpl w:val="CDD8757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F438C2"/>
    <w:multiLevelType w:val="hybridMultilevel"/>
    <w:tmpl w:val="557271F8"/>
    <w:lvl w:ilvl="0" w:tplc="CCEE7822">
      <w:start w:val="1"/>
      <w:numFmt w:val="bullet"/>
      <w:lvlText w:val="•"/>
      <w:lvlJc w:val="left"/>
      <w:pPr>
        <w:tabs>
          <w:tab w:val="num" w:pos="720"/>
        </w:tabs>
        <w:ind w:left="720" w:hanging="360"/>
      </w:pPr>
      <w:rPr>
        <w:rFonts w:ascii="Arial" w:hAnsi="Arial" w:hint="default"/>
      </w:rPr>
    </w:lvl>
    <w:lvl w:ilvl="1" w:tplc="4EE412A4">
      <w:start w:val="640"/>
      <w:numFmt w:val="bullet"/>
      <w:lvlText w:val="–"/>
      <w:lvlJc w:val="left"/>
      <w:pPr>
        <w:tabs>
          <w:tab w:val="num" w:pos="1440"/>
        </w:tabs>
        <w:ind w:left="1440" w:hanging="360"/>
      </w:pPr>
      <w:rPr>
        <w:rFonts w:ascii="Arial" w:hAnsi="Arial" w:hint="default"/>
      </w:rPr>
    </w:lvl>
    <w:lvl w:ilvl="2" w:tplc="A5B6BE6A">
      <w:start w:val="640"/>
      <w:numFmt w:val="bullet"/>
      <w:lvlText w:val="•"/>
      <w:lvlJc w:val="left"/>
      <w:pPr>
        <w:tabs>
          <w:tab w:val="num" w:pos="2160"/>
        </w:tabs>
        <w:ind w:left="2160" w:hanging="360"/>
      </w:pPr>
      <w:rPr>
        <w:rFonts w:ascii="Arial" w:hAnsi="Arial" w:hint="default"/>
      </w:rPr>
    </w:lvl>
    <w:lvl w:ilvl="3" w:tplc="7B781A96" w:tentative="1">
      <w:start w:val="1"/>
      <w:numFmt w:val="bullet"/>
      <w:lvlText w:val="•"/>
      <w:lvlJc w:val="left"/>
      <w:pPr>
        <w:tabs>
          <w:tab w:val="num" w:pos="2880"/>
        </w:tabs>
        <w:ind w:left="2880" w:hanging="360"/>
      </w:pPr>
      <w:rPr>
        <w:rFonts w:ascii="Arial" w:hAnsi="Arial" w:hint="default"/>
      </w:rPr>
    </w:lvl>
    <w:lvl w:ilvl="4" w:tplc="362CA93C" w:tentative="1">
      <w:start w:val="1"/>
      <w:numFmt w:val="bullet"/>
      <w:lvlText w:val="•"/>
      <w:lvlJc w:val="left"/>
      <w:pPr>
        <w:tabs>
          <w:tab w:val="num" w:pos="3600"/>
        </w:tabs>
        <w:ind w:left="3600" w:hanging="360"/>
      </w:pPr>
      <w:rPr>
        <w:rFonts w:ascii="Arial" w:hAnsi="Arial" w:hint="default"/>
      </w:rPr>
    </w:lvl>
    <w:lvl w:ilvl="5" w:tplc="D3D04F68" w:tentative="1">
      <w:start w:val="1"/>
      <w:numFmt w:val="bullet"/>
      <w:lvlText w:val="•"/>
      <w:lvlJc w:val="left"/>
      <w:pPr>
        <w:tabs>
          <w:tab w:val="num" w:pos="4320"/>
        </w:tabs>
        <w:ind w:left="4320" w:hanging="360"/>
      </w:pPr>
      <w:rPr>
        <w:rFonts w:ascii="Arial" w:hAnsi="Arial" w:hint="default"/>
      </w:rPr>
    </w:lvl>
    <w:lvl w:ilvl="6" w:tplc="C522241C" w:tentative="1">
      <w:start w:val="1"/>
      <w:numFmt w:val="bullet"/>
      <w:lvlText w:val="•"/>
      <w:lvlJc w:val="left"/>
      <w:pPr>
        <w:tabs>
          <w:tab w:val="num" w:pos="5040"/>
        </w:tabs>
        <w:ind w:left="5040" w:hanging="360"/>
      </w:pPr>
      <w:rPr>
        <w:rFonts w:ascii="Arial" w:hAnsi="Arial" w:hint="default"/>
      </w:rPr>
    </w:lvl>
    <w:lvl w:ilvl="7" w:tplc="92C8B066" w:tentative="1">
      <w:start w:val="1"/>
      <w:numFmt w:val="bullet"/>
      <w:lvlText w:val="•"/>
      <w:lvlJc w:val="left"/>
      <w:pPr>
        <w:tabs>
          <w:tab w:val="num" w:pos="5760"/>
        </w:tabs>
        <w:ind w:left="5760" w:hanging="360"/>
      </w:pPr>
      <w:rPr>
        <w:rFonts w:ascii="Arial" w:hAnsi="Arial" w:hint="default"/>
      </w:rPr>
    </w:lvl>
    <w:lvl w:ilvl="8" w:tplc="DEB0AC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1104B7"/>
    <w:multiLevelType w:val="hybridMultilevel"/>
    <w:tmpl w:val="20EA3AE8"/>
    <w:lvl w:ilvl="0" w:tplc="2E96A550">
      <w:start w:val="1"/>
      <w:numFmt w:val="bullet"/>
      <w:lvlText w:val="•"/>
      <w:lvlJc w:val="left"/>
      <w:pPr>
        <w:tabs>
          <w:tab w:val="num" w:pos="720"/>
        </w:tabs>
        <w:ind w:left="720" w:hanging="360"/>
      </w:pPr>
      <w:rPr>
        <w:rFonts w:ascii="Arial" w:hAnsi="Arial" w:hint="default"/>
      </w:rPr>
    </w:lvl>
    <w:lvl w:ilvl="1" w:tplc="910E2BF8">
      <w:start w:val="640"/>
      <w:numFmt w:val="bullet"/>
      <w:lvlText w:val="–"/>
      <w:lvlJc w:val="left"/>
      <w:pPr>
        <w:tabs>
          <w:tab w:val="num" w:pos="1440"/>
        </w:tabs>
        <w:ind w:left="1440" w:hanging="360"/>
      </w:pPr>
      <w:rPr>
        <w:rFonts w:ascii="Arial" w:hAnsi="Arial" w:hint="default"/>
      </w:rPr>
    </w:lvl>
    <w:lvl w:ilvl="2" w:tplc="4B28D0F6" w:tentative="1">
      <w:start w:val="1"/>
      <w:numFmt w:val="bullet"/>
      <w:lvlText w:val="•"/>
      <w:lvlJc w:val="left"/>
      <w:pPr>
        <w:tabs>
          <w:tab w:val="num" w:pos="2160"/>
        </w:tabs>
        <w:ind w:left="2160" w:hanging="360"/>
      </w:pPr>
      <w:rPr>
        <w:rFonts w:ascii="Arial" w:hAnsi="Arial" w:hint="default"/>
      </w:rPr>
    </w:lvl>
    <w:lvl w:ilvl="3" w:tplc="2C787D8C" w:tentative="1">
      <w:start w:val="1"/>
      <w:numFmt w:val="bullet"/>
      <w:lvlText w:val="•"/>
      <w:lvlJc w:val="left"/>
      <w:pPr>
        <w:tabs>
          <w:tab w:val="num" w:pos="2880"/>
        </w:tabs>
        <w:ind w:left="2880" w:hanging="360"/>
      </w:pPr>
      <w:rPr>
        <w:rFonts w:ascii="Arial" w:hAnsi="Arial" w:hint="default"/>
      </w:rPr>
    </w:lvl>
    <w:lvl w:ilvl="4" w:tplc="CAE07EF6" w:tentative="1">
      <w:start w:val="1"/>
      <w:numFmt w:val="bullet"/>
      <w:lvlText w:val="•"/>
      <w:lvlJc w:val="left"/>
      <w:pPr>
        <w:tabs>
          <w:tab w:val="num" w:pos="3600"/>
        </w:tabs>
        <w:ind w:left="3600" w:hanging="360"/>
      </w:pPr>
      <w:rPr>
        <w:rFonts w:ascii="Arial" w:hAnsi="Arial" w:hint="default"/>
      </w:rPr>
    </w:lvl>
    <w:lvl w:ilvl="5" w:tplc="1B4CB896" w:tentative="1">
      <w:start w:val="1"/>
      <w:numFmt w:val="bullet"/>
      <w:lvlText w:val="•"/>
      <w:lvlJc w:val="left"/>
      <w:pPr>
        <w:tabs>
          <w:tab w:val="num" w:pos="4320"/>
        </w:tabs>
        <w:ind w:left="4320" w:hanging="360"/>
      </w:pPr>
      <w:rPr>
        <w:rFonts w:ascii="Arial" w:hAnsi="Arial" w:hint="default"/>
      </w:rPr>
    </w:lvl>
    <w:lvl w:ilvl="6" w:tplc="D1D092E8" w:tentative="1">
      <w:start w:val="1"/>
      <w:numFmt w:val="bullet"/>
      <w:lvlText w:val="•"/>
      <w:lvlJc w:val="left"/>
      <w:pPr>
        <w:tabs>
          <w:tab w:val="num" w:pos="5040"/>
        </w:tabs>
        <w:ind w:left="5040" w:hanging="360"/>
      </w:pPr>
      <w:rPr>
        <w:rFonts w:ascii="Arial" w:hAnsi="Arial" w:hint="default"/>
      </w:rPr>
    </w:lvl>
    <w:lvl w:ilvl="7" w:tplc="5E7C5256" w:tentative="1">
      <w:start w:val="1"/>
      <w:numFmt w:val="bullet"/>
      <w:lvlText w:val="•"/>
      <w:lvlJc w:val="left"/>
      <w:pPr>
        <w:tabs>
          <w:tab w:val="num" w:pos="5760"/>
        </w:tabs>
        <w:ind w:left="5760" w:hanging="360"/>
      </w:pPr>
      <w:rPr>
        <w:rFonts w:ascii="Arial" w:hAnsi="Arial" w:hint="default"/>
      </w:rPr>
    </w:lvl>
    <w:lvl w:ilvl="8" w:tplc="01D81B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87732B"/>
    <w:multiLevelType w:val="hybridMultilevel"/>
    <w:tmpl w:val="1B40D61E"/>
    <w:lvl w:ilvl="0" w:tplc="FEC0D82E">
      <w:start w:val="1"/>
      <w:numFmt w:val="bullet"/>
      <w:lvlText w:val="•"/>
      <w:lvlJc w:val="left"/>
      <w:pPr>
        <w:tabs>
          <w:tab w:val="num" w:pos="720"/>
        </w:tabs>
        <w:ind w:left="720" w:hanging="360"/>
      </w:pPr>
      <w:rPr>
        <w:rFonts w:ascii="Arial" w:hAnsi="Arial" w:hint="default"/>
      </w:rPr>
    </w:lvl>
    <w:lvl w:ilvl="1" w:tplc="193674F8" w:tentative="1">
      <w:start w:val="1"/>
      <w:numFmt w:val="bullet"/>
      <w:lvlText w:val="•"/>
      <w:lvlJc w:val="left"/>
      <w:pPr>
        <w:tabs>
          <w:tab w:val="num" w:pos="1440"/>
        </w:tabs>
        <w:ind w:left="1440" w:hanging="360"/>
      </w:pPr>
      <w:rPr>
        <w:rFonts w:ascii="Arial" w:hAnsi="Arial" w:hint="default"/>
      </w:rPr>
    </w:lvl>
    <w:lvl w:ilvl="2" w:tplc="B674F428" w:tentative="1">
      <w:start w:val="1"/>
      <w:numFmt w:val="bullet"/>
      <w:lvlText w:val="•"/>
      <w:lvlJc w:val="left"/>
      <w:pPr>
        <w:tabs>
          <w:tab w:val="num" w:pos="2160"/>
        </w:tabs>
        <w:ind w:left="2160" w:hanging="360"/>
      </w:pPr>
      <w:rPr>
        <w:rFonts w:ascii="Arial" w:hAnsi="Arial" w:hint="default"/>
      </w:rPr>
    </w:lvl>
    <w:lvl w:ilvl="3" w:tplc="6032E4D8" w:tentative="1">
      <w:start w:val="1"/>
      <w:numFmt w:val="bullet"/>
      <w:lvlText w:val="•"/>
      <w:lvlJc w:val="left"/>
      <w:pPr>
        <w:tabs>
          <w:tab w:val="num" w:pos="2880"/>
        </w:tabs>
        <w:ind w:left="2880" w:hanging="360"/>
      </w:pPr>
      <w:rPr>
        <w:rFonts w:ascii="Arial" w:hAnsi="Arial" w:hint="default"/>
      </w:rPr>
    </w:lvl>
    <w:lvl w:ilvl="4" w:tplc="B1CA05DC" w:tentative="1">
      <w:start w:val="1"/>
      <w:numFmt w:val="bullet"/>
      <w:lvlText w:val="•"/>
      <w:lvlJc w:val="left"/>
      <w:pPr>
        <w:tabs>
          <w:tab w:val="num" w:pos="3600"/>
        </w:tabs>
        <w:ind w:left="3600" w:hanging="360"/>
      </w:pPr>
      <w:rPr>
        <w:rFonts w:ascii="Arial" w:hAnsi="Arial" w:hint="default"/>
      </w:rPr>
    </w:lvl>
    <w:lvl w:ilvl="5" w:tplc="2B721FC8" w:tentative="1">
      <w:start w:val="1"/>
      <w:numFmt w:val="bullet"/>
      <w:lvlText w:val="•"/>
      <w:lvlJc w:val="left"/>
      <w:pPr>
        <w:tabs>
          <w:tab w:val="num" w:pos="4320"/>
        </w:tabs>
        <w:ind w:left="4320" w:hanging="360"/>
      </w:pPr>
      <w:rPr>
        <w:rFonts w:ascii="Arial" w:hAnsi="Arial" w:hint="default"/>
      </w:rPr>
    </w:lvl>
    <w:lvl w:ilvl="6" w:tplc="9A6E0040" w:tentative="1">
      <w:start w:val="1"/>
      <w:numFmt w:val="bullet"/>
      <w:lvlText w:val="•"/>
      <w:lvlJc w:val="left"/>
      <w:pPr>
        <w:tabs>
          <w:tab w:val="num" w:pos="5040"/>
        </w:tabs>
        <w:ind w:left="5040" w:hanging="360"/>
      </w:pPr>
      <w:rPr>
        <w:rFonts w:ascii="Arial" w:hAnsi="Arial" w:hint="default"/>
      </w:rPr>
    </w:lvl>
    <w:lvl w:ilvl="7" w:tplc="F446AD42" w:tentative="1">
      <w:start w:val="1"/>
      <w:numFmt w:val="bullet"/>
      <w:lvlText w:val="•"/>
      <w:lvlJc w:val="left"/>
      <w:pPr>
        <w:tabs>
          <w:tab w:val="num" w:pos="5760"/>
        </w:tabs>
        <w:ind w:left="5760" w:hanging="360"/>
      </w:pPr>
      <w:rPr>
        <w:rFonts w:ascii="Arial" w:hAnsi="Arial" w:hint="default"/>
      </w:rPr>
    </w:lvl>
    <w:lvl w:ilvl="8" w:tplc="41C453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113344"/>
    <w:multiLevelType w:val="hybridMultilevel"/>
    <w:tmpl w:val="0BA06F5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8F15AC"/>
    <w:multiLevelType w:val="hybridMultilevel"/>
    <w:tmpl w:val="3D36C41C"/>
    <w:lvl w:ilvl="0" w:tplc="F2265F8C">
      <w:start w:val="1"/>
      <w:numFmt w:val="bullet"/>
      <w:lvlText w:val="•"/>
      <w:lvlJc w:val="left"/>
      <w:pPr>
        <w:tabs>
          <w:tab w:val="num" w:pos="720"/>
        </w:tabs>
        <w:ind w:left="720" w:hanging="360"/>
      </w:pPr>
      <w:rPr>
        <w:rFonts w:ascii="Arial" w:hAnsi="Arial" w:hint="default"/>
      </w:rPr>
    </w:lvl>
    <w:lvl w:ilvl="1" w:tplc="169E1900">
      <w:start w:val="640"/>
      <w:numFmt w:val="bullet"/>
      <w:lvlText w:val="–"/>
      <w:lvlJc w:val="left"/>
      <w:pPr>
        <w:tabs>
          <w:tab w:val="num" w:pos="1440"/>
        </w:tabs>
        <w:ind w:left="1440" w:hanging="360"/>
      </w:pPr>
      <w:rPr>
        <w:rFonts w:ascii="Arial" w:hAnsi="Arial" w:hint="default"/>
      </w:rPr>
    </w:lvl>
    <w:lvl w:ilvl="2" w:tplc="5DEEFD72" w:tentative="1">
      <w:start w:val="1"/>
      <w:numFmt w:val="bullet"/>
      <w:lvlText w:val="•"/>
      <w:lvlJc w:val="left"/>
      <w:pPr>
        <w:tabs>
          <w:tab w:val="num" w:pos="2160"/>
        </w:tabs>
        <w:ind w:left="2160" w:hanging="360"/>
      </w:pPr>
      <w:rPr>
        <w:rFonts w:ascii="Arial" w:hAnsi="Arial" w:hint="default"/>
      </w:rPr>
    </w:lvl>
    <w:lvl w:ilvl="3" w:tplc="AD808AA8" w:tentative="1">
      <w:start w:val="1"/>
      <w:numFmt w:val="bullet"/>
      <w:lvlText w:val="•"/>
      <w:lvlJc w:val="left"/>
      <w:pPr>
        <w:tabs>
          <w:tab w:val="num" w:pos="2880"/>
        </w:tabs>
        <w:ind w:left="2880" w:hanging="360"/>
      </w:pPr>
      <w:rPr>
        <w:rFonts w:ascii="Arial" w:hAnsi="Arial" w:hint="default"/>
      </w:rPr>
    </w:lvl>
    <w:lvl w:ilvl="4" w:tplc="EDF0BA62" w:tentative="1">
      <w:start w:val="1"/>
      <w:numFmt w:val="bullet"/>
      <w:lvlText w:val="•"/>
      <w:lvlJc w:val="left"/>
      <w:pPr>
        <w:tabs>
          <w:tab w:val="num" w:pos="3600"/>
        </w:tabs>
        <w:ind w:left="3600" w:hanging="360"/>
      </w:pPr>
      <w:rPr>
        <w:rFonts w:ascii="Arial" w:hAnsi="Arial" w:hint="default"/>
      </w:rPr>
    </w:lvl>
    <w:lvl w:ilvl="5" w:tplc="CFDA54B8" w:tentative="1">
      <w:start w:val="1"/>
      <w:numFmt w:val="bullet"/>
      <w:lvlText w:val="•"/>
      <w:lvlJc w:val="left"/>
      <w:pPr>
        <w:tabs>
          <w:tab w:val="num" w:pos="4320"/>
        </w:tabs>
        <w:ind w:left="4320" w:hanging="360"/>
      </w:pPr>
      <w:rPr>
        <w:rFonts w:ascii="Arial" w:hAnsi="Arial" w:hint="default"/>
      </w:rPr>
    </w:lvl>
    <w:lvl w:ilvl="6" w:tplc="872075F4" w:tentative="1">
      <w:start w:val="1"/>
      <w:numFmt w:val="bullet"/>
      <w:lvlText w:val="•"/>
      <w:lvlJc w:val="left"/>
      <w:pPr>
        <w:tabs>
          <w:tab w:val="num" w:pos="5040"/>
        </w:tabs>
        <w:ind w:left="5040" w:hanging="360"/>
      </w:pPr>
      <w:rPr>
        <w:rFonts w:ascii="Arial" w:hAnsi="Arial" w:hint="default"/>
      </w:rPr>
    </w:lvl>
    <w:lvl w:ilvl="7" w:tplc="6EC272AE" w:tentative="1">
      <w:start w:val="1"/>
      <w:numFmt w:val="bullet"/>
      <w:lvlText w:val="•"/>
      <w:lvlJc w:val="left"/>
      <w:pPr>
        <w:tabs>
          <w:tab w:val="num" w:pos="5760"/>
        </w:tabs>
        <w:ind w:left="5760" w:hanging="360"/>
      </w:pPr>
      <w:rPr>
        <w:rFonts w:ascii="Arial" w:hAnsi="Arial" w:hint="default"/>
      </w:rPr>
    </w:lvl>
    <w:lvl w:ilvl="8" w:tplc="1896A5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727B4D"/>
    <w:multiLevelType w:val="hybridMultilevel"/>
    <w:tmpl w:val="3006AFBE"/>
    <w:lvl w:ilvl="0" w:tplc="BE2AC32C">
      <w:start w:val="1"/>
      <w:numFmt w:val="bullet"/>
      <w:lvlText w:val="•"/>
      <w:lvlJc w:val="left"/>
      <w:pPr>
        <w:tabs>
          <w:tab w:val="num" w:pos="720"/>
        </w:tabs>
        <w:ind w:left="720" w:hanging="360"/>
      </w:pPr>
      <w:rPr>
        <w:rFonts w:ascii="Arial" w:hAnsi="Arial" w:hint="default"/>
      </w:rPr>
    </w:lvl>
    <w:lvl w:ilvl="1" w:tplc="19485100" w:tentative="1">
      <w:start w:val="1"/>
      <w:numFmt w:val="bullet"/>
      <w:lvlText w:val="•"/>
      <w:lvlJc w:val="left"/>
      <w:pPr>
        <w:tabs>
          <w:tab w:val="num" w:pos="1440"/>
        </w:tabs>
        <w:ind w:left="1440" w:hanging="360"/>
      </w:pPr>
      <w:rPr>
        <w:rFonts w:ascii="Arial" w:hAnsi="Arial" w:hint="default"/>
      </w:rPr>
    </w:lvl>
    <w:lvl w:ilvl="2" w:tplc="FC82BD16" w:tentative="1">
      <w:start w:val="1"/>
      <w:numFmt w:val="bullet"/>
      <w:lvlText w:val="•"/>
      <w:lvlJc w:val="left"/>
      <w:pPr>
        <w:tabs>
          <w:tab w:val="num" w:pos="2160"/>
        </w:tabs>
        <w:ind w:left="2160" w:hanging="360"/>
      </w:pPr>
      <w:rPr>
        <w:rFonts w:ascii="Arial" w:hAnsi="Arial" w:hint="default"/>
      </w:rPr>
    </w:lvl>
    <w:lvl w:ilvl="3" w:tplc="6A440E72" w:tentative="1">
      <w:start w:val="1"/>
      <w:numFmt w:val="bullet"/>
      <w:lvlText w:val="•"/>
      <w:lvlJc w:val="left"/>
      <w:pPr>
        <w:tabs>
          <w:tab w:val="num" w:pos="2880"/>
        </w:tabs>
        <w:ind w:left="2880" w:hanging="360"/>
      </w:pPr>
      <w:rPr>
        <w:rFonts w:ascii="Arial" w:hAnsi="Arial" w:hint="default"/>
      </w:rPr>
    </w:lvl>
    <w:lvl w:ilvl="4" w:tplc="7DBE523A" w:tentative="1">
      <w:start w:val="1"/>
      <w:numFmt w:val="bullet"/>
      <w:lvlText w:val="•"/>
      <w:lvlJc w:val="left"/>
      <w:pPr>
        <w:tabs>
          <w:tab w:val="num" w:pos="3600"/>
        </w:tabs>
        <w:ind w:left="3600" w:hanging="360"/>
      </w:pPr>
      <w:rPr>
        <w:rFonts w:ascii="Arial" w:hAnsi="Arial" w:hint="default"/>
      </w:rPr>
    </w:lvl>
    <w:lvl w:ilvl="5" w:tplc="008C7BC2" w:tentative="1">
      <w:start w:val="1"/>
      <w:numFmt w:val="bullet"/>
      <w:lvlText w:val="•"/>
      <w:lvlJc w:val="left"/>
      <w:pPr>
        <w:tabs>
          <w:tab w:val="num" w:pos="4320"/>
        </w:tabs>
        <w:ind w:left="4320" w:hanging="360"/>
      </w:pPr>
      <w:rPr>
        <w:rFonts w:ascii="Arial" w:hAnsi="Arial" w:hint="default"/>
      </w:rPr>
    </w:lvl>
    <w:lvl w:ilvl="6" w:tplc="5CACA4C4" w:tentative="1">
      <w:start w:val="1"/>
      <w:numFmt w:val="bullet"/>
      <w:lvlText w:val="•"/>
      <w:lvlJc w:val="left"/>
      <w:pPr>
        <w:tabs>
          <w:tab w:val="num" w:pos="5040"/>
        </w:tabs>
        <w:ind w:left="5040" w:hanging="360"/>
      </w:pPr>
      <w:rPr>
        <w:rFonts w:ascii="Arial" w:hAnsi="Arial" w:hint="default"/>
      </w:rPr>
    </w:lvl>
    <w:lvl w:ilvl="7" w:tplc="8446FBE0" w:tentative="1">
      <w:start w:val="1"/>
      <w:numFmt w:val="bullet"/>
      <w:lvlText w:val="•"/>
      <w:lvlJc w:val="left"/>
      <w:pPr>
        <w:tabs>
          <w:tab w:val="num" w:pos="5760"/>
        </w:tabs>
        <w:ind w:left="5760" w:hanging="360"/>
      </w:pPr>
      <w:rPr>
        <w:rFonts w:ascii="Arial" w:hAnsi="Arial" w:hint="default"/>
      </w:rPr>
    </w:lvl>
    <w:lvl w:ilvl="8" w:tplc="548630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ED2D53"/>
    <w:multiLevelType w:val="hybridMultilevel"/>
    <w:tmpl w:val="0F627AD2"/>
    <w:lvl w:ilvl="0" w:tplc="3DFC4D46">
      <w:start w:val="1"/>
      <w:numFmt w:val="bullet"/>
      <w:lvlText w:val="•"/>
      <w:lvlJc w:val="left"/>
      <w:pPr>
        <w:tabs>
          <w:tab w:val="num" w:pos="720"/>
        </w:tabs>
        <w:ind w:left="720" w:hanging="360"/>
      </w:pPr>
      <w:rPr>
        <w:rFonts w:ascii="Arial" w:hAnsi="Arial" w:hint="default"/>
      </w:rPr>
    </w:lvl>
    <w:lvl w:ilvl="1" w:tplc="0EDED382" w:tentative="1">
      <w:start w:val="1"/>
      <w:numFmt w:val="bullet"/>
      <w:lvlText w:val="•"/>
      <w:lvlJc w:val="left"/>
      <w:pPr>
        <w:tabs>
          <w:tab w:val="num" w:pos="1440"/>
        </w:tabs>
        <w:ind w:left="1440" w:hanging="360"/>
      </w:pPr>
      <w:rPr>
        <w:rFonts w:ascii="Arial" w:hAnsi="Arial" w:hint="default"/>
      </w:rPr>
    </w:lvl>
    <w:lvl w:ilvl="2" w:tplc="AF3E75A4" w:tentative="1">
      <w:start w:val="1"/>
      <w:numFmt w:val="bullet"/>
      <w:lvlText w:val="•"/>
      <w:lvlJc w:val="left"/>
      <w:pPr>
        <w:tabs>
          <w:tab w:val="num" w:pos="2160"/>
        </w:tabs>
        <w:ind w:left="2160" w:hanging="360"/>
      </w:pPr>
      <w:rPr>
        <w:rFonts w:ascii="Arial" w:hAnsi="Arial" w:hint="default"/>
      </w:rPr>
    </w:lvl>
    <w:lvl w:ilvl="3" w:tplc="778E19D0" w:tentative="1">
      <w:start w:val="1"/>
      <w:numFmt w:val="bullet"/>
      <w:lvlText w:val="•"/>
      <w:lvlJc w:val="left"/>
      <w:pPr>
        <w:tabs>
          <w:tab w:val="num" w:pos="2880"/>
        </w:tabs>
        <w:ind w:left="2880" w:hanging="360"/>
      </w:pPr>
      <w:rPr>
        <w:rFonts w:ascii="Arial" w:hAnsi="Arial" w:hint="default"/>
      </w:rPr>
    </w:lvl>
    <w:lvl w:ilvl="4" w:tplc="BE74F84E" w:tentative="1">
      <w:start w:val="1"/>
      <w:numFmt w:val="bullet"/>
      <w:lvlText w:val="•"/>
      <w:lvlJc w:val="left"/>
      <w:pPr>
        <w:tabs>
          <w:tab w:val="num" w:pos="3600"/>
        </w:tabs>
        <w:ind w:left="3600" w:hanging="360"/>
      </w:pPr>
      <w:rPr>
        <w:rFonts w:ascii="Arial" w:hAnsi="Arial" w:hint="default"/>
      </w:rPr>
    </w:lvl>
    <w:lvl w:ilvl="5" w:tplc="87D2F2CA" w:tentative="1">
      <w:start w:val="1"/>
      <w:numFmt w:val="bullet"/>
      <w:lvlText w:val="•"/>
      <w:lvlJc w:val="left"/>
      <w:pPr>
        <w:tabs>
          <w:tab w:val="num" w:pos="4320"/>
        </w:tabs>
        <w:ind w:left="4320" w:hanging="360"/>
      </w:pPr>
      <w:rPr>
        <w:rFonts w:ascii="Arial" w:hAnsi="Arial" w:hint="default"/>
      </w:rPr>
    </w:lvl>
    <w:lvl w:ilvl="6" w:tplc="F104E96E" w:tentative="1">
      <w:start w:val="1"/>
      <w:numFmt w:val="bullet"/>
      <w:lvlText w:val="•"/>
      <w:lvlJc w:val="left"/>
      <w:pPr>
        <w:tabs>
          <w:tab w:val="num" w:pos="5040"/>
        </w:tabs>
        <w:ind w:left="5040" w:hanging="360"/>
      </w:pPr>
      <w:rPr>
        <w:rFonts w:ascii="Arial" w:hAnsi="Arial" w:hint="default"/>
      </w:rPr>
    </w:lvl>
    <w:lvl w:ilvl="7" w:tplc="A7084726" w:tentative="1">
      <w:start w:val="1"/>
      <w:numFmt w:val="bullet"/>
      <w:lvlText w:val="•"/>
      <w:lvlJc w:val="left"/>
      <w:pPr>
        <w:tabs>
          <w:tab w:val="num" w:pos="5760"/>
        </w:tabs>
        <w:ind w:left="5760" w:hanging="360"/>
      </w:pPr>
      <w:rPr>
        <w:rFonts w:ascii="Arial" w:hAnsi="Arial" w:hint="default"/>
      </w:rPr>
    </w:lvl>
    <w:lvl w:ilvl="8" w:tplc="E6A844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B26C62"/>
    <w:multiLevelType w:val="hybridMultilevel"/>
    <w:tmpl w:val="1B1EC19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B3151D"/>
    <w:multiLevelType w:val="hybridMultilevel"/>
    <w:tmpl w:val="3A009178"/>
    <w:lvl w:ilvl="0" w:tplc="4B824DC4">
      <w:start w:val="1"/>
      <w:numFmt w:val="bullet"/>
      <w:lvlText w:val="•"/>
      <w:lvlJc w:val="left"/>
      <w:pPr>
        <w:tabs>
          <w:tab w:val="num" w:pos="720"/>
        </w:tabs>
        <w:ind w:left="720" w:hanging="360"/>
      </w:pPr>
      <w:rPr>
        <w:rFonts w:ascii="Arial" w:hAnsi="Arial" w:hint="default"/>
      </w:rPr>
    </w:lvl>
    <w:lvl w:ilvl="1" w:tplc="CF5EC202" w:tentative="1">
      <w:start w:val="1"/>
      <w:numFmt w:val="bullet"/>
      <w:lvlText w:val="•"/>
      <w:lvlJc w:val="left"/>
      <w:pPr>
        <w:tabs>
          <w:tab w:val="num" w:pos="1440"/>
        </w:tabs>
        <w:ind w:left="1440" w:hanging="360"/>
      </w:pPr>
      <w:rPr>
        <w:rFonts w:ascii="Arial" w:hAnsi="Arial" w:hint="default"/>
      </w:rPr>
    </w:lvl>
    <w:lvl w:ilvl="2" w:tplc="380EF5DA" w:tentative="1">
      <w:start w:val="1"/>
      <w:numFmt w:val="bullet"/>
      <w:lvlText w:val="•"/>
      <w:lvlJc w:val="left"/>
      <w:pPr>
        <w:tabs>
          <w:tab w:val="num" w:pos="2160"/>
        </w:tabs>
        <w:ind w:left="2160" w:hanging="360"/>
      </w:pPr>
      <w:rPr>
        <w:rFonts w:ascii="Arial" w:hAnsi="Arial" w:hint="default"/>
      </w:rPr>
    </w:lvl>
    <w:lvl w:ilvl="3" w:tplc="5AF276F6" w:tentative="1">
      <w:start w:val="1"/>
      <w:numFmt w:val="bullet"/>
      <w:lvlText w:val="•"/>
      <w:lvlJc w:val="left"/>
      <w:pPr>
        <w:tabs>
          <w:tab w:val="num" w:pos="2880"/>
        </w:tabs>
        <w:ind w:left="2880" w:hanging="360"/>
      </w:pPr>
      <w:rPr>
        <w:rFonts w:ascii="Arial" w:hAnsi="Arial" w:hint="default"/>
      </w:rPr>
    </w:lvl>
    <w:lvl w:ilvl="4" w:tplc="21EA817A" w:tentative="1">
      <w:start w:val="1"/>
      <w:numFmt w:val="bullet"/>
      <w:lvlText w:val="•"/>
      <w:lvlJc w:val="left"/>
      <w:pPr>
        <w:tabs>
          <w:tab w:val="num" w:pos="3600"/>
        </w:tabs>
        <w:ind w:left="3600" w:hanging="360"/>
      </w:pPr>
      <w:rPr>
        <w:rFonts w:ascii="Arial" w:hAnsi="Arial" w:hint="default"/>
      </w:rPr>
    </w:lvl>
    <w:lvl w:ilvl="5" w:tplc="91EA4FB0" w:tentative="1">
      <w:start w:val="1"/>
      <w:numFmt w:val="bullet"/>
      <w:lvlText w:val="•"/>
      <w:lvlJc w:val="left"/>
      <w:pPr>
        <w:tabs>
          <w:tab w:val="num" w:pos="4320"/>
        </w:tabs>
        <w:ind w:left="4320" w:hanging="360"/>
      </w:pPr>
      <w:rPr>
        <w:rFonts w:ascii="Arial" w:hAnsi="Arial" w:hint="default"/>
      </w:rPr>
    </w:lvl>
    <w:lvl w:ilvl="6" w:tplc="8B0A9578" w:tentative="1">
      <w:start w:val="1"/>
      <w:numFmt w:val="bullet"/>
      <w:lvlText w:val="•"/>
      <w:lvlJc w:val="left"/>
      <w:pPr>
        <w:tabs>
          <w:tab w:val="num" w:pos="5040"/>
        </w:tabs>
        <w:ind w:left="5040" w:hanging="360"/>
      </w:pPr>
      <w:rPr>
        <w:rFonts w:ascii="Arial" w:hAnsi="Arial" w:hint="default"/>
      </w:rPr>
    </w:lvl>
    <w:lvl w:ilvl="7" w:tplc="A754E5B2" w:tentative="1">
      <w:start w:val="1"/>
      <w:numFmt w:val="bullet"/>
      <w:lvlText w:val="•"/>
      <w:lvlJc w:val="left"/>
      <w:pPr>
        <w:tabs>
          <w:tab w:val="num" w:pos="5760"/>
        </w:tabs>
        <w:ind w:left="5760" w:hanging="360"/>
      </w:pPr>
      <w:rPr>
        <w:rFonts w:ascii="Arial" w:hAnsi="Arial" w:hint="default"/>
      </w:rPr>
    </w:lvl>
    <w:lvl w:ilvl="8" w:tplc="64A47F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A8416B"/>
    <w:multiLevelType w:val="hybridMultilevel"/>
    <w:tmpl w:val="67AE04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0F471D"/>
    <w:multiLevelType w:val="hybridMultilevel"/>
    <w:tmpl w:val="30907854"/>
    <w:lvl w:ilvl="0" w:tplc="FABC8C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424ABE"/>
    <w:multiLevelType w:val="hybridMultilevel"/>
    <w:tmpl w:val="45869918"/>
    <w:lvl w:ilvl="0" w:tplc="0C0A0013">
      <w:start w:val="1"/>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83846A1"/>
    <w:multiLevelType w:val="hybridMultilevel"/>
    <w:tmpl w:val="800A5F60"/>
    <w:lvl w:ilvl="0" w:tplc="77E287FE">
      <w:start w:val="1"/>
      <w:numFmt w:val="bullet"/>
      <w:lvlText w:val="•"/>
      <w:lvlJc w:val="left"/>
      <w:pPr>
        <w:tabs>
          <w:tab w:val="num" w:pos="720"/>
        </w:tabs>
        <w:ind w:left="720" w:hanging="360"/>
      </w:pPr>
      <w:rPr>
        <w:rFonts w:ascii="Arial" w:hAnsi="Arial" w:hint="default"/>
      </w:rPr>
    </w:lvl>
    <w:lvl w:ilvl="1" w:tplc="A5DEB4CA">
      <w:start w:val="640"/>
      <w:numFmt w:val="bullet"/>
      <w:lvlText w:val="–"/>
      <w:lvlJc w:val="left"/>
      <w:pPr>
        <w:tabs>
          <w:tab w:val="num" w:pos="1440"/>
        </w:tabs>
        <w:ind w:left="1440" w:hanging="360"/>
      </w:pPr>
      <w:rPr>
        <w:rFonts w:ascii="Arial" w:hAnsi="Arial" w:hint="default"/>
      </w:rPr>
    </w:lvl>
    <w:lvl w:ilvl="2" w:tplc="4F224FC8">
      <w:start w:val="640"/>
      <w:numFmt w:val="bullet"/>
      <w:lvlText w:val="•"/>
      <w:lvlJc w:val="left"/>
      <w:pPr>
        <w:tabs>
          <w:tab w:val="num" w:pos="2160"/>
        </w:tabs>
        <w:ind w:left="2160" w:hanging="360"/>
      </w:pPr>
      <w:rPr>
        <w:rFonts w:ascii="Arial" w:hAnsi="Arial" w:hint="default"/>
      </w:rPr>
    </w:lvl>
    <w:lvl w:ilvl="3" w:tplc="0A2A6678">
      <w:start w:val="640"/>
      <w:numFmt w:val="bullet"/>
      <w:lvlText w:val="–"/>
      <w:lvlJc w:val="left"/>
      <w:pPr>
        <w:tabs>
          <w:tab w:val="num" w:pos="2880"/>
        </w:tabs>
        <w:ind w:left="2880" w:hanging="360"/>
      </w:pPr>
      <w:rPr>
        <w:rFonts w:ascii="Arial" w:hAnsi="Arial" w:hint="default"/>
      </w:rPr>
    </w:lvl>
    <w:lvl w:ilvl="4" w:tplc="833CF49A" w:tentative="1">
      <w:start w:val="1"/>
      <w:numFmt w:val="bullet"/>
      <w:lvlText w:val="•"/>
      <w:lvlJc w:val="left"/>
      <w:pPr>
        <w:tabs>
          <w:tab w:val="num" w:pos="3600"/>
        </w:tabs>
        <w:ind w:left="3600" w:hanging="360"/>
      </w:pPr>
      <w:rPr>
        <w:rFonts w:ascii="Arial" w:hAnsi="Arial" w:hint="default"/>
      </w:rPr>
    </w:lvl>
    <w:lvl w:ilvl="5" w:tplc="79AE6D02" w:tentative="1">
      <w:start w:val="1"/>
      <w:numFmt w:val="bullet"/>
      <w:lvlText w:val="•"/>
      <w:lvlJc w:val="left"/>
      <w:pPr>
        <w:tabs>
          <w:tab w:val="num" w:pos="4320"/>
        </w:tabs>
        <w:ind w:left="4320" w:hanging="360"/>
      </w:pPr>
      <w:rPr>
        <w:rFonts w:ascii="Arial" w:hAnsi="Arial" w:hint="default"/>
      </w:rPr>
    </w:lvl>
    <w:lvl w:ilvl="6" w:tplc="667AD232" w:tentative="1">
      <w:start w:val="1"/>
      <w:numFmt w:val="bullet"/>
      <w:lvlText w:val="•"/>
      <w:lvlJc w:val="left"/>
      <w:pPr>
        <w:tabs>
          <w:tab w:val="num" w:pos="5040"/>
        </w:tabs>
        <w:ind w:left="5040" w:hanging="360"/>
      </w:pPr>
      <w:rPr>
        <w:rFonts w:ascii="Arial" w:hAnsi="Arial" w:hint="default"/>
      </w:rPr>
    </w:lvl>
    <w:lvl w:ilvl="7" w:tplc="4D82F46E" w:tentative="1">
      <w:start w:val="1"/>
      <w:numFmt w:val="bullet"/>
      <w:lvlText w:val="•"/>
      <w:lvlJc w:val="left"/>
      <w:pPr>
        <w:tabs>
          <w:tab w:val="num" w:pos="5760"/>
        </w:tabs>
        <w:ind w:left="5760" w:hanging="360"/>
      </w:pPr>
      <w:rPr>
        <w:rFonts w:ascii="Arial" w:hAnsi="Arial" w:hint="default"/>
      </w:rPr>
    </w:lvl>
    <w:lvl w:ilvl="8" w:tplc="E02C896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35443A"/>
    <w:multiLevelType w:val="hybridMultilevel"/>
    <w:tmpl w:val="71AEB192"/>
    <w:lvl w:ilvl="0" w:tplc="7F7678AA">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4BAA7541"/>
    <w:multiLevelType w:val="hybridMultilevel"/>
    <w:tmpl w:val="A55C5602"/>
    <w:lvl w:ilvl="0" w:tplc="B908FD0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15:restartNumberingAfterBreak="0">
    <w:nsid w:val="523160E6"/>
    <w:multiLevelType w:val="hybridMultilevel"/>
    <w:tmpl w:val="4B16EE12"/>
    <w:lvl w:ilvl="0" w:tplc="AB22ADAA">
      <w:start w:val="1"/>
      <w:numFmt w:val="bullet"/>
      <w:lvlText w:val="•"/>
      <w:lvlJc w:val="left"/>
      <w:pPr>
        <w:tabs>
          <w:tab w:val="num" w:pos="720"/>
        </w:tabs>
        <w:ind w:left="720" w:hanging="360"/>
      </w:pPr>
      <w:rPr>
        <w:rFonts w:ascii="Arial" w:hAnsi="Arial" w:hint="default"/>
      </w:rPr>
    </w:lvl>
    <w:lvl w:ilvl="1" w:tplc="DB30477E">
      <w:start w:val="640"/>
      <w:numFmt w:val="bullet"/>
      <w:lvlText w:val="–"/>
      <w:lvlJc w:val="left"/>
      <w:pPr>
        <w:tabs>
          <w:tab w:val="num" w:pos="1440"/>
        </w:tabs>
        <w:ind w:left="1440" w:hanging="360"/>
      </w:pPr>
      <w:rPr>
        <w:rFonts w:ascii="Arial" w:hAnsi="Arial" w:hint="default"/>
      </w:rPr>
    </w:lvl>
    <w:lvl w:ilvl="2" w:tplc="396A12E0">
      <w:start w:val="640"/>
      <w:numFmt w:val="bullet"/>
      <w:lvlText w:val="•"/>
      <w:lvlJc w:val="left"/>
      <w:pPr>
        <w:tabs>
          <w:tab w:val="num" w:pos="2160"/>
        </w:tabs>
        <w:ind w:left="2160" w:hanging="360"/>
      </w:pPr>
      <w:rPr>
        <w:rFonts w:ascii="Arial" w:hAnsi="Arial" w:hint="default"/>
      </w:rPr>
    </w:lvl>
    <w:lvl w:ilvl="3" w:tplc="878696CC" w:tentative="1">
      <w:start w:val="1"/>
      <w:numFmt w:val="bullet"/>
      <w:lvlText w:val="•"/>
      <w:lvlJc w:val="left"/>
      <w:pPr>
        <w:tabs>
          <w:tab w:val="num" w:pos="2880"/>
        </w:tabs>
        <w:ind w:left="2880" w:hanging="360"/>
      </w:pPr>
      <w:rPr>
        <w:rFonts w:ascii="Arial" w:hAnsi="Arial" w:hint="default"/>
      </w:rPr>
    </w:lvl>
    <w:lvl w:ilvl="4" w:tplc="9036F158" w:tentative="1">
      <w:start w:val="1"/>
      <w:numFmt w:val="bullet"/>
      <w:lvlText w:val="•"/>
      <w:lvlJc w:val="left"/>
      <w:pPr>
        <w:tabs>
          <w:tab w:val="num" w:pos="3600"/>
        </w:tabs>
        <w:ind w:left="3600" w:hanging="360"/>
      </w:pPr>
      <w:rPr>
        <w:rFonts w:ascii="Arial" w:hAnsi="Arial" w:hint="default"/>
      </w:rPr>
    </w:lvl>
    <w:lvl w:ilvl="5" w:tplc="47C275AE" w:tentative="1">
      <w:start w:val="1"/>
      <w:numFmt w:val="bullet"/>
      <w:lvlText w:val="•"/>
      <w:lvlJc w:val="left"/>
      <w:pPr>
        <w:tabs>
          <w:tab w:val="num" w:pos="4320"/>
        </w:tabs>
        <w:ind w:left="4320" w:hanging="360"/>
      </w:pPr>
      <w:rPr>
        <w:rFonts w:ascii="Arial" w:hAnsi="Arial" w:hint="default"/>
      </w:rPr>
    </w:lvl>
    <w:lvl w:ilvl="6" w:tplc="332EFC60" w:tentative="1">
      <w:start w:val="1"/>
      <w:numFmt w:val="bullet"/>
      <w:lvlText w:val="•"/>
      <w:lvlJc w:val="left"/>
      <w:pPr>
        <w:tabs>
          <w:tab w:val="num" w:pos="5040"/>
        </w:tabs>
        <w:ind w:left="5040" w:hanging="360"/>
      </w:pPr>
      <w:rPr>
        <w:rFonts w:ascii="Arial" w:hAnsi="Arial" w:hint="default"/>
      </w:rPr>
    </w:lvl>
    <w:lvl w:ilvl="7" w:tplc="918E9896" w:tentative="1">
      <w:start w:val="1"/>
      <w:numFmt w:val="bullet"/>
      <w:lvlText w:val="•"/>
      <w:lvlJc w:val="left"/>
      <w:pPr>
        <w:tabs>
          <w:tab w:val="num" w:pos="5760"/>
        </w:tabs>
        <w:ind w:left="5760" w:hanging="360"/>
      </w:pPr>
      <w:rPr>
        <w:rFonts w:ascii="Arial" w:hAnsi="Arial" w:hint="default"/>
      </w:rPr>
    </w:lvl>
    <w:lvl w:ilvl="8" w:tplc="2C50435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D20689"/>
    <w:multiLevelType w:val="hybridMultilevel"/>
    <w:tmpl w:val="B83C4FA2"/>
    <w:lvl w:ilvl="0" w:tplc="6A4EA57C">
      <w:start w:val="1"/>
      <w:numFmt w:val="lowerLetter"/>
      <w:lvlText w:val="%1)"/>
      <w:lvlJc w:val="left"/>
      <w:pPr>
        <w:tabs>
          <w:tab w:val="num" w:pos="720"/>
        </w:tabs>
        <w:ind w:left="720" w:hanging="360"/>
      </w:pPr>
    </w:lvl>
    <w:lvl w:ilvl="1" w:tplc="F8047E32" w:tentative="1">
      <w:start w:val="1"/>
      <w:numFmt w:val="lowerLetter"/>
      <w:lvlText w:val="%2)"/>
      <w:lvlJc w:val="left"/>
      <w:pPr>
        <w:tabs>
          <w:tab w:val="num" w:pos="1440"/>
        </w:tabs>
        <w:ind w:left="1440" w:hanging="360"/>
      </w:pPr>
    </w:lvl>
    <w:lvl w:ilvl="2" w:tplc="ADD095B0" w:tentative="1">
      <w:start w:val="1"/>
      <w:numFmt w:val="lowerLetter"/>
      <w:lvlText w:val="%3)"/>
      <w:lvlJc w:val="left"/>
      <w:pPr>
        <w:tabs>
          <w:tab w:val="num" w:pos="2160"/>
        </w:tabs>
        <w:ind w:left="2160" w:hanging="360"/>
      </w:pPr>
    </w:lvl>
    <w:lvl w:ilvl="3" w:tplc="FFC4ADB4" w:tentative="1">
      <w:start w:val="1"/>
      <w:numFmt w:val="lowerLetter"/>
      <w:lvlText w:val="%4)"/>
      <w:lvlJc w:val="left"/>
      <w:pPr>
        <w:tabs>
          <w:tab w:val="num" w:pos="2880"/>
        </w:tabs>
        <w:ind w:left="2880" w:hanging="360"/>
      </w:pPr>
    </w:lvl>
    <w:lvl w:ilvl="4" w:tplc="4FF4947C" w:tentative="1">
      <w:start w:val="1"/>
      <w:numFmt w:val="lowerLetter"/>
      <w:lvlText w:val="%5)"/>
      <w:lvlJc w:val="left"/>
      <w:pPr>
        <w:tabs>
          <w:tab w:val="num" w:pos="3600"/>
        </w:tabs>
        <w:ind w:left="3600" w:hanging="360"/>
      </w:pPr>
    </w:lvl>
    <w:lvl w:ilvl="5" w:tplc="F5545C18" w:tentative="1">
      <w:start w:val="1"/>
      <w:numFmt w:val="lowerLetter"/>
      <w:lvlText w:val="%6)"/>
      <w:lvlJc w:val="left"/>
      <w:pPr>
        <w:tabs>
          <w:tab w:val="num" w:pos="4320"/>
        </w:tabs>
        <w:ind w:left="4320" w:hanging="360"/>
      </w:pPr>
    </w:lvl>
    <w:lvl w:ilvl="6" w:tplc="7D2EAB94" w:tentative="1">
      <w:start w:val="1"/>
      <w:numFmt w:val="lowerLetter"/>
      <w:lvlText w:val="%7)"/>
      <w:lvlJc w:val="left"/>
      <w:pPr>
        <w:tabs>
          <w:tab w:val="num" w:pos="5040"/>
        </w:tabs>
        <w:ind w:left="5040" w:hanging="360"/>
      </w:pPr>
    </w:lvl>
    <w:lvl w:ilvl="7" w:tplc="FEAE0CDA" w:tentative="1">
      <w:start w:val="1"/>
      <w:numFmt w:val="lowerLetter"/>
      <w:lvlText w:val="%8)"/>
      <w:lvlJc w:val="left"/>
      <w:pPr>
        <w:tabs>
          <w:tab w:val="num" w:pos="5760"/>
        </w:tabs>
        <w:ind w:left="5760" w:hanging="360"/>
      </w:pPr>
    </w:lvl>
    <w:lvl w:ilvl="8" w:tplc="60F87356" w:tentative="1">
      <w:start w:val="1"/>
      <w:numFmt w:val="lowerLetter"/>
      <w:lvlText w:val="%9)"/>
      <w:lvlJc w:val="left"/>
      <w:pPr>
        <w:tabs>
          <w:tab w:val="num" w:pos="6480"/>
        </w:tabs>
        <w:ind w:left="6480" w:hanging="360"/>
      </w:pPr>
    </w:lvl>
  </w:abstractNum>
  <w:abstractNum w:abstractNumId="32" w15:restartNumberingAfterBreak="0">
    <w:nsid w:val="57E7147B"/>
    <w:multiLevelType w:val="hybridMultilevel"/>
    <w:tmpl w:val="5802D0D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7F81671"/>
    <w:multiLevelType w:val="hybridMultilevel"/>
    <w:tmpl w:val="6302A7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EF2492"/>
    <w:multiLevelType w:val="hybridMultilevel"/>
    <w:tmpl w:val="62140E5A"/>
    <w:lvl w:ilvl="0" w:tplc="D6400E9A">
      <w:start w:val="1"/>
      <w:numFmt w:val="bullet"/>
      <w:lvlText w:val="•"/>
      <w:lvlJc w:val="left"/>
      <w:pPr>
        <w:tabs>
          <w:tab w:val="num" w:pos="720"/>
        </w:tabs>
        <w:ind w:left="720" w:hanging="360"/>
      </w:pPr>
      <w:rPr>
        <w:rFonts w:ascii="Arial" w:hAnsi="Arial" w:hint="default"/>
      </w:rPr>
    </w:lvl>
    <w:lvl w:ilvl="1" w:tplc="AC7A5DEE">
      <w:start w:val="640"/>
      <w:numFmt w:val="bullet"/>
      <w:lvlText w:val="–"/>
      <w:lvlJc w:val="left"/>
      <w:pPr>
        <w:tabs>
          <w:tab w:val="num" w:pos="1440"/>
        </w:tabs>
        <w:ind w:left="1440" w:hanging="360"/>
      </w:pPr>
      <w:rPr>
        <w:rFonts w:ascii="Arial" w:hAnsi="Arial" w:hint="default"/>
      </w:rPr>
    </w:lvl>
    <w:lvl w:ilvl="2" w:tplc="068EC9E0" w:tentative="1">
      <w:start w:val="1"/>
      <w:numFmt w:val="bullet"/>
      <w:lvlText w:val="•"/>
      <w:lvlJc w:val="left"/>
      <w:pPr>
        <w:tabs>
          <w:tab w:val="num" w:pos="2160"/>
        </w:tabs>
        <w:ind w:left="2160" w:hanging="360"/>
      </w:pPr>
      <w:rPr>
        <w:rFonts w:ascii="Arial" w:hAnsi="Arial" w:hint="default"/>
      </w:rPr>
    </w:lvl>
    <w:lvl w:ilvl="3" w:tplc="38C2CB3C" w:tentative="1">
      <w:start w:val="1"/>
      <w:numFmt w:val="bullet"/>
      <w:lvlText w:val="•"/>
      <w:lvlJc w:val="left"/>
      <w:pPr>
        <w:tabs>
          <w:tab w:val="num" w:pos="2880"/>
        </w:tabs>
        <w:ind w:left="2880" w:hanging="360"/>
      </w:pPr>
      <w:rPr>
        <w:rFonts w:ascii="Arial" w:hAnsi="Arial" w:hint="default"/>
      </w:rPr>
    </w:lvl>
    <w:lvl w:ilvl="4" w:tplc="4ECE99CC" w:tentative="1">
      <w:start w:val="1"/>
      <w:numFmt w:val="bullet"/>
      <w:lvlText w:val="•"/>
      <w:lvlJc w:val="left"/>
      <w:pPr>
        <w:tabs>
          <w:tab w:val="num" w:pos="3600"/>
        </w:tabs>
        <w:ind w:left="3600" w:hanging="360"/>
      </w:pPr>
      <w:rPr>
        <w:rFonts w:ascii="Arial" w:hAnsi="Arial" w:hint="default"/>
      </w:rPr>
    </w:lvl>
    <w:lvl w:ilvl="5" w:tplc="D604E3E2" w:tentative="1">
      <w:start w:val="1"/>
      <w:numFmt w:val="bullet"/>
      <w:lvlText w:val="•"/>
      <w:lvlJc w:val="left"/>
      <w:pPr>
        <w:tabs>
          <w:tab w:val="num" w:pos="4320"/>
        </w:tabs>
        <w:ind w:left="4320" w:hanging="360"/>
      </w:pPr>
      <w:rPr>
        <w:rFonts w:ascii="Arial" w:hAnsi="Arial" w:hint="default"/>
      </w:rPr>
    </w:lvl>
    <w:lvl w:ilvl="6" w:tplc="D666972A" w:tentative="1">
      <w:start w:val="1"/>
      <w:numFmt w:val="bullet"/>
      <w:lvlText w:val="•"/>
      <w:lvlJc w:val="left"/>
      <w:pPr>
        <w:tabs>
          <w:tab w:val="num" w:pos="5040"/>
        </w:tabs>
        <w:ind w:left="5040" w:hanging="360"/>
      </w:pPr>
      <w:rPr>
        <w:rFonts w:ascii="Arial" w:hAnsi="Arial" w:hint="default"/>
      </w:rPr>
    </w:lvl>
    <w:lvl w:ilvl="7" w:tplc="A0208CDE" w:tentative="1">
      <w:start w:val="1"/>
      <w:numFmt w:val="bullet"/>
      <w:lvlText w:val="•"/>
      <w:lvlJc w:val="left"/>
      <w:pPr>
        <w:tabs>
          <w:tab w:val="num" w:pos="5760"/>
        </w:tabs>
        <w:ind w:left="5760" w:hanging="360"/>
      </w:pPr>
      <w:rPr>
        <w:rFonts w:ascii="Arial" w:hAnsi="Arial" w:hint="default"/>
      </w:rPr>
    </w:lvl>
    <w:lvl w:ilvl="8" w:tplc="9D44D7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732EDF"/>
    <w:multiLevelType w:val="hybridMultilevel"/>
    <w:tmpl w:val="B052E35C"/>
    <w:lvl w:ilvl="0" w:tplc="F7787CA2">
      <w:start w:val="1"/>
      <w:numFmt w:val="bullet"/>
      <w:lvlText w:val="•"/>
      <w:lvlJc w:val="left"/>
      <w:pPr>
        <w:tabs>
          <w:tab w:val="num" w:pos="720"/>
        </w:tabs>
        <w:ind w:left="720" w:hanging="360"/>
      </w:pPr>
      <w:rPr>
        <w:rFonts w:ascii="Arial" w:hAnsi="Arial" w:hint="default"/>
      </w:rPr>
    </w:lvl>
    <w:lvl w:ilvl="1" w:tplc="EE666F62" w:tentative="1">
      <w:start w:val="1"/>
      <w:numFmt w:val="bullet"/>
      <w:lvlText w:val="•"/>
      <w:lvlJc w:val="left"/>
      <w:pPr>
        <w:tabs>
          <w:tab w:val="num" w:pos="1440"/>
        </w:tabs>
        <w:ind w:left="1440" w:hanging="360"/>
      </w:pPr>
      <w:rPr>
        <w:rFonts w:ascii="Arial" w:hAnsi="Arial" w:hint="default"/>
      </w:rPr>
    </w:lvl>
    <w:lvl w:ilvl="2" w:tplc="9D821C06" w:tentative="1">
      <w:start w:val="1"/>
      <w:numFmt w:val="bullet"/>
      <w:lvlText w:val="•"/>
      <w:lvlJc w:val="left"/>
      <w:pPr>
        <w:tabs>
          <w:tab w:val="num" w:pos="2160"/>
        </w:tabs>
        <w:ind w:left="2160" w:hanging="360"/>
      </w:pPr>
      <w:rPr>
        <w:rFonts w:ascii="Arial" w:hAnsi="Arial" w:hint="default"/>
      </w:rPr>
    </w:lvl>
    <w:lvl w:ilvl="3" w:tplc="539AA3CE" w:tentative="1">
      <w:start w:val="1"/>
      <w:numFmt w:val="bullet"/>
      <w:lvlText w:val="•"/>
      <w:lvlJc w:val="left"/>
      <w:pPr>
        <w:tabs>
          <w:tab w:val="num" w:pos="2880"/>
        </w:tabs>
        <w:ind w:left="2880" w:hanging="360"/>
      </w:pPr>
      <w:rPr>
        <w:rFonts w:ascii="Arial" w:hAnsi="Arial" w:hint="default"/>
      </w:rPr>
    </w:lvl>
    <w:lvl w:ilvl="4" w:tplc="BF4C3E02" w:tentative="1">
      <w:start w:val="1"/>
      <w:numFmt w:val="bullet"/>
      <w:lvlText w:val="•"/>
      <w:lvlJc w:val="left"/>
      <w:pPr>
        <w:tabs>
          <w:tab w:val="num" w:pos="3600"/>
        </w:tabs>
        <w:ind w:left="3600" w:hanging="360"/>
      </w:pPr>
      <w:rPr>
        <w:rFonts w:ascii="Arial" w:hAnsi="Arial" w:hint="default"/>
      </w:rPr>
    </w:lvl>
    <w:lvl w:ilvl="5" w:tplc="49D01914" w:tentative="1">
      <w:start w:val="1"/>
      <w:numFmt w:val="bullet"/>
      <w:lvlText w:val="•"/>
      <w:lvlJc w:val="left"/>
      <w:pPr>
        <w:tabs>
          <w:tab w:val="num" w:pos="4320"/>
        </w:tabs>
        <w:ind w:left="4320" w:hanging="360"/>
      </w:pPr>
      <w:rPr>
        <w:rFonts w:ascii="Arial" w:hAnsi="Arial" w:hint="default"/>
      </w:rPr>
    </w:lvl>
    <w:lvl w:ilvl="6" w:tplc="55DAF2C0" w:tentative="1">
      <w:start w:val="1"/>
      <w:numFmt w:val="bullet"/>
      <w:lvlText w:val="•"/>
      <w:lvlJc w:val="left"/>
      <w:pPr>
        <w:tabs>
          <w:tab w:val="num" w:pos="5040"/>
        </w:tabs>
        <w:ind w:left="5040" w:hanging="360"/>
      </w:pPr>
      <w:rPr>
        <w:rFonts w:ascii="Arial" w:hAnsi="Arial" w:hint="default"/>
      </w:rPr>
    </w:lvl>
    <w:lvl w:ilvl="7" w:tplc="5D80879C" w:tentative="1">
      <w:start w:val="1"/>
      <w:numFmt w:val="bullet"/>
      <w:lvlText w:val="•"/>
      <w:lvlJc w:val="left"/>
      <w:pPr>
        <w:tabs>
          <w:tab w:val="num" w:pos="5760"/>
        </w:tabs>
        <w:ind w:left="5760" w:hanging="360"/>
      </w:pPr>
      <w:rPr>
        <w:rFonts w:ascii="Arial" w:hAnsi="Arial" w:hint="default"/>
      </w:rPr>
    </w:lvl>
    <w:lvl w:ilvl="8" w:tplc="EC3083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B740BE"/>
    <w:multiLevelType w:val="hybridMultilevel"/>
    <w:tmpl w:val="97B69252"/>
    <w:lvl w:ilvl="0" w:tplc="741AA9E8">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66DA7A7A"/>
    <w:multiLevelType w:val="hybridMultilevel"/>
    <w:tmpl w:val="ACE096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584E90"/>
    <w:multiLevelType w:val="hybridMultilevel"/>
    <w:tmpl w:val="93C21E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0734BA7"/>
    <w:multiLevelType w:val="hybridMultilevel"/>
    <w:tmpl w:val="AEE290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5337E35"/>
    <w:multiLevelType w:val="hybridMultilevel"/>
    <w:tmpl w:val="C36A6E6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94E7DC5"/>
    <w:multiLevelType w:val="hybridMultilevel"/>
    <w:tmpl w:val="72A48DEE"/>
    <w:lvl w:ilvl="0" w:tplc="77C65A10">
      <w:start w:val="1"/>
      <w:numFmt w:val="bullet"/>
      <w:lvlText w:val="•"/>
      <w:lvlJc w:val="left"/>
      <w:pPr>
        <w:tabs>
          <w:tab w:val="num" w:pos="720"/>
        </w:tabs>
        <w:ind w:left="720" w:hanging="360"/>
      </w:pPr>
      <w:rPr>
        <w:rFonts w:ascii="Arial" w:hAnsi="Arial" w:hint="default"/>
      </w:rPr>
    </w:lvl>
    <w:lvl w:ilvl="1" w:tplc="A154972C">
      <w:start w:val="640"/>
      <w:numFmt w:val="bullet"/>
      <w:lvlText w:val="–"/>
      <w:lvlJc w:val="left"/>
      <w:pPr>
        <w:tabs>
          <w:tab w:val="num" w:pos="1440"/>
        </w:tabs>
        <w:ind w:left="1440" w:hanging="360"/>
      </w:pPr>
      <w:rPr>
        <w:rFonts w:ascii="Arial" w:hAnsi="Arial" w:hint="default"/>
      </w:rPr>
    </w:lvl>
    <w:lvl w:ilvl="2" w:tplc="E5C69C82">
      <w:start w:val="640"/>
      <w:numFmt w:val="bullet"/>
      <w:lvlText w:val="•"/>
      <w:lvlJc w:val="left"/>
      <w:pPr>
        <w:tabs>
          <w:tab w:val="num" w:pos="2160"/>
        </w:tabs>
        <w:ind w:left="2160" w:hanging="360"/>
      </w:pPr>
      <w:rPr>
        <w:rFonts w:ascii="Arial" w:hAnsi="Arial" w:hint="default"/>
      </w:rPr>
    </w:lvl>
    <w:lvl w:ilvl="3" w:tplc="B2C020BE" w:tentative="1">
      <w:start w:val="1"/>
      <w:numFmt w:val="bullet"/>
      <w:lvlText w:val="•"/>
      <w:lvlJc w:val="left"/>
      <w:pPr>
        <w:tabs>
          <w:tab w:val="num" w:pos="2880"/>
        </w:tabs>
        <w:ind w:left="2880" w:hanging="360"/>
      </w:pPr>
      <w:rPr>
        <w:rFonts w:ascii="Arial" w:hAnsi="Arial" w:hint="default"/>
      </w:rPr>
    </w:lvl>
    <w:lvl w:ilvl="4" w:tplc="7A825824" w:tentative="1">
      <w:start w:val="1"/>
      <w:numFmt w:val="bullet"/>
      <w:lvlText w:val="•"/>
      <w:lvlJc w:val="left"/>
      <w:pPr>
        <w:tabs>
          <w:tab w:val="num" w:pos="3600"/>
        </w:tabs>
        <w:ind w:left="3600" w:hanging="360"/>
      </w:pPr>
      <w:rPr>
        <w:rFonts w:ascii="Arial" w:hAnsi="Arial" w:hint="default"/>
      </w:rPr>
    </w:lvl>
    <w:lvl w:ilvl="5" w:tplc="CCF09890" w:tentative="1">
      <w:start w:val="1"/>
      <w:numFmt w:val="bullet"/>
      <w:lvlText w:val="•"/>
      <w:lvlJc w:val="left"/>
      <w:pPr>
        <w:tabs>
          <w:tab w:val="num" w:pos="4320"/>
        </w:tabs>
        <w:ind w:left="4320" w:hanging="360"/>
      </w:pPr>
      <w:rPr>
        <w:rFonts w:ascii="Arial" w:hAnsi="Arial" w:hint="default"/>
      </w:rPr>
    </w:lvl>
    <w:lvl w:ilvl="6" w:tplc="3F7E1C94" w:tentative="1">
      <w:start w:val="1"/>
      <w:numFmt w:val="bullet"/>
      <w:lvlText w:val="•"/>
      <w:lvlJc w:val="left"/>
      <w:pPr>
        <w:tabs>
          <w:tab w:val="num" w:pos="5040"/>
        </w:tabs>
        <w:ind w:left="5040" w:hanging="360"/>
      </w:pPr>
      <w:rPr>
        <w:rFonts w:ascii="Arial" w:hAnsi="Arial" w:hint="default"/>
      </w:rPr>
    </w:lvl>
    <w:lvl w:ilvl="7" w:tplc="DE5C1AC4" w:tentative="1">
      <w:start w:val="1"/>
      <w:numFmt w:val="bullet"/>
      <w:lvlText w:val="•"/>
      <w:lvlJc w:val="left"/>
      <w:pPr>
        <w:tabs>
          <w:tab w:val="num" w:pos="5760"/>
        </w:tabs>
        <w:ind w:left="5760" w:hanging="360"/>
      </w:pPr>
      <w:rPr>
        <w:rFonts w:ascii="Arial" w:hAnsi="Arial" w:hint="default"/>
      </w:rPr>
    </w:lvl>
    <w:lvl w:ilvl="8" w:tplc="3934F77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543651"/>
    <w:multiLevelType w:val="hybridMultilevel"/>
    <w:tmpl w:val="E460C3A6"/>
    <w:lvl w:ilvl="0" w:tplc="53869808">
      <w:start w:val="1"/>
      <w:numFmt w:val="bullet"/>
      <w:lvlText w:val="•"/>
      <w:lvlJc w:val="left"/>
      <w:pPr>
        <w:tabs>
          <w:tab w:val="num" w:pos="720"/>
        </w:tabs>
        <w:ind w:left="720" w:hanging="360"/>
      </w:pPr>
      <w:rPr>
        <w:rFonts w:ascii="Arial" w:hAnsi="Arial" w:hint="default"/>
      </w:rPr>
    </w:lvl>
    <w:lvl w:ilvl="1" w:tplc="DBE4380E">
      <w:start w:val="1"/>
      <w:numFmt w:val="bullet"/>
      <w:lvlText w:val="•"/>
      <w:lvlJc w:val="left"/>
      <w:pPr>
        <w:tabs>
          <w:tab w:val="num" w:pos="1440"/>
        </w:tabs>
        <w:ind w:left="1440" w:hanging="360"/>
      </w:pPr>
      <w:rPr>
        <w:rFonts w:ascii="Arial" w:hAnsi="Arial" w:hint="default"/>
      </w:rPr>
    </w:lvl>
    <w:lvl w:ilvl="2" w:tplc="C6EA9F62" w:tentative="1">
      <w:start w:val="1"/>
      <w:numFmt w:val="bullet"/>
      <w:lvlText w:val="•"/>
      <w:lvlJc w:val="left"/>
      <w:pPr>
        <w:tabs>
          <w:tab w:val="num" w:pos="2160"/>
        </w:tabs>
        <w:ind w:left="2160" w:hanging="360"/>
      </w:pPr>
      <w:rPr>
        <w:rFonts w:ascii="Arial" w:hAnsi="Arial" w:hint="default"/>
      </w:rPr>
    </w:lvl>
    <w:lvl w:ilvl="3" w:tplc="F1F87D10" w:tentative="1">
      <w:start w:val="1"/>
      <w:numFmt w:val="bullet"/>
      <w:lvlText w:val="•"/>
      <w:lvlJc w:val="left"/>
      <w:pPr>
        <w:tabs>
          <w:tab w:val="num" w:pos="2880"/>
        </w:tabs>
        <w:ind w:left="2880" w:hanging="360"/>
      </w:pPr>
      <w:rPr>
        <w:rFonts w:ascii="Arial" w:hAnsi="Arial" w:hint="default"/>
      </w:rPr>
    </w:lvl>
    <w:lvl w:ilvl="4" w:tplc="3DDECA52" w:tentative="1">
      <w:start w:val="1"/>
      <w:numFmt w:val="bullet"/>
      <w:lvlText w:val="•"/>
      <w:lvlJc w:val="left"/>
      <w:pPr>
        <w:tabs>
          <w:tab w:val="num" w:pos="3600"/>
        </w:tabs>
        <w:ind w:left="3600" w:hanging="360"/>
      </w:pPr>
      <w:rPr>
        <w:rFonts w:ascii="Arial" w:hAnsi="Arial" w:hint="default"/>
      </w:rPr>
    </w:lvl>
    <w:lvl w:ilvl="5" w:tplc="6752110C" w:tentative="1">
      <w:start w:val="1"/>
      <w:numFmt w:val="bullet"/>
      <w:lvlText w:val="•"/>
      <w:lvlJc w:val="left"/>
      <w:pPr>
        <w:tabs>
          <w:tab w:val="num" w:pos="4320"/>
        </w:tabs>
        <w:ind w:left="4320" w:hanging="360"/>
      </w:pPr>
      <w:rPr>
        <w:rFonts w:ascii="Arial" w:hAnsi="Arial" w:hint="default"/>
      </w:rPr>
    </w:lvl>
    <w:lvl w:ilvl="6" w:tplc="6780F35A" w:tentative="1">
      <w:start w:val="1"/>
      <w:numFmt w:val="bullet"/>
      <w:lvlText w:val="•"/>
      <w:lvlJc w:val="left"/>
      <w:pPr>
        <w:tabs>
          <w:tab w:val="num" w:pos="5040"/>
        </w:tabs>
        <w:ind w:left="5040" w:hanging="360"/>
      </w:pPr>
      <w:rPr>
        <w:rFonts w:ascii="Arial" w:hAnsi="Arial" w:hint="default"/>
      </w:rPr>
    </w:lvl>
    <w:lvl w:ilvl="7" w:tplc="593E1D72" w:tentative="1">
      <w:start w:val="1"/>
      <w:numFmt w:val="bullet"/>
      <w:lvlText w:val="•"/>
      <w:lvlJc w:val="left"/>
      <w:pPr>
        <w:tabs>
          <w:tab w:val="num" w:pos="5760"/>
        </w:tabs>
        <w:ind w:left="5760" w:hanging="360"/>
      </w:pPr>
      <w:rPr>
        <w:rFonts w:ascii="Arial" w:hAnsi="Arial" w:hint="default"/>
      </w:rPr>
    </w:lvl>
    <w:lvl w:ilvl="8" w:tplc="E8AA5E3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F86034"/>
    <w:multiLevelType w:val="hybridMultilevel"/>
    <w:tmpl w:val="4D008AD2"/>
    <w:lvl w:ilvl="0" w:tplc="0750FB04">
      <w:numFmt w:val="bullet"/>
      <w:lvlText w:val="-"/>
      <w:lvlJc w:val="left"/>
      <w:pPr>
        <w:ind w:left="720" w:hanging="360"/>
      </w:pPr>
      <w:rPr>
        <w:rFonts w:ascii="Candara" w:eastAsiaTheme="minorHAnsi" w:hAnsi="Candar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D2E2C57"/>
    <w:multiLevelType w:val="hybridMultilevel"/>
    <w:tmpl w:val="F7A2C424"/>
    <w:lvl w:ilvl="0" w:tplc="27CAE870">
      <w:start w:val="1"/>
      <w:numFmt w:val="lowerLetter"/>
      <w:lvlText w:val="%1)"/>
      <w:lvlJc w:val="left"/>
      <w:pPr>
        <w:tabs>
          <w:tab w:val="num" w:pos="720"/>
        </w:tabs>
        <w:ind w:left="720" w:hanging="360"/>
      </w:pPr>
      <w:rPr>
        <w:rFonts w:ascii="Candara" w:eastAsiaTheme="minorHAnsi" w:hAnsi="Candara" w:cstheme="minorBidi"/>
      </w:rPr>
    </w:lvl>
    <w:lvl w:ilvl="1" w:tplc="D6F4DE72">
      <w:start w:val="640"/>
      <w:numFmt w:val="bullet"/>
      <w:lvlText w:val="–"/>
      <w:lvlJc w:val="left"/>
      <w:pPr>
        <w:tabs>
          <w:tab w:val="num" w:pos="1440"/>
        </w:tabs>
        <w:ind w:left="1440" w:hanging="360"/>
      </w:pPr>
      <w:rPr>
        <w:rFonts w:ascii="Arial" w:hAnsi="Arial" w:hint="default"/>
      </w:rPr>
    </w:lvl>
    <w:lvl w:ilvl="2" w:tplc="4AD05E94">
      <w:start w:val="640"/>
      <w:numFmt w:val="bullet"/>
      <w:lvlText w:val="•"/>
      <w:lvlJc w:val="left"/>
      <w:pPr>
        <w:tabs>
          <w:tab w:val="num" w:pos="2160"/>
        </w:tabs>
        <w:ind w:left="2160" w:hanging="360"/>
      </w:pPr>
      <w:rPr>
        <w:rFonts w:ascii="Arial" w:hAnsi="Arial" w:hint="default"/>
      </w:rPr>
    </w:lvl>
    <w:lvl w:ilvl="3" w:tplc="BA481632" w:tentative="1">
      <w:start w:val="1"/>
      <w:numFmt w:val="bullet"/>
      <w:lvlText w:val="•"/>
      <w:lvlJc w:val="left"/>
      <w:pPr>
        <w:tabs>
          <w:tab w:val="num" w:pos="2880"/>
        </w:tabs>
        <w:ind w:left="2880" w:hanging="360"/>
      </w:pPr>
      <w:rPr>
        <w:rFonts w:ascii="Arial" w:hAnsi="Arial" w:hint="default"/>
      </w:rPr>
    </w:lvl>
    <w:lvl w:ilvl="4" w:tplc="DAAECF4A" w:tentative="1">
      <w:start w:val="1"/>
      <w:numFmt w:val="bullet"/>
      <w:lvlText w:val="•"/>
      <w:lvlJc w:val="left"/>
      <w:pPr>
        <w:tabs>
          <w:tab w:val="num" w:pos="3600"/>
        </w:tabs>
        <w:ind w:left="3600" w:hanging="360"/>
      </w:pPr>
      <w:rPr>
        <w:rFonts w:ascii="Arial" w:hAnsi="Arial" w:hint="default"/>
      </w:rPr>
    </w:lvl>
    <w:lvl w:ilvl="5" w:tplc="0826FC1E" w:tentative="1">
      <w:start w:val="1"/>
      <w:numFmt w:val="bullet"/>
      <w:lvlText w:val="•"/>
      <w:lvlJc w:val="left"/>
      <w:pPr>
        <w:tabs>
          <w:tab w:val="num" w:pos="4320"/>
        </w:tabs>
        <w:ind w:left="4320" w:hanging="360"/>
      </w:pPr>
      <w:rPr>
        <w:rFonts w:ascii="Arial" w:hAnsi="Arial" w:hint="default"/>
      </w:rPr>
    </w:lvl>
    <w:lvl w:ilvl="6" w:tplc="B3C075D8" w:tentative="1">
      <w:start w:val="1"/>
      <w:numFmt w:val="bullet"/>
      <w:lvlText w:val="•"/>
      <w:lvlJc w:val="left"/>
      <w:pPr>
        <w:tabs>
          <w:tab w:val="num" w:pos="5040"/>
        </w:tabs>
        <w:ind w:left="5040" w:hanging="360"/>
      </w:pPr>
      <w:rPr>
        <w:rFonts w:ascii="Arial" w:hAnsi="Arial" w:hint="default"/>
      </w:rPr>
    </w:lvl>
    <w:lvl w:ilvl="7" w:tplc="4424A6A4" w:tentative="1">
      <w:start w:val="1"/>
      <w:numFmt w:val="bullet"/>
      <w:lvlText w:val="•"/>
      <w:lvlJc w:val="left"/>
      <w:pPr>
        <w:tabs>
          <w:tab w:val="num" w:pos="5760"/>
        </w:tabs>
        <w:ind w:left="5760" w:hanging="360"/>
      </w:pPr>
      <w:rPr>
        <w:rFonts w:ascii="Arial" w:hAnsi="Arial" w:hint="default"/>
      </w:rPr>
    </w:lvl>
    <w:lvl w:ilvl="8" w:tplc="6D003C7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4"/>
  </w:num>
  <w:num w:numId="3">
    <w:abstractNumId w:val="21"/>
  </w:num>
  <w:num w:numId="4">
    <w:abstractNumId w:val="1"/>
  </w:num>
  <w:num w:numId="5">
    <w:abstractNumId w:val="8"/>
  </w:num>
  <w:num w:numId="6">
    <w:abstractNumId w:val="3"/>
  </w:num>
  <w:num w:numId="7">
    <w:abstractNumId w:val="42"/>
  </w:num>
  <w:num w:numId="8">
    <w:abstractNumId w:val="19"/>
  </w:num>
  <w:num w:numId="9">
    <w:abstractNumId w:val="31"/>
  </w:num>
  <w:num w:numId="10">
    <w:abstractNumId w:val="11"/>
  </w:num>
  <w:num w:numId="11">
    <w:abstractNumId w:val="6"/>
  </w:num>
  <w:num w:numId="12">
    <w:abstractNumId w:val="15"/>
  </w:num>
  <w:num w:numId="13">
    <w:abstractNumId w:val="16"/>
  </w:num>
  <w:num w:numId="14">
    <w:abstractNumId w:val="41"/>
  </w:num>
  <w:num w:numId="15">
    <w:abstractNumId w:val="17"/>
  </w:num>
  <w:num w:numId="16">
    <w:abstractNumId w:val="35"/>
  </w:num>
  <w:num w:numId="17">
    <w:abstractNumId w:val="44"/>
  </w:num>
  <w:num w:numId="18">
    <w:abstractNumId w:val="27"/>
  </w:num>
  <w:num w:numId="19">
    <w:abstractNumId w:val="5"/>
  </w:num>
  <w:num w:numId="20">
    <w:abstractNumId w:val="30"/>
  </w:num>
  <w:num w:numId="21">
    <w:abstractNumId w:val="39"/>
  </w:num>
  <w:num w:numId="22">
    <w:abstractNumId w:val="7"/>
  </w:num>
  <w:num w:numId="23">
    <w:abstractNumId w:val="22"/>
  </w:num>
  <w:num w:numId="24">
    <w:abstractNumId w:val="4"/>
  </w:num>
  <w:num w:numId="25">
    <w:abstractNumId w:val="32"/>
  </w:num>
  <w:num w:numId="26">
    <w:abstractNumId w:val="10"/>
  </w:num>
  <w:num w:numId="27">
    <w:abstractNumId w:val="43"/>
  </w:num>
  <w:num w:numId="28">
    <w:abstractNumId w:val="33"/>
  </w:num>
  <w:num w:numId="29">
    <w:abstractNumId w:val="38"/>
  </w:num>
  <w:num w:numId="30">
    <w:abstractNumId w:val="37"/>
  </w:num>
  <w:num w:numId="31">
    <w:abstractNumId w:val="23"/>
  </w:num>
  <w:num w:numId="32">
    <w:abstractNumId w:val="9"/>
  </w:num>
  <w:num w:numId="33">
    <w:abstractNumId w:val="40"/>
  </w:num>
  <w:num w:numId="34">
    <w:abstractNumId w:val="12"/>
  </w:num>
  <w:num w:numId="35">
    <w:abstractNumId w:val="20"/>
  </w:num>
  <w:num w:numId="36">
    <w:abstractNumId w:val="13"/>
  </w:num>
  <w:num w:numId="37">
    <w:abstractNumId w:val="24"/>
  </w:num>
  <w:num w:numId="38">
    <w:abstractNumId w:val="25"/>
  </w:num>
  <w:num w:numId="39">
    <w:abstractNumId w:val="18"/>
  </w:num>
  <w:num w:numId="40">
    <w:abstractNumId w:val="14"/>
  </w:num>
  <w:num w:numId="41">
    <w:abstractNumId w:val="26"/>
  </w:num>
  <w:num w:numId="42">
    <w:abstractNumId w:val="0"/>
  </w:num>
  <w:num w:numId="43">
    <w:abstractNumId w:val="28"/>
  </w:num>
  <w:num w:numId="44">
    <w:abstractNumId w:val="29"/>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1C"/>
    <w:rsid w:val="00000A1C"/>
    <w:rsid w:val="0000168F"/>
    <w:rsid w:val="000173ED"/>
    <w:rsid w:val="00017803"/>
    <w:rsid w:val="00017B59"/>
    <w:rsid w:val="000202E7"/>
    <w:rsid w:val="00020653"/>
    <w:rsid w:val="000207F8"/>
    <w:rsid w:val="0002320F"/>
    <w:rsid w:val="00023942"/>
    <w:rsid w:val="0003092F"/>
    <w:rsid w:val="00030D90"/>
    <w:rsid w:val="00032702"/>
    <w:rsid w:val="00034623"/>
    <w:rsid w:val="00034644"/>
    <w:rsid w:val="00035467"/>
    <w:rsid w:val="00040300"/>
    <w:rsid w:val="0004172A"/>
    <w:rsid w:val="0004182C"/>
    <w:rsid w:val="00042CD5"/>
    <w:rsid w:val="00044046"/>
    <w:rsid w:val="000445B9"/>
    <w:rsid w:val="0004542F"/>
    <w:rsid w:val="00045F33"/>
    <w:rsid w:val="000514C9"/>
    <w:rsid w:val="0005320A"/>
    <w:rsid w:val="00053A20"/>
    <w:rsid w:val="000555D8"/>
    <w:rsid w:val="00055996"/>
    <w:rsid w:val="00056240"/>
    <w:rsid w:val="00061DEA"/>
    <w:rsid w:val="00064E0B"/>
    <w:rsid w:val="0006547F"/>
    <w:rsid w:val="00067611"/>
    <w:rsid w:val="00071428"/>
    <w:rsid w:val="00071C2B"/>
    <w:rsid w:val="00072872"/>
    <w:rsid w:val="00073F05"/>
    <w:rsid w:val="00074226"/>
    <w:rsid w:val="00077D75"/>
    <w:rsid w:val="000818C9"/>
    <w:rsid w:val="00081F2E"/>
    <w:rsid w:val="000873F6"/>
    <w:rsid w:val="00087767"/>
    <w:rsid w:val="00087B82"/>
    <w:rsid w:val="00087F52"/>
    <w:rsid w:val="00090A40"/>
    <w:rsid w:val="00092A0F"/>
    <w:rsid w:val="00096484"/>
    <w:rsid w:val="000964CD"/>
    <w:rsid w:val="0009733C"/>
    <w:rsid w:val="00097F6F"/>
    <w:rsid w:val="000A0374"/>
    <w:rsid w:val="000A048F"/>
    <w:rsid w:val="000A09BB"/>
    <w:rsid w:val="000A0B92"/>
    <w:rsid w:val="000A0E69"/>
    <w:rsid w:val="000B202D"/>
    <w:rsid w:val="000B23E2"/>
    <w:rsid w:val="000B5B3B"/>
    <w:rsid w:val="000B7DBB"/>
    <w:rsid w:val="000C18DD"/>
    <w:rsid w:val="000C29B5"/>
    <w:rsid w:val="000C345D"/>
    <w:rsid w:val="000C3D58"/>
    <w:rsid w:val="000C40F4"/>
    <w:rsid w:val="000C424E"/>
    <w:rsid w:val="000C550C"/>
    <w:rsid w:val="000C5785"/>
    <w:rsid w:val="000C6282"/>
    <w:rsid w:val="000C7688"/>
    <w:rsid w:val="000C797A"/>
    <w:rsid w:val="000C7A9D"/>
    <w:rsid w:val="000D1241"/>
    <w:rsid w:val="000D1768"/>
    <w:rsid w:val="000D4DF7"/>
    <w:rsid w:val="000D4FCD"/>
    <w:rsid w:val="000D6938"/>
    <w:rsid w:val="000D72D5"/>
    <w:rsid w:val="000E3105"/>
    <w:rsid w:val="000E4B93"/>
    <w:rsid w:val="000E506B"/>
    <w:rsid w:val="000E5445"/>
    <w:rsid w:val="000F0EC9"/>
    <w:rsid w:val="000F1210"/>
    <w:rsid w:val="000F1CF0"/>
    <w:rsid w:val="000F4545"/>
    <w:rsid w:val="000F5C7A"/>
    <w:rsid w:val="000F5D68"/>
    <w:rsid w:val="000F752D"/>
    <w:rsid w:val="000F7687"/>
    <w:rsid w:val="00100809"/>
    <w:rsid w:val="001023AD"/>
    <w:rsid w:val="00103F2B"/>
    <w:rsid w:val="001061FE"/>
    <w:rsid w:val="00106573"/>
    <w:rsid w:val="0010684F"/>
    <w:rsid w:val="001068B8"/>
    <w:rsid w:val="00106D28"/>
    <w:rsid w:val="00113121"/>
    <w:rsid w:val="0011673F"/>
    <w:rsid w:val="001219B9"/>
    <w:rsid w:val="001242C1"/>
    <w:rsid w:val="0012473E"/>
    <w:rsid w:val="001321D5"/>
    <w:rsid w:val="00133EDC"/>
    <w:rsid w:val="00140846"/>
    <w:rsid w:val="00141E43"/>
    <w:rsid w:val="00143B4B"/>
    <w:rsid w:val="00144DAE"/>
    <w:rsid w:val="0014546E"/>
    <w:rsid w:val="001457FB"/>
    <w:rsid w:val="001503FA"/>
    <w:rsid w:val="00150708"/>
    <w:rsid w:val="001533DC"/>
    <w:rsid w:val="00155F66"/>
    <w:rsid w:val="00157B9C"/>
    <w:rsid w:val="00161440"/>
    <w:rsid w:val="00162BF8"/>
    <w:rsid w:val="00163CC1"/>
    <w:rsid w:val="001655BC"/>
    <w:rsid w:val="00166317"/>
    <w:rsid w:val="00166B73"/>
    <w:rsid w:val="00171C3F"/>
    <w:rsid w:val="00172364"/>
    <w:rsid w:val="001737B0"/>
    <w:rsid w:val="00175A9A"/>
    <w:rsid w:val="0018144C"/>
    <w:rsid w:val="0018147D"/>
    <w:rsid w:val="001814B4"/>
    <w:rsid w:val="0018191D"/>
    <w:rsid w:val="001820AB"/>
    <w:rsid w:val="001844D4"/>
    <w:rsid w:val="001850CD"/>
    <w:rsid w:val="001857F8"/>
    <w:rsid w:val="001907EF"/>
    <w:rsid w:val="00192FAA"/>
    <w:rsid w:val="00193E21"/>
    <w:rsid w:val="001947D6"/>
    <w:rsid w:val="00195637"/>
    <w:rsid w:val="00195D40"/>
    <w:rsid w:val="00196178"/>
    <w:rsid w:val="001A3ACD"/>
    <w:rsid w:val="001A5A99"/>
    <w:rsid w:val="001A5CFF"/>
    <w:rsid w:val="001B16C0"/>
    <w:rsid w:val="001B1C3E"/>
    <w:rsid w:val="001B5980"/>
    <w:rsid w:val="001B5C74"/>
    <w:rsid w:val="001B6879"/>
    <w:rsid w:val="001B6BFF"/>
    <w:rsid w:val="001C26C4"/>
    <w:rsid w:val="001C37A9"/>
    <w:rsid w:val="001C4B5C"/>
    <w:rsid w:val="001C5518"/>
    <w:rsid w:val="001D3340"/>
    <w:rsid w:val="001D3712"/>
    <w:rsid w:val="001D3838"/>
    <w:rsid w:val="001D3C57"/>
    <w:rsid w:val="001D7433"/>
    <w:rsid w:val="001E0355"/>
    <w:rsid w:val="001E0E2B"/>
    <w:rsid w:val="001E15B6"/>
    <w:rsid w:val="001E3BCD"/>
    <w:rsid w:val="001E431A"/>
    <w:rsid w:val="001E5826"/>
    <w:rsid w:val="001F0DC9"/>
    <w:rsid w:val="001F1900"/>
    <w:rsid w:val="001F2286"/>
    <w:rsid w:val="001F5B40"/>
    <w:rsid w:val="001F7433"/>
    <w:rsid w:val="0020124A"/>
    <w:rsid w:val="002017B9"/>
    <w:rsid w:val="00201F8E"/>
    <w:rsid w:val="00205FFE"/>
    <w:rsid w:val="002134D8"/>
    <w:rsid w:val="00215270"/>
    <w:rsid w:val="00215AC4"/>
    <w:rsid w:val="00217F77"/>
    <w:rsid w:val="00220881"/>
    <w:rsid w:val="0022531D"/>
    <w:rsid w:val="00225875"/>
    <w:rsid w:val="00236CB3"/>
    <w:rsid w:val="00241DED"/>
    <w:rsid w:val="00247B4E"/>
    <w:rsid w:val="00247DB1"/>
    <w:rsid w:val="00250303"/>
    <w:rsid w:val="00250C08"/>
    <w:rsid w:val="00251EDF"/>
    <w:rsid w:val="002520E8"/>
    <w:rsid w:val="00252772"/>
    <w:rsid w:val="0025281E"/>
    <w:rsid w:val="0025403E"/>
    <w:rsid w:val="002559BB"/>
    <w:rsid w:val="002576E0"/>
    <w:rsid w:val="00257EEA"/>
    <w:rsid w:val="00265382"/>
    <w:rsid w:val="002663E9"/>
    <w:rsid w:val="002719BC"/>
    <w:rsid w:val="0027225B"/>
    <w:rsid w:val="00273E5E"/>
    <w:rsid w:val="0027586F"/>
    <w:rsid w:val="00275FF4"/>
    <w:rsid w:val="00281A29"/>
    <w:rsid w:val="002833C2"/>
    <w:rsid w:val="00283AF9"/>
    <w:rsid w:val="00284D15"/>
    <w:rsid w:val="002856AC"/>
    <w:rsid w:val="00285831"/>
    <w:rsid w:val="0028627D"/>
    <w:rsid w:val="00286FB8"/>
    <w:rsid w:val="00287763"/>
    <w:rsid w:val="0029114F"/>
    <w:rsid w:val="00292BFD"/>
    <w:rsid w:val="00293847"/>
    <w:rsid w:val="00293C74"/>
    <w:rsid w:val="0029439E"/>
    <w:rsid w:val="00295696"/>
    <w:rsid w:val="002A03B1"/>
    <w:rsid w:val="002A2C26"/>
    <w:rsid w:val="002A2F15"/>
    <w:rsid w:val="002A33EE"/>
    <w:rsid w:val="002B0107"/>
    <w:rsid w:val="002B1B17"/>
    <w:rsid w:val="002B1BDB"/>
    <w:rsid w:val="002B1F6D"/>
    <w:rsid w:val="002B342C"/>
    <w:rsid w:val="002B49F0"/>
    <w:rsid w:val="002B5446"/>
    <w:rsid w:val="002C0407"/>
    <w:rsid w:val="002C202A"/>
    <w:rsid w:val="002C2EEF"/>
    <w:rsid w:val="002C30D3"/>
    <w:rsid w:val="002C7C1F"/>
    <w:rsid w:val="002D057C"/>
    <w:rsid w:val="002D0A46"/>
    <w:rsid w:val="002D13FF"/>
    <w:rsid w:val="002D1FDD"/>
    <w:rsid w:val="002D370A"/>
    <w:rsid w:val="002D4360"/>
    <w:rsid w:val="002D57E8"/>
    <w:rsid w:val="002D5DCF"/>
    <w:rsid w:val="002D7689"/>
    <w:rsid w:val="002D7C5F"/>
    <w:rsid w:val="002D7E37"/>
    <w:rsid w:val="002E2ACE"/>
    <w:rsid w:val="002E4B29"/>
    <w:rsid w:val="002F037B"/>
    <w:rsid w:val="002F08F9"/>
    <w:rsid w:val="002F1ACE"/>
    <w:rsid w:val="002F4EFD"/>
    <w:rsid w:val="002F58DA"/>
    <w:rsid w:val="00301EC1"/>
    <w:rsid w:val="0030515E"/>
    <w:rsid w:val="00306403"/>
    <w:rsid w:val="003107D4"/>
    <w:rsid w:val="00310F4F"/>
    <w:rsid w:val="00311738"/>
    <w:rsid w:val="00313584"/>
    <w:rsid w:val="0031632A"/>
    <w:rsid w:val="003177B9"/>
    <w:rsid w:val="003232DF"/>
    <w:rsid w:val="00327054"/>
    <w:rsid w:val="00331013"/>
    <w:rsid w:val="00333C6B"/>
    <w:rsid w:val="00334B18"/>
    <w:rsid w:val="00334B2D"/>
    <w:rsid w:val="00336B84"/>
    <w:rsid w:val="00340D40"/>
    <w:rsid w:val="00343F25"/>
    <w:rsid w:val="003461DB"/>
    <w:rsid w:val="00346A5C"/>
    <w:rsid w:val="00346E03"/>
    <w:rsid w:val="0035051C"/>
    <w:rsid w:val="0035082F"/>
    <w:rsid w:val="00351388"/>
    <w:rsid w:val="0035213C"/>
    <w:rsid w:val="003579B9"/>
    <w:rsid w:val="00364D37"/>
    <w:rsid w:val="003673A3"/>
    <w:rsid w:val="00370EDD"/>
    <w:rsid w:val="00371C86"/>
    <w:rsid w:val="0037413A"/>
    <w:rsid w:val="00375126"/>
    <w:rsid w:val="00375A22"/>
    <w:rsid w:val="00375C51"/>
    <w:rsid w:val="003774C5"/>
    <w:rsid w:val="00380A87"/>
    <w:rsid w:val="00381D55"/>
    <w:rsid w:val="0038359C"/>
    <w:rsid w:val="00383DA1"/>
    <w:rsid w:val="00385AEA"/>
    <w:rsid w:val="00385C0B"/>
    <w:rsid w:val="003876A0"/>
    <w:rsid w:val="00393805"/>
    <w:rsid w:val="00394318"/>
    <w:rsid w:val="003A21FD"/>
    <w:rsid w:val="003A2677"/>
    <w:rsid w:val="003A3C14"/>
    <w:rsid w:val="003A41AB"/>
    <w:rsid w:val="003A4F02"/>
    <w:rsid w:val="003A7670"/>
    <w:rsid w:val="003B0192"/>
    <w:rsid w:val="003B10B4"/>
    <w:rsid w:val="003B128F"/>
    <w:rsid w:val="003B5CB3"/>
    <w:rsid w:val="003B7CCF"/>
    <w:rsid w:val="003C1296"/>
    <w:rsid w:val="003C154C"/>
    <w:rsid w:val="003C2BB9"/>
    <w:rsid w:val="003C3CCF"/>
    <w:rsid w:val="003C3DBC"/>
    <w:rsid w:val="003C5023"/>
    <w:rsid w:val="003D0437"/>
    <w:rsid w:val="003D1611"/>
    <w:rsid w:val="003D2A54"/>
    <w:rsid w:val="003D7E53"/>
    <w:rsid w:val="003E1DE5"/>
    <w:rsid w:val="003E2A40"/>
    <w:rsid w:val="003E3EA5"/>
    <w:rsid w:val="003E4738"/>
    <w:rsid w:val="003E473C"/>
    <w:rsid w:val="003E5C2B"/>
    <w:rsid w:val="003E6542"/>
    <w:rsid w:val="003E6937"/>
    <w:rsid w:val="003E7814"/>
    <w:rsid w:val="003F12D8"/>
    <w:rsid w:val="003F172D"/>
    <w:rsid w:val="003F6133"/>
    <w:rsid w:val="003F7D32"/>
    <w:rsid w:val="004000F3"/>
    <w:rsid w:val="00402B10"/>
    <w:rsid w:val="00403DEC"/>
    <w:rsid w:val="00404758"/>
    <w:rsid w:val="00404AB8"/>
    <w:rsid w:val="00405DFC"/>
    <w:rsid w:val="00412284"/>
    <w:rsid w:val="004151DC"/>
    <w:rsid w:val="0041593A"/>
    <w:rsid w:val="00420107"/>
    <w:rsid w:val="004201E8"/>
    <w:rsid w:val="00421E7D"/>
    <w:rsid w:val="00422816"/>
    <w:rsid w:val="00422B5E"/>
    <w:rsid w:val="00422D20"/>
    <w:rsid w:val="0042397D"/>
    <w:rsid w:val="00424CA5"/>
    <w:rsid w:val="00431FE1"/>
    <w:rsid w:val="00432DD0"/>
    <w:rsid w:val="00434B0F"/>
    <w:rsid w:val="00436010"/>
    <w:rsid w:val="00437980"/>
    <w:rsid w:val="00440C34"/>
    <w:rsid w:val="0044277B"/>
    <w:rsid w:val="0044574B"/>
    <w:rsid w:val="004505EC"/>
    <w:rsid w:val="0045186A"/>
    <w:rsid w:val="00451CF5"/>
    <w:rsid w:val="00452580"/>
    <w:rsid w:val="00453F80"/>
    <w:rsid w:val="004543E7"/>
    <w:rsid w:val="004558AD"/>
    <w:rsid w:val="004569AB"/>
    <w:rsid w:val="00460F87"/>
    <w:rsid w:val="004616E9"/>
    <w:rsid w:val="00461C10"/>
    <w:rsid w:val="00465457"/>
    <w:rsid w:val="004655D5"/>
    <w:rsid w:val="00465952"/>
    <w:rsid w:val="0047379C"/>
    <w:rsid w:val="004742B5"/>
    <w:rsid w:val="00476430"/>
    <w:rsid w:val="004773BF"/>
    <w:rsid w:val="00480ADB"/>
    <w:rsid w:val="004813AB"/>
    <w:rsid w:val="00483AE3"/>
    <w:rsid w:val="00483D3B"/>
    <w:rsid w:val="004845C6"/>
    <w:rsid w:val="004866AB"/>
    <w:rsid w:val="00490E23"/>
    <w:rsid w:val="00491287"/>
    <w:rsid w:val="004930A5"/>
    <w:rsid w:val="00493A5B"/>
    <w:rsid w:val="00494903"/>
    <w:rsid w:val="00496851"/>
    <w:rsid w:val="00497742"/>
    <w:rsid w:val="004A171C"/>
    <w:rsid w:val="004A1F91"/>
    <w:rsid w:val="004B0EE8"/>
    <w:rsid w:val="004B1DD5"/>
    <w:rsid w:val="004B34DB"/>
    <w:rsid w:val="004B3D3A"/>
    <w:rsid w:val="004B5C78"/>
    <w:rsid w:val="004B5F71"/>
    <w:rsid w:val="004B7FB2"/>
    <w:rsid w:val="004C00B8"/>
    <w:rsid w:val="004C078F"/>
    <w:rsid w:val="004C1072"/>
    <w:rsid w:val="004C1C3C"/>
    <w:rsid w:val="004C1CDF"/>
    <w:rsid w:val="004C2374"/>
    <w:rsid w:val="004C28C9"/>
    <w:rsid w:val="004C28CC"/>
    <w:rsid w:val="004C3AF6"/>
    <w:rsid w:val="004C61AE"/>
    <w:rsid w:val="004C702C"/>
    <w:rsid w:val="004D0664"/>
    <w:rsid w:val="004D25DD"/>
    <w:rsid w:val="004D6828"/>
    <w:rsid w:val="004E0ED8"/>
    <w:rsid w:val="004E1201"/>
    <w:rsid w:val="004E20EF"/>
    <w:rsid w:val="004E2207"/>
    <w:rsid w:val="004E28FD"/>
    <w:rsid w:val="004E3592"/>
    <w:rsid w:val="004E4A51"/>
    <w:rsid w:val="004E6DB5"/>
    <w:rsid w:val="004E7267"/>
    <w:rsid w:val="004F5C02"/>
    <w:rsid w:val="004F65D0"/>
    <w:rsid w:val="00503671"/>
    <w:rsid w:val="005045B3"/>
    <w:rsid w:val="005071D1"/>
    <w:rsid w:val="00510E1C"/>
    <w:rsid w:val="00511D3C"/>
    <w:rsid w:val="00516731"/>
    <w:rsid w:val="00517826"/>
    <w:rsid w:val="00520649"/>
    <w:rsid w:val="00520A99"/>
    <w:rsid w:val="00523F85"/>
    <w:rsid w:val="00525679"/>
    <w:rsid w:val="0052672D"/>
    <w:rsid w:val="005267DA"/>
    <w:rsid w:val="005308BE"/>
    <w:rsid w:val="00530F06"/>
    <w:rsid w:val="005313E0"/>
    <w:rsid w:val="00532809"/>
    <w:rsid w:val="0053466B"/>
    <w:rsid w:val="0053757A"/>
    <w:rsid w:val="00540641"/>
    <w:rsid w:val="00541A57"/>
    <w:rsid w:val="00543CD8"/>
    <w:rsid w:val="00545D38"/>
    <w:rsid w:val="005465C8"/>
    <w:rsid w:val="00547E72"/>
    <w:rsid w:val="00552191"/>
    <w:rsid w:val="00553D40"/>
    <w:rsid w:val="0055481F"/>
    <w:rsid w:val="00555B50"/>
    <w:rsid w:val="00556140"/>
    <w:rsid w:val="00560C22"/>
    <w:rsid w:val="0056214F"/>
    <w:rsid w:val="00562355"/>
    <w:rsid w:val="00562FD1"/>
    <w:rsid w:val="005631EB"/>
    <w:rsid w:val="005658B8"/>
    <w:rsid w:val="0057099F"/>
    <w:rsid w:val="0058198A"/>
    <w:rsid w:val="005831A1"/>
    <w:rsid w:val="00587AB0"/>
    <w:rsid w:val="00590A89"/>
    <w:rsid w:val="00594713"/>
    <w:rsid w:val="00595EF6"/>
    <w:rsid w:val="005A10D9"/>
    <w:rsid w:val="005A1624"/>
    <w:rsid w:val="005A2E9A"/>
    <w:rsid w:val="005A5956"/>
    <w:rsid w:val="005A5FA6"/>
    <w:rsid w:val="005A77C9"/>
    <w:rsid w:val="005A7A1F"/>
    <w:rsid w:val="005B2215"/>
    <w:rsid w:val="005B2E5A"/>
    <w:rsid w:val="005B3B51"/>
    <w:rsid w:val="005B5D4A"/>
    <w:rsid w:val="005C086D"/>
    <w:rsid w:val="005C0FEF"/>
    <w:rsid w:val="005C52E5"/>
    <w:rsid w:val="005C573C"/>
    <w:rsid w:val="005C5865"/>
    <w:rsid w:val="005C7BCF"/>
    <w:rsid w:val="005C7CFF"/>
    <w:rsid w:val="005D7BAF"/>
    <w:rsid w:val="005E2CB2"/>
    <w:rsid w:val="005E3C51"/>
    <w:rsid w:val="005E427D"/>
    <w:rsid w:val="005E57A9"/>
    <w:rsid w:val="005E6120"/>
    <w:rsid w:val="005F0B19"/>
    <w:rsid w:val="005F5740"/>
    <w:rsid w:val="005F6E45"/>
    <w:rsid w:val="0060044F"/>
    <w:rsid w:val="0060130E"/>
    <w:rsid w:val="00605C83"/>
    <w:rsid w:val="0060625C"/>
    <w:rsid w:val="006137E5"/>
    <w:rsid w:val="00620072"/>
    <w:rsid w:val="00621935"/>
    <w:rsid w:val="0062390C"/>
    <w:rsid w:val="006253F7"/>
    <w:rsid w:val="00627389"/>
    <w:rsid w:val="00627AC3"/>
    <w:rsid w:val="0063432B"/>
    <w:rsid w:val="00637689"/>
    <w:rsid w:val="00640243"/>
    <w:rsid w:val="00640274"/>
    <w:rsid w:val="00641E80"/>
    <w:rsid w:val="00644DEA"/>
    <w:rsid w:val="00650AD8"/>
    <w:rsid w:val="00650CC8"/>
    <w:rsid w:val="00653F21"/>
    <w:rsid w:val="00654720"/>
    <w:rsid w:val="00654FF4"/>
    <w:rsid w:val="006552BB"/>
    <w:rsid w:val="006566CF"/>
    <w:rsid w:val="006568CD"/>
    <w:rsid w:val="00660A37"/>
    <w:rsid w:val="00660A3E"/>
    <w:rsid w:val="006634CA"/>
    <w:rsid w:val="00665797"/>
    <w:rsid w:val="00667BCD"/>
    <w:rsid w:val="00672BD0"/>
    <w:rsid w:val="00673ED6"/>
    <w:rsid w:val="006749E5"/>
    <w:rsid w:val="00674AD6"/>
    <w:rsid w:val="00680FD4"/>
    <w:rsid w:val="0068117E"/>
    <w:rsid w:val="00684C4F"/>
    <w:rsid w:val="006862A1"/>
    <w:rsid w:val="00686C2F"/>
    <w:rsid w:val="006872AD"/>
    <w:rsid w:val="00690636"/>
    <w:rsid w:val="0069165E"/>
    <w:rsid w:val="00691CC3"/>
    <w:rsid w:val="00692DA2"/>
    <w:rsid w:val="00694F3D"/>
    <w:rsid w:val="00696CF0"/>
    <w:rsid w:val="00697728"/>
    <w:rsid w:val="006A30C9"/>
    <w:rsid w:val="006A4021"/>
    <w:rsid w:val="006A7355"/>
    <w:rsid w:val="006A745D"/>
    <w:rsid w:val="006A764D"/>
    <w:rsid w:val="006B04CE"/>
    <w:rsid w:val="006B0B90"/>
    <w:rsid w:val="006B12F5"/>
    <w:rsid w:val="006B2571"/>
    <w:rsid w:val="006B3077"/>
    <w:rsid w:val="006B3A43"/>
    <w:rsid w:val="006B4C0D"/>
    <w:rsid w:val="006B614A"/>
    <w:rsid w:val="006B660B"/>
    <w:rsid w:val="006B6D87"/>
    <w:rsid w:val="006C1757"/>
    <w:rsid w:val="006C3546"/>
    <w:rsid w:val="006C3788"/>
    <w:rsid w:val="006C59D6"/>
    <w:rsid w:val="006C66E0"/>
    <w:rsid w:val="006C6D83"/>
    <w:rsid w:val="006C7CC5"/>
    <w:rsid w:val="006C7F99"/>
    <w:rsid w:val="006D05E0"/>
    <w:rsid w:val="006D0C6B"/>
    <w:rsid w:val="006D2FA8"/>
    <w:rsid w:val="006D3165"/>
    <w:rsid w:val="006D3282"/>
    <w:rsid w:val="006D4125"/>
    <w:rsid w:val="006D413C"/>
    <w:rsid w:val="006E1A1E"/>
    <w:rsid w:val="006E46FB"/>
    <w:rsid w:val="006E4B74"/>
    <w:rsid w:val="006E537D"/>
    <w:rsid w:val="006E6428"/>
    <w:rsid w:val="006E6B4F"/>
    <w:rsid w:val="006E6E41"/>
    <w:rsid w:val="006F14FD"/>
    <w:rsid w:val="006F5B26"/>
    <w:rsid w:val="006F5C7F"/>
    <w:rsid w:val="006F6025"/>
    <w:rsid w:val="006F6522"/>
    <w:rsid w:val="006F6A07"/>
    <w:rsid w:val="006F7BF6"/>
    <w:rsid w:val="00703167"/>
    <w:rsid w:val="007075CA"/>
    <w:rsid w:val="00707817"/>
    <w:rsid w:val="007101FA"/>
    <w:rsid w:val="00713D80"/>
    <w:rsid w:val="007142D2"/>
    <w:rsid w:val="00714729"/>
    <w:rsid w:val="00714AD4"/>
    <w:rsid w:val="007154E3"/>
    <w:rsid w:val="00716134"/>
    <w:rsid w:val="00716EA3"/>
    <w:rsid w:val="00717B14"/>
    <w:rsid w:val="00722F75"/>
    <w:rsid w:val="007230BA"/>
    <w:rsid w:val="007275A1"/>
    <w:rsid w:val="0073774A"/>
    <w:rsid w:val="0074209F"/>
    <w:rsid w:val="007427E9"/>
    <w:rsid w:val="00745ECF"/>
    <w:rsid w:val="00745FA5"/>
    <w:rsid w:val="007518D5"/>
    <w:rsid w:val="00752066"/>
    <w:rsid w:val="007521EF"/>
    <w:rsid w:val="0075392B"/>
    <w:rsid w:val="00753F8D"/>
    <w:rsid w:val="007545B3"/>
    <w:rsid w:val="00755E08"/>
    <w:rsid w:val="007575FC"/>
    <w:rsid w:val="00757F35"/>
    <w:rsid w:val="00761C6E"/>
    <w:rsid w:val="0076215C"/>
    <w:rsid w:val="0076296D"/>
    <w:rsid w:val="007679AF"/>
    <w:rsid w:val="00770C82"/>
    <w:rsid w:val="00771F33"/>
    <w:rsid w:val="00771F41"/>
    <w:rsid w:val="007733ED"/>
    <w:rsid w:val="00774F0D"/>
    <w:rsid w:val="007751C3"/>
    <w:rsid w:val="00776FA5"/>
    <w:rsid w:val="00781807"/>
    <w:rsid w:val="00781FD1"/>
    <w:rsid w:val="00782954"/>
    <w:rsid w:val="00782EAD"/>
    <w:rsid w:val="0078310F"/>
    <w:rsid w:val="007842BC"/>
    <w:rsid w:val="007855C5"/>
    <w:rsid w:val="00785793"/>
    <w:rsid w:val="0078697A"/>
    <w:rsid w:val="00786B32"/>
    <w:rsid w:val="007921E1"/>
    <w:rsid w:val="00795645"/>
    <w:rsid w:val="0079685E"/>
    <w:rsid w:val="00796DB2"/>
    <w:rsid w:val="007A0490"/>
    <w:rsid w:val="007A29A7"/>
    <w:rsid w:val="007A3A86"/>
    <w:rsid w:val="007A47E5"/>
    <w:rsid w:val="007A5B1F"/>
    <w:rsid w:val="007A7081"/>
    <w:rsid w:val="007B03DD"/>
    <w:rsid w:val="007B164A"/>
    <w:rsid w:val="007B20D7"/>
    <w:rsid w:val="007B33DA"/>
    <w:rsid w:val="007B3B65"/>
    <w:rsid w:val="007B5B3E"/>
    <w:rsid w:val="007B7259"/>
    <w:rsid w:val="007C3613"/>
    <w:rsid w:val="007C3D04"/>
    <w:rsid w:val="007C4467"/>
    <w:rsid w:val="007C55AD"/>
    <w:rsid w:val="007C73E5"/>
    <w:rsid w:val="007C7C32"/>
    <w:rsid w:val="007D1C19"/>
    <w:rsid w:val="007D50BC"/>
    <w:rsid w:val="007D5673"/>
    <w:rsid w:val="007D6A35"/>
    <w:rsid w:val="007E01CC"/>
    <w:rsid w:val="007E1C19"/>
    <w:rsid w:val="007E2776"/>
    <w:rsid w:val="007E2FF1"/>
    <w:rsid w:val="007E487D"/>
    <w:rsid w:val="007E57F8"/>
    <w:rsid w:val="007E7DF2"/>
    <w:rsid w:val="007F1B76"/>
    <w:rsid w:val="007F4B91"/>
    <w:rsid w:val="007F61C3"/>
    <w:rsid w:val="007F6B6C"/>
    <w:rsid w:val="00802740"/>
    <w:rsid w:val="00802946"/>
    <w:rsid w:val="00805380"/>
    <w:rsid w:val="00805E09"/>
    <w:rsid w:val="00806805"/>
    <w:rsid w:val="00807FCE"/>
    <w:rsid w:val="008113E9"/>
    <w:rsid w:val="00812E3E"/>
    <w:rsid w:val="0081690C"/>
    <w:rsid w:val="008177DE"/>
    <w:rsid w:val="008200E0"/>
    <w:rsid w:val="00821E31"/>
    <w:rsid w:val="008220E6"/>
    <w:rsid w:val="0082225D"/>
    <w:rsid w:val="0082236E"/>
    <w:rsid w:val="00822FED"/>
    <w:rsid w:val="00824191"/>
    <w:rsid w:val="008249A6"/>
    <w:rsid w:val="00824E9F"/>
    <w:rsid w:val="0082552B"/>
    <w:rsid w:val="00834E12"/>
    <w:rsid w:val="008360F8"/>
    <w:rsid w:val="008368EF"/>
    <w:rsid w:val="00840766"/>
    <w:rsid w:val="008416B9"/>
    <w:rsid w:val="0084232B"/>
    <w:rsid w:val="008424E3"/>
    <w:rsid w:val="0084266A"/>
    <w:rsid w:val="0084485C"/>
    <w:rsid w:val="008504E1"/>
    <w:rsid w:val="0085240B"/>
    <w:rsid w:val="00853F80"/>
    <w:rsid w:val="00854822"/>
    <w:rsid w:val="00855D9D"/>
    <w:rsid w:val="00861BCE"/>
    <w:rsid w:val="0086348F"/>
    <w:rsid w:val="00864F3F"/>
    <w:rsid w:val="008713FD"/>
    <w:rsid w:val="008718E2"/>
    <w:rsid w:val="00871B0E"/>
    <w:rsid w:val="00872E0E"/>
    <w:rsid w:val="00874F3B"/>
    <w:rsid w:val="00880D67"/>
    <w:rsid w:val="008820EE"/>
    <w:rsid w:val="00882B22"/>
    <w:rsid w:val="00885D96"/>
    <w:rsid w:val="00887076"/>
    <w:rsid w:val="008914C2"/>
    <w:rsid w:val="008935BC"/>
    <w:rsid w:val="00894145"/>
    <w:rsid w:val="00894B86"/>
    <w:rsid w:val="008957A3"/>
    <w:rsid w:val="008957BA"/>
    <w:rsid w:val="00896E94"/>
    <w:rsid w:val="008A0AC4"/>
    <w:rsid w:val="008A1145"/>
    <w:rsid w:val="008A13F8"/>
    <w:rsid w:val="008A2F2B"/>
    <w:rsid w:val="008A3992"/>
    <w:rsid w:val="008A3A23"/>
    <w:rsid w:val="008A4376"/>
    <w:rsid w:val="008A58AF"/>
    <w:rsid w:val="008A623F"/>
    <w:rsid w:val="008A7150"/>
    <w:rsid w:val="008A74C5"/>
    <w:rsid w:val="008A7912"/>
    <w:rsid w:val="008A7975"/>
    <w:rsid w:val="008B1447"/>
    <w:rsid w:val="008B216A"/>
    <w:rsid w:val="008B2C42"/>
    <w:rsid w:val="008B4B1B"/>
    <w:rsid w:val="008B699F"/>
    <w:rsid w:val="008B75EA"/>
    <w:rsid w:val="008B7F6A"/>
    <w:rsid w:val="008C06DD"/>
    <w:rsid w:val="008C20B9"/>
    <w:rsid w:val="008D37B8"/>
    <w:rsid w:val="008D3A2F"/>
    <w:rsid w:val="008D481C"/>
    <w:rsid w:val="008E11F7"/>
    <w:rsid w:val="008E15A3"/>
    <w:rsid w:val="008E2976"/>
    <w:rsid w:val="008E2A38"/>
    <w:rsid w:val="008E36CE"/>
    <w:rsid w:val="008E700A"/>
    <w:rsid w:val="008E72C8"/>
    <w:rsid w:val="008F29C3"/>
    <w:rsid w:val="008F593A"/>
    <w:rsid w:val="008F60A1"/>
    <w:rsid w:val="008F627F"/>
    <w:rsid w:val="008F65DB"/>
    <w:rsid w:val="008F7683"/>
    <w:rsid w:val="008F7F87"/>
    <w:rsid w:val="00901BB1"/>
    <w:rsid w:val="00901BF0"/>
    <w:rsid w:val="00902078"/>
    <w:rsid w:val="009069F0"/>
    <w:rsid w:val="00907AE9"/>
    <w:rsid w:val="00912099"/>
    <w:rsid w:val="0091273F"/>
    <w:rsid w:val="009129CD"/>
    <w:rsid w:val="00913541"/>
    <w:rsid w:val="0091541E"/>
    <w:rsid w:val="009158F3"/>
    <w:rsid w:val="009200BA"/>
    <w:rsid w:val="0092014B"/>
    <w:rsid w:val="00920750"/>
    <w:rsid w:val="009207E2"/>
    <w:rsid w:val="00922CEE"/>
    <w:rsid w:val="009230CC"/>
    <w:rsid w:val="009245EB"/>
    <w:rsid w:val="00930878"/>
    <w:rsid w:val="00930D2A"/>
    <w:rsid w:val="00930D84"/>
    <w:rsid w:val="00930E0E"/>
    <w:rsid w:val="00932A8E"/>
    <w:rsid w:val="00933401"/>
    <w:rsid w:val="009346F3"/>
    <w:rsid w:val="00935821"/>
    <w:rsid w:val="00937286"/>
    <w:rsid w:val="00940180"/>
    <w:rsid w:val="0094212F"/>
    <w:rsid w:val="009422FC"/>
    <w:rsid w:val="0094267D"/>
    <w:rsid w:val="00945D28"/>
    <w:rsid w:val="009465FB"/>
    <w:rsid w:val="00947886"/>
    <w:rsid w:val="00950965"/>
    <w:rsid w:val="00950EE1"/>
    <w:rsid w:val="00954B7D"/>
    <w:rsid w:val="0095601B"/>
    <w:rsid w:val="0096170A"/>
    <w:rsid w:val="00963E23"/>
    <w:rsid w:val="00964FFC"/>
    <w:rsid w:val="009669D7"/>
    <w:rsid w:val="009674BA"/>
    <w:rsid w:val="00967883"/>
    <w:rsid w:val="00976417"/>
    <w:rsid w:val="0097669A"/>
    <w:rsid w:val="00981DAB"/>
    <w:rsid w:val="00982929"/>
    <w:rsid w:val="00982CDB"/>
    <w:rsid w:val="00983A84"/>
    <w:rsid w:val="009847A7"/>
    <w:rsid w:val="0098722B"/>
    <w:rsid w:val="00991EC4"/>
    <w:rsid w:val="009929F7"/>
    <w:rsid w:val="00992EFA"/>
    <w:rsid w:val="00993F66"/>
    <w:rsid w:val="00994B7E"/>
    <w:rsid w:val="00994F4D"/>
    <w:rsid w:val="009950E5"/>
    <w:rsid w:val="00996557"/>
    <w:rsid w:val="009A02C6"/>
    <w:rsid w:val="009A1FD8"/>
    <w:rsid w:val="009A2D12"/>
    <w:rsid w:val="009A3273"/>
    <w:rsid w:val="009A3C9D"/>
    <w:rsid w:val="009A4229"/>
    <w:rsid w:val="009A5FF5"/>
    <w:rsid w:val="009A781E"/>
    <w:rsid w:val="009B05FC"/>
    <w:rsid w:val="009B48D3"/>
    <w:rsid w:val="009B5143"/>
    <w:rsid w:val="009B5E81"/>
    <w:rsid w:val="009B7B49"/>
    <w:rsid w:val="009C0026"/>
    <w:rsid w:val="009C0B3A"/>
    <w:rsid w:val="009C2FB9"/>
    <w:rsid w:val="009C2FF9"/>
    <w:rsid w:val="009C76D7"/>
    <w:rsid w:val="009D21B9"/>
    <w:rsid w:val="009D2939"/>
    <w:rsid w:val="009D2C20"/>
    <w:rsid w:val="009D3A70"/>
    <w:rsid w:val="009D595D"/>
    <w:rsid w:val="009D631A"/>
    <w:rsid w:val="009E14CF"/>
    <w:rsid w:val="009E3BA7"/>
    <w:rsid w:val="009E4919"/>
    <w:rsid w:val="009E6900"/>
    <w:rsid w:val="009E7117"/>
    <w:rsid w:val="009F27FA"/>
    <w:rsid w:val="009F3C44"/>
    <w:rsid w:val="00A006F3"/>
    <w:rsid w:val="00A01297"/>
    <w:rsid w:val="00A02556"/>
    <w:rsid w:val="00A0301D"/>
    <w:rsid w:val="00A037B7"/>
    <w:rsid w:val="00A05BED"/>
    <w:rsid w:val="00A05DF3"/>
    <w:rsid w:val="00A062AC"/>
    <w:rsid w:val="00A06518"/>
    <w:rsid w:val="00A065AF"/>
    <w:rsid w:val="00A10F89"/>
    <w:rsid w:val="00A12755"/>
    <w:rsid w:val="00A1596B"/>
    <w:rsid w:val="00A17A4F"/>
    <w:rsid w:val="00A20ADB"/>
    <w:rsid w:val="00A21195"/>
    <w:rsid w:val="00A26164"/>
    <w:rsid w:val="00A342C3"/>
    <w:rsid w:val="00A378C9"/>
    <w:rsid w:val="00A37C95"/>
    <w:rsid w:val="00A42DA0"/>
    <w:rsid w:val="00A43549"/>
    <w:rsid w:val="00A52AE3"/>
    <w:rsid w:val="00A52DA0"/>
    <w:rsid w:val="00A55FFF"/>
    <w:rsid w:val="00A57CCF"/>
    <w:rsid w:val="00A57ECC"/>
    <w:rsid w:val="00A60496"/>
    <w:rsid w:val="00A60CC0"/>
    <w:rsid w:val="00A6336B"/>
    <w:rsid w:val="00A65873"/>
    <w:rsid w:val="00A67E07"/>
    <w:rsid w:val="00A70229"/>
    <w:rsid w:val="00A70AAD"/>
    <w:rsid w:val="00A74A1C"/>
    <w:rsid w:val="00A767B7"/>
    <w:rsid w:val="00A77806"/>
    <w:rsid w:val="00A82975"/>
    <w:rsid w:val="00A82D79"/>
    <w:rsid w:val="00A8392A"/>
    <w:rsid w:val="00A83BA0"/>
    <w:rsid w:val="00A94987"/>
    <w:rsid w:val="00A9565C"/>
    <w:rsid w:val="00A97949"/>
    <w:rsid w:val="00AA0862"/>
    <w:rsid w:val="00AA1E09"/>
    <w:rsid w:val="00AA3ADF"/>
    <w:rsid w:val="00AA694E"/>
    <w:rsid w:val="00AA6DF4"/>
    <w:rsid w:val="00AA71B6"/>
    <w:rsid w:val="00AB0330"/>
    <w:rsid w:val="00AB0988"/>
    <w:rsid w:val="00AB0A08"/>
    <w:rsid w:val="00AB2C6A"/>
    <w:rsid w:val="00AB2EF0"/>
    <w:rsid w:val="00AB54BC"/>
    <w:rsid w:val="00AB679F"/>
    <w:rsid w:val="00AB77BF"/>
    <w:rsid w:val="00AB7903"/>
    <w:rsid w:val="00AC0A6A"/>
    <w:rsid w:val="00AC49F9"/>
    <w:rsid w:val="00AC4CCF"/>
    <w:rsid w:val="00AC4E7D"/>
    <w:rsid w:val="00AC6B85"/>
    <w:rsid w:val="00AC6F0C"/>
    <w:rsid w:val="00AC7B0C"/>
    <w:rsid w:val="00AD111A"/>
    <w:rsid w:val="00AD169C"/>
    <w:rsid w:val="00AD29D7"/>
    <w:rsid w:val="00AD2C2B"/>
    <w:rsid w:val="00AD2FA1"/>
    <w:rsid w:val="00AD324D"/>
    <w:rsid w:val="00AD33C2"/>
    <w:rsid w:val="00AD4883"/>
    <w:rsid w:val="00AD4B35"/>
    <w:rsid w:val="00AD52E4"/>
    <w:rsid w:val="00AD7BBA"/>
    <w:rsid w:val="00AE0A38"/>
    <w:rsid w:val="00AE1B36"/>
    <w:rsid w:val="00AE4D36"/>
    <w:rsid w:val="00AE55FE"/>
    <w:rsid w:val="00AE5F69"/>
    <w:rsid w:val="00AE6AFF"/>
    <w:rsid w:val="00AE6D12"/>
    <w:rsid w:val="00AF072A"/>
    <w:rsid w:val="00AF1DC7"/>
    <w:rsid w:val="00AF3B6D"/>
    <w:rsid w:val="00AF3E5C"/>
    <w:rsid w:val="00AF4726"/>
    <w:rsid w:val="00AF7A77"/>
    <w:rsid w:val="00B00630"/>
    <w:rsid w:val="00B00ED0"/>
    <w:rsid w:val="00B02595"/>
    <w:rsid w:val="00B04928"/>
    <w:rsid w:val="00B06850"/>
    <w:rsid w:val="00B06F92"/>
    <w:rsid w:val="00B11D05"/>
    <w:rsid w:val="00B13BF1"/>
    <w:rsid w:val="00B13CE1"/>
    <w:rsid w:val="00B16F7C"/>
    <w:rsid w:val="00B17F41"/>
    <w:rsid w:val="00B20A74"/>
    <w:rsid w:val="00B21E93"/>
    <w:rsid w:val="00B3295A"/>
    <w:rsid w:val="00B34969"/>
    <w:rsid w:val="00B376EF"/>
    <w:rsid w:val="00B37794"/>
    <w:rsid w:val="00B37925"/>
    <w:rsid w:val="00B40730"/>
    <w:rsid w:val="00B4277D"/>
    <w:rsid w:val="00B45555"/>
    <w:rsid w:val="00B47007"/>
    <w:rsid w:val="00B502E0"/>
    <w:rsid w:val="00B5118D"/>
    <w:rsid w:val="00B519A9"/>
    <w:rsid w:val="00B54CCA"/>
    <w:rsid w:val="00B554C7"/>
    <w:rsid w:val="00B56BE4"/>
    <w:rsid w:val="00B61177"/>
    <w:rsid w:val="00B63329"/>
    <w:rsid w:val="00B66520"/>
    <w:rsid w:val="00B748FF"/>
    <w:rsid w:val="00B7493C"/>
    <w:rsid w:val="00B755A5"/>
    <w:rsid w:val="00B75853"/>
    <w:rsid w:val="00B76A0D"/>
    <w:rsid w:val="00B776B6"/>
    <w:rsid w:val="00B805E1"/>
    <w:rsid w:val="00B84D3D"/>
    <w:rsid w:val="00B84DED"/>
    <w:rsid w:val="00B860A6"/>
    <w:rsid w:val="00B91CDE"/>
    <w:rsid w:val="00B92385"/>
    <w:rsid w:val="00B9317D"/>
    <w:rsid w:val="00B93432"/>
    <w:rsid w:val="00BA30A0"/>
    <w:rsid w:val="00BA4F6B"/>
    <w:rsid w:val="00BA68A5"/>
    <w:rsid w:val="00BB0DE5"/>
    <w:rsid w:val="00BB237D"/>
    <w:rsid w:val="00BB4CCB"/>
    <w:rsid w:val="00BB4F98"/>
    <w:rsid w:val="00BB7234"/>
    <w:rsid w:val="00BC24E0"/>
    <w:rsid w:val="00BC6715"/>
    <w:rsid w:val="00BC71A7"/>
    <w:rsid w:val="00BD21BD"/>
    <w:rsid w:val="00BD3DAC"/>
    <w:rsid w:val="00BD5D78"/>
    <w:rsid w:val="00BD67EC"/>
    <w:rsid w:val="00BD7E1A"/>
    <w:rsid w:val="00BE4C58"/>
    <w:rsid w:val="00BE4E72"/>
    <w:rsid w:val="00BE6E4A"/>
    <w:rsid w:val="00BE6F5D"/>
    <w:rsid w:val="00BF0196"/>
    <w:rsid w:val="00BF109D"/>
    <w:rsid w:val="00BF390D"/>
    <w:rsid w:val="00BF3D7C"/>
    <w:rsid w:val="00BF5072"/>
    <w:rsid w:val="00BF5B85"/>
    <w:rsid w:val="00C03E14"/>
    <w:rsid w:val="00C04343"/>
    <w:rsid w:val="00C04C98"/>
    <w:rsid w:val="00C0538B"/>
    <w:rsid w:val="00C11916"/>
    <w:rsid w:val="00C14BF8"/>
    <w:rsid w:val="00C15B0A"/>
    <w:rsid w:val="00C16F2B"/>
    <w:rsid w:val="00C215FA"/>
    <w:rsid w:val="00C23137"/>
    <w:rsid w:val="00C249E7"/>
    <w:rsid w:val="00C25866"/>
    <w:rsid w:val="00C2608A"/>
    <w:rsid w:val="00C2690F"/>
    <w:rsid w:val="00C31EAC"/>
    <w:rsid w:val="00C3272E"/>
    <w:rsid w:val="00C34CA5"/>
    <w:rsid w:val="00C355F8"/>
    <w:rsid w:val="00C372F9"/>
    <w:rsid w:val="00C41539"/>
    <w:rsid w:val="00C4460C"/>
    <w:rsid w:val="00C45047"/>
    <w:rsid w:val="00C47F0D"/>
    <w:rsid w:val="00C5260A"/>
    <w:rsid w:val="00C537E3"/>
    <w:rsid w:val="00C55C36"/>
    <w:rsid w:val="00C56260"/>
    <w:rsid w:val="00C61BB9"/>
    <w:rsid w:val="00C61D81"/>
    <w:rsid w:val="00C61E8D"/>
    <w:rsid w:val="00C64286"/>
    <w:rsid w:val="00C6634E"/>
    <w:rsid w:val="00C66B30"/>
    <w:rsid w:val="00C67133"/>
    <w:rsid w:val="00C67862"/>
    <w:rsid w:val="00C70209"/>
    <w:rsid w:val="00C71CB8"/>
    <w:rsid w:val="00C73CF8"/>
    <w:rsid w:val="00C74EFB"/>
    <w:rsid w:val="00C7504B"/>
    <w:rsid w:val="00C7612D"/>
    <w:rsid w:val="00C7642B"/>
    <w:rsid w:val="00C76503"/>
    <w:rsid w:val="00C7722F"/>
    <w:rsid w:val="00C80173"/>
    <w:rsid w:val="00C81C79"/>
    <w:rsid w:val="00C82AA3"/>
    <w:rsid w:val="00C838E0"/>
    <w:rsid w:val="00C83B4E"/>
    <w:rsid w:val="00C857D1"/>
    <w:rsid w:val="00C85D1F"/>
    <w:rsid w:val="00C861A9"/>
    <w:rsid w:val="00C86F68"/>
    <w:rsid w:val="00C87975"/>
    <w:rsid w:val="00C91994"/>
    <w:rsid w:val="00C938A8"/>
    <w:rsid w:val="00C94675"/>
    <w:rsid w:val="00C947FC"/>
    <w:rsid w:val="00C968BB"/>
    <w:rsid w:val="00C97AD8"/>
    <w:rsid w:val="00CA07A2"/>
    <w:rsid w:val="00CA10EA"/>
    <w:rsid w:val="00CA2677"/>
    <w:rsid w:val="00CA476D"/>
    <w:rsid w:val="00CA5886"/>
    <w:rsid w:val="00CA66CB"/>
    <w:rsid w:val="00CA6E1C"/>
    <w:rsid w:val="00CB084F"/>
    <w:rsid w:val="00CB18E4"/>
    <w:rsid w:val="00CB1BC3"/>
    <w:rsid w:val="00CB20E9"/>
    <w:rsid w:val="00CB2761"/>
    <w:rsid w:val="00CB2D12"/>
    <w:rsid w:val="00CC1161"/>
    <w:rsid w:val="00CC20C1"/>
    <w:rsid w:val="00CD21B9"/>
    <w:rsid w:val="00CD5B62"/>
    <w:rsid w:val="00CD6908"/>
    <w:rsid w:val="00CD729E"/>
    <w:rsid w:val="00CE2373"/>
    <w:rsid w:val="00CE4164"/>
    <w:rsid w:val="00CE4B7B"/>
    <w:rsid w:val="00CE60D0"/>
    <w:rsid w:val="00CE7C83"/>
    <w:rsid w:val="00CF0F9E"/>
    <w:rsid w:val="00CF2054"/>
    <w:rsid w:val="00CF2D09"/>
    <w:rsid w:val="00CF40E7"/>
    <w:rsid w:val="00CF7423"/>
    <w:rsid w:val="00CF7CAF"/>
    <w:rsid w:val="00D0035E"/>
    <w:rsid w:val="00D004F9"/>
    <w:rsid w:val="00D06A84"/>
    <w:rsid w:val="00D11D2C"/>
    <w:rsid w:val="00D12F28"/>
    <w:rsid w:val="00D17E8C"/>
    <w:rsid w:val="00D21B88"/>
    <w:rsid w:val="00D21C0C"/>
    <w:rsid w:val="00D22EEA"/>
    <w:rsid w:val="00D24275"/>
    <w:rsid w:val="00D2700A"/>
    <w:rsid w:val="00D30A00"/>
    <w:rsid w:val="00D329B5"/>
    <w:rsid w:val="00D3386F"/>
    <w:rsid w:val="00D33BDE"/>
    <w:rsid w:val="00D34F38"/>
    <w:rsid w:val="00D404E3"/>
    <w:rsid w:val="00D4090E"/>
    <w:rsid w:val="00D40AA1"/>
    <w:rsid w:val="00D43ABD"/>
    <w:rsid w:val="00D454E2"/>
    <w:rsid w:val="00D45D1C"/>
    <w:rsid w:val="00D45FF2"/>
    <w:rsid w:val="00D50FA0"/>
    <w:rsid w:val="00D530BF"/>
    <w:rsid w:val="00D53860"/>
    <w:rsid w:val="00D53A82"/>
    <w:rsid w:val="00D5454F"/>
    <w:rsid w:val="00D56E74"/>
    <w:rsid w:val="00D61410"/>
    <w:rsid w:val="00D616C8"/>
    <w:rsid w:val="00D625E4"/>
    <w:rsid w:val="00D64E73"/>
    <w:rsid w:val="00D65599"/>
    <w:rsid w:val="00D66EC5"/>
    <w:rsid w:val="00D67778"/>
    <w:rsid w:val="00D67F12"/>
    <w:rsid w:val="00D7149B"/>
    <w:rsid w:val="00D715F6"/>
    <w:rsid w:val="00D721D6"/>
    <w:rsid w:val="00D73786"/>
    <w:rsid w:val="00D74BBE"/>
    <w:rsid w:val="00D76735"/>
    <w:rsid w:val="00D805B0"/>
    <w:rsid w:val="00D86EB6"/>
    <w:rsid w:val="00D87E6B"/>
    <w:rsid w:val="00D924B8"/>
    <w:rsid w:val="00D94EAB"/>
    <w:rsid w:val="00DA5330"/>
    <w:rsid w:val="00DA6D47"/>
    <w:rsid w:val="00DB1A70"/>
    <w:rsid w:val="00DB1F7F"/>
    <w:rsid w:val="00DB2F4F"/>
    <w:rsid w:val="00DB5221"/>
    <w:rsid w:val="00DC1EAE"/>
    <w:rsid w:val="00DC1F4B"/>
    <w:rsid w:val="00DC285F"/>
    <w:rsid w:val="00DC662B"/>
    <w:rsid w:val="00DD432C"/>
    <w:rsid w:val="00DD64B6"/>
    <w:rsid w:val="00DD66A0"/>
    <w:rsid w:val="00DD6D9A"/>
    <w:rsid w:val="00DE1B1B"/>
    <w:rsid w:val="00DE38FD"/>
    <w:rsid w:val="00DE4D06"/>
    <w:rsid w:val="00DF0800"/>
    <w:rsid w:val="00DF10E9"/>
    <w:rsid w:val="00DF45B1"/>
    <w:rsid w:val="00DF4625"/>
    <w:rsid w:val="00DF4ED6"/>
    <w:rsid w:val="00E01F4A"/>
    <w:rsid w:val="00E03B01"/>
    <w:rsid w:val="00E04B07"/>
    <w:rsid w:val="00E0657D"/>
    <w:rsid w:val="00E06870"/>
    <w:rsid w:val="00E06A1C"/>
    <w:rsid w:val="00E12CDA"/>
    <w:rsid w:val="00E12CDE"/>
    <w:rsid w:val="00E149CA"/>
    <w:rsid w:val="00E23374"/>
    <w:rsid w:val="00E24086"/>
    <w:rsid w:val="00E242FD"/>
    <w:rsid w:val="00E27499"/>
    <w:rsid w:val="00E27C0E"/>
    <w:rsid w:val="00E30FD5"/>
    <w:rsid w:val="00E3295E"/>
    <w:rsid w:val="00E37B18"/>
    <w:rsid w:val="00E4115B"/>
    <w:rsid w:val="00E45B0B"/>
    <w:rsid w:val="00E46C33"/>
    <w:rsid w:val="00E5015D"/>
    <w:rsid w:val="00E51927"/>
    <w:rsid w:val="00E51D03"/>
    <w:rsid w:val="00E51D87"/>
    <w:rsid w:val="00E5233E"/>
    <w:rsid w:val="00E529F9"/>
    <w:rsid w:val="00E52F8F"/>
    <w:rsid w:val="00E55ABC"/>
    <w:rsid w:val="00E5601A"/>
    <w:rsid w:val="00E605C2"/>
    <w:rsid w:val="00E60B8F"/>
    <w:rsid w:val="00E6203B"/>
    <w:rsid w:val="00E6367C"/>
    <w:rsid w:val="00E63852"/>
    <w:rsid w:val="00E651D0"/>
    <w:rsid w:val="00E67DB0"/>
    <w:rsid w:val="00E727B7"/>
    <w:rsid w:val="00E74367"/>
    <w:rsid w:val="00E754F9"/>
    <w:rsid w:val="00E767DD"/>
    <w:rsid w:val="00E76F93"/>
    <w:rsid w:val="00E77793"/>
    <w:rsid w:val="00E77D64"/>
    <w:rsid w:val="00E82755"/>
    <w:rsid w:val="00E8287E"/>
    <w:rsid w:val="00E82B02"/>
    <w:rsid w:val="00E82B35"/>
    <w:rsid w:val="00E84487"/>
    <w:rsid w:val="00E863BB"/>
    <w:rsid w:val="00E86603"/>
    <w:rsid w:val="00E912D4"/>
    <w:rsid w:val="00E9493E"/>
    <w:rsid w:val="00E960C3"/>
    <w:rsid w:val="00E96B74"/>
    <w:rsid w:val="00E96F7D"/>
    <w:rsid w:val="00E9798E"/>
    <w:rsid w:val="00EA14C0"/>
    <w:rsid w:val="00EA31CB"/>
    <w:rsid w:val="00EA4419"/>
    <w:rsid w:val="00EA5EA0"/>
    <w:rsid w:val="00EB17D8"/>
    <w:rsid w:val="00EB1981"/>
    <w:rsid w:val="00EB296B"/>
    <w:rsid w:val="00EB2F78"/>
    <w:rsid w:val="00EB476F"/>
    <w:rsid w:val="00EB5D21"/>
    <w:rsid w:val="00EB63E1"/>
    <w:rsid w:val="00EC0412"/>
    <w:rsid w:val="00EC4A97"/>
    <w:rsid w:val="00EC6608"/>
    <w:rsid w:val="00EC7046"/>
    <w:rsid w:val="00EC7D0A"/>
    <w:rsid w:val="00ED3E33"/>
    <w:rsid w:val="00ED68A0"/>
    <w:rsid w:val="00ED7538"/>
    <w:rsid w:val="00EE0C49"/>
    <w:rsid w:val="00EE1235"/>
    <w:rsid w:val="00EE1685"/>
    <w:rsid w:val="00EE3A5F"/>
    <w:rsid w:val="00EE4554"/>
    <w:rsid w:val="00EF7370"/>
    <w:rsid w:val="00F06E1D"/>
    <w:rsid w:val="00F07DB3"/>
    <w:rsid w:val="00F11E8A"/>
    <w:rsid w:val="00F1728C"/>
    <w:rsid w:val="00F1753A"/>
    <w:rsid w:val="00F176F0"/>
    <w:rsid w:val="00F17DC6"/>
    <w:rsid w:val="00F2063A"/>
    <w:rsid w:val="00F23120"/>
    <w:rsid w:val="00F234D2"/>
    <w:rsid w:val="00F2370C"/>
    <w:rsid w:val="00F2701C"/>
    <w:rsid w:val="00F309C6"/>
    <w:rsid w:val="00F30B65"/>
    <w:rsid w:val="00F31BB9"/>
    <w:rsid w:val="00F33F06"/>
    <w:rsid w:val="00F34BA7"/>
    <w:rsid w:val="00F36850"/>
    <w:rsid w:val="00F40932"/>
    <w:rsid w:val="00F4105B"/>
    <w:rsid w:val="00F42249"/>
    <w:rsid w:val="00F43073"/>
    <w:rsid w:val="00F45793"/>
    <w:rsid w:val="00F4651F"/>
    <w:rsid w:val="00F52CF0"/>
    <w:rsid w:val="00F52E01"/>
    <w:rsid w:val="00F55A05"/>
    <w:rsid w:val="00F561AB"/>
    <w:rsid w:val="00F578D7"/>
    <w:rsid w:val="00F616C7"/>
    <w:rsid w:val="00F6225D"/>
    <w:rsid w:val="00F628FA"/>
    <w:rsid w:val="00F62F32"/>
    <w:rsid w:val="00F632B1"/>
    <w:rsid w:val="00F66118"/>
    <w:rsid w:val="00F66AC2"/>
    <w:rsid w:val="00F70286"/>
    <w:rsid w:val="00F70FBB"/>
    <w:rsid w:val="00F73C20"/>
    <w:rsid w:val="00F7613C"/>
    <w:rsid w:val="00F77498"/>
    <w:rsid w:val="00F80546"/>
    <w:rsid w:val="00F84FB6"/>
    <w:rsid w:val="00F85C7D"/>
    <w:rsid w:val="00F86E88"/>
    <w:rsid w:val="00F92177"/>
    <w:rsid w:val="00F94F9D"/>
    <w:rsid w:val="00F95303"/>
    <w:rsid w:val="00F960AE"/>
    <w:rsid w:val="00F96565"/>
    <w:rsid w:val="00FA162C"/>
    <w:rsid w:val="00FA2E47"/>
    <w:rsid w:val="00FA4598"/>
    <w:rsid w:val="00FA527A"/>
    <w:rsid w:val="00FA5945"/>
    <w:rsid w:val="00FA5ECE"/>
    <w:rsid w:val="00FA6548"/>
    <w:rsid w:val="00FA684A"/>
    <w:rsid w:val="00FA7BAC"/>
    <w:rsid w:val="00FA7C7C"/>
    <w:rsid w:val="00FB2EC0"/>
    <w:rsid w:val="00FB35F7"/>
    <w:rsid w:val="00FB56B3"/>
    <w:rsid w:val="00FB7B8B"/>
    <w:rsid w:val="00FC2736"/>
    <w:rsid w:val="00FC3146"/>
    <w:rsid w:val="00FC6320"/>
    <w:rsid w:val="00FD010D"/>
    <w:rsid w:val="00FD09A7"/>
    <w:rsid w:val="00FD0C87"/>
    <w:rsid w:val="00FD1FD9"/>
    <w:rsid w:val="00FD3A51"/>
    <w:rsid w:val="00FD50D4"/>
    <w:rsid w:val="00FE0D65"/>
    <w:rsid w:val="00FE5E2C"/>
    <w:rsid w:val="00FE6E87"/>
    <w:rsid w:val="00FE7173"/>
    <w:rsid w:val="00FF3215"/>
    <w:rsid w:val="00FF4592"/>
    <w:rsid w:val="00FF5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D9B3B2"/>
  <w15:docId w15:val="{18ECD713-C117-4EAB-B33C-E5DC6EF3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C51"/>
    <w:pPr>
      <w:ind w:left="720"/>
      <w:contextualSpacing/>
    </w:pPr>
  </w:style>
  <w:style w:type="paragraph" w:styleId="Textonotapie">
    <w:name w:val="footnote text"/>
    <w:basedOn w:val="Normal"/>
    <w:link w:val="TextonotapieCar"/>
    <w:uiPriority w:val="99"/>
    <w:unhideWhenUsed/>
    <w:rsid w:val="00714729"/>
    <w:pPr>
      <w:spacing w:after="0" w:line="240" w:lineRule="auto"/>
    </w:pPr>
    <w:rPr>
      <w:sz w:val="20"/>
      <w:szCs w:val="20"/>
    </w:rPr>
  </w:style>
  <w:style w:type="character" w:customStyle="1" w:styleId="TextonotapieCar">
    <w:name w:val="Texto nota pie Car"/>
    <w:basedOn w:val="Fuentedeprrafopredeter"/>
    <w:link w:val="Textonotapie"/>
    <w:uiPriority w:val="99"/>
    <w:rsid w:val="00714729"/>
    <w:rPr>
      <w:sz w:val="20"/>
      <w:szCs w:val="20"/>
    </w:rPr>
  </w:style>
  <w:style w:type="character" w:styleId="Refdenotaalpie">
    <w:name w:val="footnote reference"/>
    <w:basedOn w:val="Fuentedeprrafopredeter"/>
    <w:uiPriority w:val="99"/>
    <w:semiHidden/>
    <w:unhideWhenUsed/>
    <w:rsid w:val="00714729"/>
    <w:rPr>
      <w:vertAlign w:val="superscript"/>
    </w:rPr>
  </w:style>
  <w:style w:type="table" w:styleId="Tablaconcuadrcula">
    <w:name w:val="Table Grid"/>
    <w:basedOn w:val="Tablanormal"/>
    <w:uiPriority w:val="59"/>
    <w:rsid w:val="00D73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2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7286"/>
  </w:style>
  <w:style w:type="paragraph" w:styleId="Piedepgina">
    <w:name w:val="footer"/>
    <w:basedOn w:val="Normal"/>
    <w:link w:val="PiedepginaCar"/>
    <w:uiPriority w:val="99"/>
    <w:unhideWhenUsed/>
    <w:rsid w:val="009372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7286"/>
  </w:style>
  <w:style w:type="paragraph" w:styleId="Listaconvietas">
    <w:name w:val="List Bullet"/>
    <w:basedOn w:val="Normal"/>
    <w:uiPriority w:val="99"/>
    <w:unhideWhenUsed/>
    <w:rsid w:val="006A7355"/>
    <w:pPr>
      <w:numPr>
        <w:numId w:val="42"/>
      </w:numPr>
      <w:contextualSpacing/>
    </w:pPr>
  </w:style>
  <w:style w:type="character" w:styleId="Refdecomentario">
    <w:name w:val="annotation reference"/>
    <w:basedOn w:val="Fuentedeprrafopredeter"/>
    <w:uiPriority w:val="99"/>
    <w:semiHidden/>
    <w:unhideWhenUsed/>
    <w:rsid w:val="00D53860"/>
    <w:rPr>
      <w:sz w:val="16"/>
      <w:szCs w:val="16"/>
    </w:rPr>
  </w:style>
  <w:style w:type="paragraph" w:styleId="Textocomentario">
    <w:name w:val="annotation text"/>
    <w:basedOn w:val="Normal"/>
    <w:link w:val="TextocomentarioCar"/>
    <w:uiPriority w:val="99"/>
    <w:semiHidden/>
    <w:unhideWhenUsed/>
    <w:rsid w:val="00D538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3860"/>
    <w:rPr>
      <w:sz w:val="20"/>
      <w:szCs w:val="20"/>
    </w:rPr>
  </w:style>
  <w:style w:type="paragraph" w:styleId="Asuntodelcomentario">
    <w:name w:val="annotation subject"/>
    <w:basedOn w:val="Textocomentario"/>
    <w:next w:val="Textocomentario"/>
    <w:link w:val="AsuntodelcomentarioCar"/>
    <w:uiPriority w:val="99"/>
    <w:semiHidden/>
    <w:unhideWhenUsed/>
    <w:rsid w:val="00D53860"/>
    <w:rPr>
      <w:b/>
      <w:bCs/>
    </w:rPr>
  </w:style>
  <w:style w:type="character" w:customStyle="1" w:styleId="AsuntodelcomentarioCar">
    <w:name w:val="Asunto del comentario Car"/>
    <w:basedOn w:val="TextocomentarioCar"/>
    <w:link w:val="Asuntodelcomentario"/>
    <w:uiPriority w:val="99"/>
    <w:semiHidden/>
    <w:rsid w:val="00D53860"/>
    <w:rPr>
      <w:b/>
      <w:bCs/>
      <w:sz w:val="20"/>
      <w:szCs w:val="20"/>
    </w:rPr>
  </w:style>
  <w:style w:type="paragraph" w:styleId="Textodeglobo">
    <w:name w:val="Balloon Text"/>
    <w:basedOn w:val="Normal"/>
    <w:link w:val="TextodegloboCar"/>
    <w:uiPriority w:val="99"/>
    <w:semiHidden/>
    <w:unhideWhenUsed/>
    <w:rsid w:val="00D538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3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00212">
      <w:bodyDiv w:val="1"/>
      <w:marLeft w:val="0"/>
      <w:marRight w:val="0"/>
      <w:marTop w:val="0"/>
      <w:marBottom w:val="0"/>
      <w:divBdr>
        <w:top w:val="none" w:sz="0" w:space="0" w:color="auto"/>
        <w:left w:val="none" w:sz="0" w:space="0" w:color="auto"/>
        <w:bottom w:val="none" w:sz="0" w:space="0" w:color="auto"/>
        <w:right w:val="none" w:sz="0" w:space="0" w:color="auto"/>
      </w:divBdr>
    </w:div>
    <w:div w:id="313726764">
      <w:bodyDiv w:val="1"/>
      <w:marLeft w:val="0"/>
      <w:marRight w:val="0"/>
      <w:marTop w:val="0"/>
      <w:marBottom w:val="0"/>
      <w:divBdr>
        <w:top w:val="none" w:sz="0" w:space="0" w:color="auto"/>
        <w:left w:val="none" w:sz="0" w:space="0" w:color="auto"/>
        <w:bottom w:val="none" w:sz="0" w:space="0" w:color="auto"/>
        <w:right w:val="none" w:sz="0" w:space="0" w:color="auto"/>
      </w:divBdr>
      <w:divsChild>
        <w:div w:id="1525554415">
          <w:marLeft w:val="547"/>
          <w:marRight w:val="0"/>
          <w:marTop w:val="144"/>
          <w:marBottom w:val="0"/>
          <w:divBdr>
            <w:top w:val="none" w:sz="0" w:space="0" w:color="auto"/>
            <w:left w:val="none" w:sz="0" w:space="0" w:color="auto"/>
            <w:bottom w:val="none" w:sz="0" w:space="0" w:color="auto"/>
            <w:right w:val="none" w:sz="0" w:space="0" w:color="auto"/>
          </w:divBdr>
        </w:div>
      </w:divsChild>
    </w:div>
    <w:div w:id="420564067">
      <w:bodyDiv w:val="1"/>
      <w:marLeft w:val="0"/>
      <w:marRight w:val="0"/>
      <w:marTop w:val="0"/>
      <w:marBottom w:val="0"/>
      <w:divBdr>
        <w:top w:val="none" w:sz="0" w:space="0" w:color="auto"/>
        <w:left w:val="none" w:sz="0" w:space="0" w:color="auto"/>
        <w:bottom w:val="none" w:sz="0" w:space="0" w:color="auto"/>
        <w:right w:val="none" w:sz="0" w:space="0" w:color="auto"/>
      </w:divBdr>
      <w:divsChild>
        <w:div w:id="754013764">
          <w:marLeft w:val="1166"/>
          <w:marRight w:val="0"/>
          <w:marTop w:val="125"/>
          <w:marBottom w:val="0"/>
          <w:divBdr>
            <w:top w:val="none" w:sz="0" w:space="0" w:color="auto"/>
            <w:left w:val="none" w:sz="0" w:space="0" w:color="auto"/>
            <w:bottom w:val="none" w:sz="0" w:space="0" w:color="auto"/>
            <w:right w:val="none" w:sz="0" w:space="0" w:color="auto"/>
          </w:divBdr>
        </w:div>
      </w:divsChild>
    </w:div>
    <w:div w:id="476264977">
      <w:bodyDiv w:val="1"/>
      <w:marLeft w:val="0"/>
      <w:marRight w:val="0"/>
      <w:marTop w:val="0"/>
      <w:marBottom w:val="0"/>
      <w:divBdr>
        <w:top w:val="none" w:sz="0" w:space="0" w:color="auto"/>
        <w:left w:val="none" w:sz="0" w:space="0" w:color="auto"/>
        <w:bottom w:val="none" w:sz="0" w:space="0" w:color="auto"/>
        <w:right w:val="none" w:sz="0" w:space="0" w:color="auto"/>
      </w:divBdr>
    </w:div>
    <w:div w:id="732243120">
      <w:bodyDiv w:val="1"/>
      <w:marLeft w:val="0"/>
      <w:marRight w:val="0"/>
      <w:marTop w:val="0"/>
      <w:marBottom w:val="0"/>
      <w:divBdr>
        <w:top w:val="none" w:sz="0" w:space="0" w:color="auto"/>
        <w:left w:val="none" w:sz="0" w:space="0" w:color="auto"/>
        <w:bottom w:val="none" w:sz="0" w:space="0" w:color="auto"/>
        <w:right w:val="none" w:sz="0" w:space="0" w:color="auto"/>
      </w:divBdr>
      <w:divsChild>
        <w:div w:id="1965303437">
          <w:marLeft w:val="547"/>
          <w:marRight w:val="0"/>
          <w:marTop w:val="154"/>
          <w:marBottom w:val="0"/>
          <w:divBdr>
            <w:top w:val="none" w:sz="0" w:space="0" w:color="auto"/>
            <w:left w:val="none" w:sz="0" w:space="0" w:color="auto"/>
            <w:bottom w:val="none" w:sz="0" w:space="0" w:color="auto"/>
            <w:right w:val="none" w:sz="0" w:space="0" w:color="auto"/>
          </w:divBdr>
        </w:div>
        <w:div w:id="1321999601">
          <w:marLeft w:val="547"/>
          <w:marRight w:val="0"/>
          <w:marTop w:val="154"/>
          <w:marBottom w:val="0"/>
          <w:divBdr>
            <w:top w:val="none" w:sz="0" w:space="0" w:color="auto"/>
            <w:left w:val="none" w:sz="0" w:space="0" w:color="auto"/>
            <w:bottom w:val="none" w:sz="0" w:space="0" w:color="auto"/>
            <w:right w:val="none" w:sz="0" w:space="0" w:color="auto"/>
          </w:divBdr>
        </w:div>
        <w:div w:id="1821339771">
          <w:marLeft w:val="547"/>
          <w:marRight w:val="0"/>
          <w:marTop w:val="154"/>
          <w:marBottom w:val="0"/>
          <w:divBdr>
            <w:top w:val="none" w:sz="0" w:space="0" w:color="auto"/>
            <w:left w:val="none" w:sz="0" w:space="0" w:color="auto"/>
            <w:bottom w:val="none" w:sz="0" w:space="0" w:color="auto"/>
            <w:right w:val="none" w:sz="0" w:space="0" w:color="auto"/>
          </w:divBdr>
        </w:div>
        <w:div w:id="1550914408">
          <w:marLeft w:val="547"/>
          <w:marRight w:val="0"/>
          <w:marTop w:val="154"/>
          <w:marBottom w:val="0"/>
          <w:divBdr>
            <w:top w:val="none" w:sz="0" w:space="0" w:color="auto"/>
            <w:left w:val="none" w:sz="0" w:space="0" w:color="auto"/>
            <w:bottom w:val="none" w:sz="0" w:space="0" w:color="auto"/>
            <w:right w:val="none" w:sz="0" w:space="0" w:color="auto"/>
          </w:divBdr>
        </w:div>
        <w:div w:id="569731816">
          <w:marLeft w:val="547"/>
          <w:marRight w:val="0"/>
          <w:marTop w:val="154"/>
          <w:marBottom w:val="0"/>
          <w:divBdr>
            <w:top w:val="none" w:sz="0" w:space="0" w:color="auto"/>
            <w:left w:val="none" w:sz="0" w:space="0" w:color="auto"/>
            <w:bottom w:val="none" w:sz="0" w:space="0" w:color="auto"/>
            <w:right w:val="none" w:sz="0" w:space="0" w:color="auto"/>
          </w:divBdr>
        </w:div>
        <w:div w:id="1981422571">
          <w:marLeft w:val="547"/>
          <w:marRight w:val="0"/>
          <w:marTop w:val="154"/>
          <w:marBottom w:val="0"/>
          <w:divBdr>
            <w:top w:val="none" w:sz="0" w:space="0" w:color="auto"/>
            <w:left w:val="none" w:sz="0" w:space="0" w:color="auto"/>
            <w:bottom w:val="none" w:sz="0" w:space="0" w:color="auto"/>
            <w:right w:val="none" w:sz="0" w:space="0" w:color="auto"/>
          </w:divBdr>
        </w:div>
        <w:div w:id="247472077">
          <w:marLeft w:val="547"/>
          <w:marRight w:val="0"/>
          <w:marTop w:val="154"/>
          <w:marBottom w:val="0"/>
          <w:divBdr>
            <w:top w:val="none" w:sz="0" w:space="0" w:color="auto"/>
            <w:left w:val="none" w:sz="0" w:space="0" w:color="auto"/>
            <w:bottom w:val="none" w:sz="0" w:space="0" w:color="auto"/>
            <w:right w:val="none" w:sz="0" w:space="0" w:color="auto"/>
          </w:divBdr>
        </w:div>
        <w:div w:id="2045212121">
          <w:marLeft w:val="1166"/>
          <w:marRight w:val="0"/>
          <w:marTop w:val="134"/>
          <w:marBottom w:val="0"/>
          <w:divBdr>
            <w:top w:val="none" w:sz="0" w:space="0" w:color="auto"/>
            <w:left w:val="none" w:sz="0" w:space="0" w:color="auto"/>
            <w:bottom w:val="none" w:sz="0" w:space="0" w:color="auto"/>
            <w:right w:val="none" w:sz="0" w:space="0" w:color="auto"/>
          </w:divBdr>
        </w:div>
        <w:div w:id="1563364638">
          <w:marLeft w:val="1800"/>
          <w:marRight w:val="0"/>
          <w:marTop w:val="115"/>
          <w:marBottom w:val="0"/>
          <w:divBdr>
            <w:top w:val="none" w:sz="0" w:space="0" w:color="auto"/>
            <w:left w:val="none" w:sz="0" w:space="0" w:color="auto"/>
            <w:bottom w:val="none" w:sz="0" w:space="0" w:color="auto"/>
            <w:right w:val="none" w:sz="0" w:space="0" w:color="auto"/>
          </w:divBdr>
        </w:div>
        <w:div w:id="1470633615">
          <w:marLeft w:val="1166"/>
          <w:marRight w:val="0"/>
          <w:marTop w:val="134"/>
          <w:marBottom w:val="0"/>
          <w:divBdr>
            <w:top w:val="none" w:sz="0" w:space="0" w:color="auto"/>
            <w:left w:val="none" w:sz="0" w:space="0" w:color="auto"/>
            <w:bottom w:val="none" w:sz="0" w:space="0" w:color="auto"/>
            <w:right w:val="none" w:sz="0" w:space="0" w:color="auto"/>
          </w:divBdr>
        </w:div>
        <w:div w:id="1071000734">
          <w:marLeft w:val="1800"/>
          <w:marRight w:val="0"/>
          <w:marTop w:val="115"/>
          <w:marBottom w:val="0"/>
          <w:divBdr>
            <w:top w:val="none" w:sz="0" w:space="0" w:color="auto"/>
            <w:left w:val="none" w:sz="0" w:space="0" w:color="auto"/>
            <w:bottom w:val="none" w:sz="0" w:space="0" w:color="auto"/>
            <w:right w:val="none" w:sz="0" w:space="0" w:color="auto"/>
          </w:divBdr>
        </w:div>
        <w:div w:id="1710228424">
          <w:marLeft w:val="547"/>
          <w:marRight w:val="0"/>
          <w:marTop w:val="154"/>
          <w:marBottom w:val="0"/>
          <w:divBdr>
            <w:top w:val="none" w:sz="0" w:space="0" w:color="auto"/>
            <w:left w:val="none" w:sz="0" w:space="0" w:color="auto"/>
            <w:bottom w:val="none" w:sz="0" w:space="0" w:color="auto"/>
            <w:right w:val="none" w:sz="0" w:space="0" w:color="auto"/>
          </w:divBdr>
        </w:div>
        <w:div w:id="128132960">
          <w:marLeft w:val="547"/>
          <w:marRight w:val="0"/>
          <w:marTop w:val="154"/>
          <w:marBottom w:val="0"/>
          <w:divBdr>
            <w:top w:val="none" w:sz="0" w:space="0" w:color="auto"/>
            <w:left w:val="none" w:sz="0" w:space="0" w:color="auto"/>
            <w:bottom w:val="none" w:sz="0" w:space="0" w:color="auto"/>
            <w:right w:val="none" w:sz="0" w:space="0" w:color="auto"/>
          </w:divBdr>
        </w:div>
        <w:div w:id="721293036">
          <w:marLeft w:val="1166"/>
          <w:marRight w:val="0"/>
          <w:marTop w:val="134"/>
          <w:marBottom w:val="0"/>
          <w:divBdr>
            <w:top w:val="none" w:sz="0" w:space="0" w:color="auto"/>
            <w:left w:val="none" w:sz="0" w:space="0" w:color="auto"/>
            <w:bottom w:val="none" w:sz="0" w:space="0" w:color="auto"/>
            <w:right w:val="none" w:sz="0" w:space="0" w:color="auto"/>
          </w:divBdr>
        </w:div>
        <w:div w:id="1133645052">
          <w:marLeft w:val="1800"/>
          <w:marRight w:val="0"/>
          <w:marTop w:val="115"/>
          <w:marBottom w:val="0"/>
          <w:divBdr>
            <w:top w:val="none" w:sz="0" w:space="0" w:color="auto"/>
            <w:left w:val="none" w:sz="0" w:space="0" w:color="auto"/>
            <w:bottom w:val="none" w:sz="0" w:space="0" w:color="auto"/>
            <w:right w:val="none" w:sz="0" w:space="0" w:color="auto"/>
          </w:divBdr>
        </w:div>
        <w:div w:id="1133016370">
          <w:marLeft w:val="1166"/>
          <w:marRight w:val="0"/>
          <w:marTop w:val="134"/>
          <w:marBottom w:val="0"/>
          <w:divBdr>
            <w:top w:val="none" w:sz="0" w:space="0" w:color="auto"/>
            <w:left w:val="none" w:sz="0" w:space="0" w:color="auto"/>
            <w:bottom w:val="none" w:sz="0" w:space="0" w:color="auto"/>
            <w:right w:val="none" w:sz="0" w:space="0" w:color="auto"/>
          </w:divBdr>
        </w:div>
        <w:div w:id="451485681">
          <w:marLeft w:val="1800"/>
          <w:marRight w:val="0"/>
          <w:marTop w:val="115"/>
          <w:marBottom w:val="0"/>
          <w:divBdr>
            <w:top w:val="none" w:sz="0" w:space="0" w:color="auto"/>
            <w:left w:val="none" w:sz="0" w:space="0" w:color="auto"/>
            <w:bottom w:val="none" w:sz="0" w:space="0" w:color="auto"/>
            <w:right w:val="none" w:sz="0" w:space="0" w:color="auto"/>
          </w:divBdr>
        </w:div>
        <w:div w:id="53286799">
          <w:marLeft w:val="547"/>
          <w:marRight w:val="0"/>
          <w:marTop w:val="154"/>
          <w:marBottom w:val="0"/>
          <w:divBdr>
            <w:top w:val="none" w:sz="0" w:space="0" w:color="auto"/>
            <w:left w:val="none" w:sz="0" w:space="0" w:color="auto"/>
            <w:bottom w:val="none" w:sz="0" w:space="0" w:color="auto"/>
            <w:right w:val="none" w:sz="0" w:space="0" w:color="auto"/>
          </w:divBdr>
        </w:div>
        <w:div w:id="1089736300">
          <w:marLeft w:val="547"/>
          <w:marRight w:val="0"/>
          <w:marTop w:val="154"/>
          <w:marBottom w:val="0"/>
          <w:divBdr>
            <w:top w:val="none" w:sz="0" w:space="0" w:color="auto"/>
            <w:left w:val="none" w:sz="0" w:space="0" w:color="auto"/>
            <w:bottom w:val="none" w:sz="0" w:space="0" w:color="auto"/>
            <w:right w:val="none" w:sz="0" w:space="0" w:color="auto"/>
          </w:divBdr>
        </w:div>
        <w:div w:id="1484617867">
          <w:marLeft w:val="1166"/>
          <w:marRight w:val="0"/>
          <w:marTop w:val="134"/>
          <w:marBottom w:val="0"/>
          <w:divBdr>
            <w:top w:val="none" w:sz="0" w:space="0" w:color="auto"/>
            <w:left w:val="none" w:sz="0" w:space="0" w:color="auto"/>
            <w:bottom w:val="none" w:sz="0" w:space="0" w:color="auto"/>
            <w:right w:val="none" w:sz="0" w:space="0" w:color="auto"/>
          </w:divBdr>
        </w:div>
        <w:div w:id="1999769438">
          <w:marLeft w:val="547"/>
          <w:marRight w:val="0"/>
          <w:marTop w:val="154"/>
          <w:marBottom w:val="0"/>
          <w:divBdr>
            <w:top w:val="none" w:sz="0" w:space="0" w:color="auto"/>
            <w:left w:val="none" w:sz="0" w:space="0" w:color="auto"/>
            <w:bottom w:val="none" w:sz="0" w:space="0" w:color="auto"/>
            <w:right w:val="none" w:sz="0" w:space="0" w:color="auto"/>
          </w:divBdr>
        </w:div>
        <w:div w:id="2053112781">
          <w:marLeft w:val="547"/>
          <w:marRight w:val="0"/>
          <w:marTop w:val="154"/>
          <w:marBottom w:val="0"/>
          <w:divBdr>
            <w:top w:val="none" w:sz="0" w:space="0" w:color="auto"/>
            <w:left w:val="none" w:sz="0" w:space="0" w:color="auto"/>
            <w:bottom w:val="none" w:sz="0" w:space="0" w:color="auto"/>
            <w:right w:val="none" w:sz="0" w:space="0" w:color="auto"/>
          </w:divBdr>
        </w:div>
        <w:div w:id="249510199">
          <w:marLeft w:val="547"/>
          <w:marRight w:val="0"/>
          <w:marTop w:val="154"/>
          <w:marBottom w:val="0"/>
          <w:divBdr>
            <w:top w:val="none" w:sz="0" w:space="0" w:color="auto"/>
            <w:left w:val="none" w:sz="0" w:space="0" w:color="auto"/>
            <w:bottom w:val="none" w:sz="0" w:space="0" w:color="auto"/>
            <w:right w:val="none" w:sz="0" w:space="0" w:color="auto"/>
          </w:divBdr>
        </w:div>
        <w:div w:id="1086027314">
          <w:marLeft w:val="547"/>
          <w:marRight w:val="0"/>
          <w:marTop w:val="154"/>
          <w:marBottom w:val="0"/>
          <w:divBdr>
            <w:top w:val="none" w:sz="0" w:space="0" w:color="auto"/>
            <w:left w:val="none" w:sz="0" w:space="0" w:color="auto"/>
            <w:bottom w:val="none" w:sz="0" w:space="0" w:color="auto"/>
            <w:right w:val="none" w:sz="0" w:space="0" w:color="auto"/>
          </w:divBdr>
        </w:div>
        <w:div w:id="1062755189">
          <w:marLeft w:val="1166"/>
          <w:marRight w:val="0"/>
          <w:marTop w:val="134"/>
          <w:marBottom w:val="0"/>
          <w:divBdr>
            <w:top w:val="none" w:sz="0" w:space="0" w:color="auto"/>
            <w:left w:val="none" w:sz="0" w:space="0" w:color="auto"/>
            <w:bottom w:val="none" w:sz="0" w:space="0" w:color="auto"/>
            <w:right w:val="none" w:sz="0" w:space="0" w:color="auto"/>
          </w:divBdr>
        </w:div>
        <w:div w:id="1087845915">
          <w:marLeft w:val="1166"/>
          <w:marRight w:val="0"/>
          <w:marTop w:val="134"/>
          <w:marBottom w:val="0"/>
          <w:divBdr>
            <w:top w:val="none" w:sz="0" w:space="0" w:color="auto"/>
            <w:left w:val="none" w:sz="0" w:space="0" w:color="auto"/>
            <w:bottom w:val="none" w:sz="0" w:space="0" w:color="auto"/>
            <w:right w:val="none" w:sz="0" w:space="0" w:color="auto"/>
          </w:divBdr>
        </w:div>
        <w:div w:id="86199847">
          <w:marLeft w:val="547"/>
          <w:marRight w:val="0"/>
          <w:marTop w:val="154"/>
          <w:marBottom w:val="0"/>
          <w:divBdr>
            <w:top w:val="none" w:sz="0" w:space="0" w:color="auto"/>
            <w:left w:val="none" w:sz="0" w:space="0" w:color="auto"/>
            <w:bottom w:val="none" w:sz="0" w:space="0" w:color="auto"/>
            <w:right w:val="none" w:sz="0" w:space="0" w:color="auto"/>
          </w:divBdr>
        </w:div>
        <w:div w:id="388923030">
          <w:marLeft w:val="547"/>
          <w:marRight w:val="0"/>
          <w:marTop w:val="154"/>
          <w:marBottom w:val="0"/>
          <w:divBdr>
            <w:top w:val="none" w:sz="0" w:space="0" w:color="auto"/>
            <w:left w:val="none" w:sz="0" w:space="0" w:color="auto"/>
            <w:bottom w:val="none" w:sz="0" w:space="0" w:color="auto"/>
            <w:right w:val="none" w:sz="0" w:space="0" w:color="auto"/>
          </w:divBdr>
        </w:div>
        <w:div w:id="190842264">
          <w:marLeft w:val="547"/>
          <w:marRight w:val="0"/>
          <w:marTop w:val="154"/>
          <w:marBottom w:val="0"/>
          <w:divBdr>
            <w:top w:val="none" w:sz="0" w:space="0" w:color="auto"/>
            <w:left w:val="none" w:sz="0" w:space="0" w:color="auto"/>
            <w:bottom w:val="none" w:sz="0" w:space="0" w:color="auto"/>
            <w:right w:val="none" w:sz="0" w:space="0" w:color="auto"/>
          </w:divBdr>
        </w:div>
        <w:div w:id="1278023288">
          <w:marLeft w:val="547"/>
          <w:marRight w:val="0"/>
          <w:marTop w:val="154"/>
          <w:marBottom w:val="0"/>
          <w:divBdr>
            <w:top w:val="none" w:sz="0" w:space="0" w:color="auto"/>
            <w:left w:val="none" w:sz="0" w:space="0" w:color="auto"/>
            <w:bottom w:val="none" w:sz="0" w:space="0" w:color="auto"/>
            <w:right w:val="none" w:sz="0" w:space="0" w:color="auto"/>
          </w:divBdr>
        </w:div>
        <w:div w:id="427970532">
          <w:marLeft w:val="547"/>
          <w:marRight w:val="0"/>
          <w:marTop w:val="154"/>
          <w:marBottom w:val="0"/>
          <w:divBdr>
            <w:top w:val="none" w:sz="0" w:space="0" w:color="auto"/>
            <w:left w:val="none" w:sz="0" w:space="0" w:color="auto"/>
            <w:bottom w:val="none" w:sz="0" w:space="0" w:color="auto"/>
            <w:right w:val="none" w:sz="0" w:space="0" w:color="auto"/>
          </w:divBdr>
        </w:div>
        <w:div w:id="1038091165">
          <w:marLeft w:val="547"/>
          <w:marRight w:val="0"/>
          <w:marTop w:val="154"/>
          <w:marBottom w:val="0"/>
          <w:divBdr>
            <w:top w:val="none" w:sz="0" w:space="0" w:color="auto"/>
            <w:left w:val="none" w:sz="0" w:space="0" w:color="auto"/>
            <w:bottom w:val="none" w:sz="0" w:space="0" w:color="auto"/>
            <w:right w:val="none" w:sz="0" w:space="0" w:color="auto"/>
          </w:divBdr>
        </w:div>
        <w:div w:id="569731225">
          <w:marLeft w:val="547"/>
          <w:marRight w:val="0"/>
          <w:marTop w:val="154"/>
          <w:marBottom w:val="0"/>
          <w:divBdr>
            <w:top w:val="none" w:sz="0" w:space="0" w:color="auto"/>
            <w:left w:val="none" w:sz="0" w:space="0" w:color="auto"/>
            <w:bottom w:val="none" w:sz="0" w:space="0" w:color="auto"/>
            <w:right w:val="none" w:sz="0" w:space="0" w:color="auto"/>
          </w:divBdr>
        </w:div>
        <w:div w:id="1725526671">
          <w:marLeft w:val="547"/>
          <w:marRight w:val="0"/>
          <w:marTop w:val="154"/>
          <w:marBottom w:val="0"/>
          <w:divBdr>
            <w:top w:val="none" w:sz="0" w:space="0" w:color="auto"/>
            <w:left w:val="none" w:sz="0" w:space="0" w:color="auto"/>
            <w:bottom w:val="none" w:sz="0" w:space="0" w:color="auto"/>
            <w:right w:val="none" w:sz="0" w:space="0" w:color="auto"/>
          </w:divBdr>
        </w:div>
        <w:div w:id="622343834">
          <w:marLeft w:val="547"/>
          <w:marRight w:val="0"/>
          <w:marTop w:val="154"/>
          <w:marBottom w:val="0"/>
          <w:divBdr>
            <w:top w:val="none" w:sz="0" w:space="0" w:color="auto"/>
            <w:left w:val="none" w:sz="0" w:space="0" w:color="auto"/>
            <w:bottom w:val="none" w:sz="0" w:space="0" w:color="auto"/>
            <w:right w:val="none" w:sz="0" w:space="0" w:color="auto"/>
          </w:divBdr>
        </w:div>
        <w:div w:id="1501699876">
          <w:marLeft w:val="547"/>
          <w:marRight w:val="0"/>
          <w:marTop w:val="154"/>
          <w:marBottom w:val="0"/>
          <w:divBdr>
            <w:top w:val="none" w:sz="0" w:space="0" w:color="auto"/>
            <w:left w:val="none" w:sz="0" w:space="0" w:color="auto"/>
            <w:bottom w:val="none" w:sz="0" w:space="0" w:color="auto"/>
            <w:right w:val="none" w:sz="0" w:space="0" w:color="auto"/>
          </w:divBdr>
        </w:div>
        <w:div w:id="311717291">
          <w:marLeft w:val="547"/>
          <w:marRight w:val="0"/>
          <w:marTop w:val="154"/>
          <w:marBottom w:val="0"/>
          <w:divBdr>
            <w:top w:val="none" w:sz="0" w:space="0" w:color="auto"/>
            <w:left w:val="none" w:sz="0" w:space="0" w:color="auto"/>
            <w:bottom w:val="none" w:sz="0" w:space="0" w:color="auto"/>
            <w:right w:val="none" w:sz="0" w:space="0" w:color="auto"/>
          </w:divBdr>
        </w:div>
        <w:div w:id="1539588233">
          <w:marLeft w:val="1166"/>
          <w:marRight w:val="0"/>
          <w:marTop w:val="134"/>
          <w:marBottom w:val="0"/>
          <w:divBdr>
            <w:top w:val="none" w:sz="0" w:space="0" w:color="auto"/>
            <w:left w:val="none" w:sz="0" w:space="0" w:color="auto"/>
            <w:bottom w:val="none" w:sz="0" w:space="0" w:color="auto"/>
            <w:right w:val="none" w:sz="0" w:space="0" w:color="auto"/>
          </w:divBdr>
        </w:div>
        <w:div w:id="1408990783">
          <w:marLeft w:val="547"/>
          <w:marRight w:val="0"/>
          <w:marTop w:val="154"/>
          <w:marBottom w:val="0"/>
          <w:divBdr>
            <w:top w:val="none" w:sz="0" w:space="0" w:color="auto"/>
            <w:left w:val="none" w:sz="0" w:space="0" w:color="auto"/>
            <w:bottom w:val="none" w:sz="0" w:space="0" w:color="auto"/>
            <w:right w:val="none" w:sz="0" w:space="0" w:color="auto"/>
          </w:divBdr>
        </w:div>
        <w:div w:id="1476682733">
          <w:marLeft w:val="547"/>
          <w:marRight w:val="0"/>
          <w:marTop w:val="154"/>
          <w:marBottom w:val="0"/>
          <w:divBdr>
            <w:top w:val="none" w:sz="0" w:space="0" w:color="auto"/>
            <w:left w:val="none" w:sz="0" w:space="0" w:color="auto"/>
            <w:bottom w:val="none" w:sz="0" w:space="0" w:color="auto"/>
            <w:right w:val="none" w:sz="0" w:space="0" w:color="auto"/>
          </w:divBdr>
        </w:div>
        <w:div w:id="1645351937">
          <w:marLeft w:val="547"/>
          <w:marRight w:val="0"/>
          <w:marTop w:val="154"/>
          <w:marBottom w:val="0"/>
          <w:divBdr>
            <w:top w:val="none" w:sz="0" w:space="0" w:color="auto"/>
            <w:left w:val="none" w:sz="0" w:space="0" w:color="auto"/>
            <w:bottom w:val="none" w:sz="0" w:space="0" w:color="auto"/>
            <w:right w:val="none" w:sz="0" w:space="0" w:color="auto"/>
          </w:divBdr>
        </w:div>
        <w:div w:id="1071658301">
          <w:marLeft w:val="547"/>
          <w:marRight w:val="0"/>
          <w:marTop w:val="154"/>
          <w:marBottom w:val="0"/>
          <w:divBdr>
            <w:top w:val="none" w:sz="0" w:space="0" w:color="auto"/>
            <w:left w:val="none" w:sz="0" w:space="0" w:color="auto"/>
            <w:bottom w:val="none" w:sz="0" w:space="0" w:color="auto"/>
            <w:right w:val="none" w:sz="0" w:space="0" w:color="auto"/>
          </w:divBdr>
        </w:div>
        <w:div w:id="1952349069">
          <w:marLeft w:val="1166"/>
          <w:marRight w:val="0"/>
          <w:marTop w:val="134"/>
          <w:marBottom w:val="0"/>
          <w:divBdr>
            <w:top w:val="none" w:sz="0" w:space="0" w:color="auto"/>
            <w:left w:val="none" w:sz="0" w:space="0" w:color="auto"/>
            <w:bottom w:val="none" w:sz="0" w:space="0" w:color="auto"/>
            <w:right w:val="none" w:sz="0" w:space="0" w:color="auto"/>
          </w:divBdr>
        </w:div>
        <w:div w:id="1346593813">
          <w:marLeft w:val="1166"/>
          <w:marRight w:val="0"/>
          <w:marTop w:val="134"/>
          <w:marBottom w:val="0"/>
          <w:divBdr>
            <w:top w:val="none" w:sz="0" w:space="0" w:color="auto"/>
            <w:left w:val="none" w:sz="0" w:space="0" w:color="auto"/>
            <w:bottom w:val="none" w:sz="0" w:space="0" w:color="auto"/>
            <w:right w:val="none" w:sz="0" w:space="0" w:color="auto"/>
          </w:divBdr>
        </w:div>
        <w:div w:id="2131631207">
          <w:marLeft w:val="547"/>
          <w:marRight w:val="0"/>
          <w:marTop w:val="154"/>
          <w:marBottom w:val="0"/>
          <w:divBdr>
            <w:top w:val="none" w:sz="0" w:space="0" w:color="auto"/>
            <w:left w:val="none" w:sz="0" w:space="0" w:color="auto"/>
            <w:bottom w:val="none" w:sz="0" w:space="0" w:color="auto"/>
            <w:right w:val="none" w:sz="0" w:space="0" w:color="auto"/>
          </w:divBdr>
        </w:div>
        <w:div w:id="1839615355">
          <w:marLeft w:val="547"/>
          <w:marRight w:val="0"/>
          <w:marTop w:val="154"/>
          <w:marBottom w:val="0"/>
          <w:divBdr>
            <w:top w:val="none" w:sz="0" w:space="0" w:color="auto"/>
            <w:left w:val="none" w:sz="0" w:space="0" w:color="auto"/>
            <w:bottom w:val="none" w:sz="0" w:space="0" w:color="auto"/>
            <w:right w:val="none" w:sz="0" w:space="0" w:color="auto"/>
          </w:divBdr>
        </w:div>
        <w:div w:id="831214979">
          <w:marLeft w:val="1166"/>
          <w:marRight w:val="0"/>
          <w:marTop w:val="134"/>
          <w:marBottom w:val="0"/>
          <w:divBdr>
            <w:top w:val="none" w:sz="0" w:space="0" w:color="auto"/>
            <w:left w:val="none" w:sz="0" w:space="0" w:color="auto"/>
            <w:bottom w:val="none" w:sz="0" w:space="0" w:color="auto"/>
            <w:right w:val="none" w:sz="0" w:space="0" w:color="auto"/>
          </w:divBdr>
        </w:div>
        <w:div w:id="112945366">
          <w:marLeft w:val="547"/>
          <w:marRight w:val="0"/>
          <w:marTop w:val="154"/>
          <w:marBottom w:val="0"/>
          <w:divBdr>
            <w:top w:val="none" w:sz="0" w:space="0" w:color="auto"/>
            <w:left w:val="none" w:sz="0" w:space="0" w:color="auto"/>
            <w:bottom w:val="none" w:sz="0" w:space="0" w:color="auto"/>
            <w:right w:val="none" w:sz="0" w:space="0" w:color="auto"/>
          </w:divBdr>
        </w:div>
        <w:div w:id="160387517">
          <w:marLeft w:val="547"/>
          <w:marRight w:val="0"/>
          <w:marTop w:val="154"/>
          <w:marBottom w:val="0"/>
          <w:divBdr>
            <w:top w:val="none" w:sz="0" w:space="0" w:color="auto"/>
            <w:left w:val="none" w:sz="0" w:space="0" w:color="auto"/>
            <w:bottom w:val="none" w:sz="0" w:space="0" w:color="auto"/>
            <w:right w:val="none" w:sz="0" w:space="0" w:color="auto"/>
          </w:divBdr>
        </w:div>
        <w:div w:id="1426727116">
          <w:marLeft w:val="1166"/>
          <w:marRight w:val="0"/>
          <w:marTop w:val="134"/>
          <w:marBottom w:val="0"/>
          <w:divBdr>
            <w:top w:val="none" w:sz="0" w:space="0" w:color="auto"/>
            <w:left w:val="none" w:sz="0" w:space="0" w:color="auto"/>
            <w:bottom w:val="none" w:sz="0" w:space="0" w:color="auto"/>
            <w:right w:val="none" w:sz="0" w:space="0" w:color="auto"/>
          </w:divBdr>
        </w:div>
        <w:div w:id="683096881">
          <w:marLeft w:val="547"/>
          <w:marRight w:val="0"/>
          <w:marTop w:val="154"/>
          <w:marBottom w:val="0"/>
          <w:divBdr>
            <w:top w:val="none" w:sz="0" w:space="0" w:color="auto"/>
            <w:left w:val="none" w:sz="0" w:space="0" w:color="auto"/>
            <w:bottom w:val="none" w:sz="0" w:space="0" w:color="auto"/>
            <w:right w:val="none" w:sz="0" w:space="0" w:color="auto"/>
          </w:divBdr>
        </w:div>
        <w:div w:id="852454531">
          <w:marLeft w:val="1166"/>
          <w:marRight w:val="0"/>
          <w:marTop w:val="115"/>
          <w:marBottom w:val="0"/>
          <w:divBdr>
            <w:top w:val="none" w:sz="0" w:space="0" w:color="auto"/>
            <w:left w:val="none" w:sz="0" w:space="0" w:color="auto"/>
            <w:bottom w:val="none" w:sz="0" w:space="0" w:color="auto"/>
            <w:right w:val="none" w:sz="0" w:space="0" w:color="auto"/>
          </w:divBdr>
        </w:div>
        <w:div w:id="747459508">
          <w:marLeft w:val="547"/>
          <w:marRight w:val="0"/>
          <w:marTop w:val="154"/>
          <w:marBottom w:val="0"/>
          <w:divBdr>
            <w:top w:val="none" w:sz="0" w:space="0" w:color="auto"/>
            <w:left w:val="none" w:sz="0" w:space="0" w:color="auto"/>
            <w:bottom w:val="none" w:sz="0" w:space="0" w:color="auto"/>
            <w:right w:val="none" w:sz="0" w:space="0" w:color="auto"/>
          </w:divBdr>
        </w:div>
        <w:div w:id="1947692497">
          <w:marLeft w:val="1166"/>
          <w:marRight w:val="0"/>
          <w:marTop w:val="134"/>
          <w:marBottom w:val="0"/>
          <w:divBdr>
            <w:top w:val="none" w:sz="0" w:space="0" w:color="auto"/>
            <w:left w:val="none" w:sz="0" w:space="0" w:color="auto"/>
            <w:bottom w:val="none" w:sz="0" w:space="0" w:color="auto"/>
            <w:right w:val="none" w:sz="0" w:space="0" w:color="auto"/>
          </w:divBdr>
        </w:div>
        <w:div w:id="688529229">
          <w:marLeft w:val="547"/>
          <w:marRight w:val="0"/>
          <w:marTop w:val="154"/>
          <w:marBottom w:val="0"/>
          <w:divBdr>
            <w:top w:val="none" w:sz="0" w:space="0" w:color="auto"/>
            <w:left w:val="none" w:sz="0" w:space="0" w:color="auto"/>
            <w:bottom w:val="none" w:sz="0" w:space="0" w:color="auto"/>
            <w:right w:val="none" w:sz="0" w:space="0" w:color="auto"/>
          </w:divBdr>
        </w:div>
        <w:div w:id="1903830896">
          <w:marLeft w:val="547"/>
          <w:marRight w:val="0"/>
          <w:marTop w:val="154"/>
          <w:marBottom w:val="0"/>
          <w:divBdr>
            <w:top w:val="none" w:sz="0" w:space="0" w:color="auto"/>
            <w:left w:val="none" w:sz="0" w:space="0" w:color="auto"/>
            <w:bottom w:val="none" w:sz="0" w:space="0" w:color="auto"/>
            <w:right w:val="none" w:sz="0" w:space="0" w:color="auto"/>
          </w:divBdr>
        </w:div>
        <w:div w:id="1323502997">
          <w:marLeft w:val="1166"/>
          <w:marRight w:val="0"/>
          <w:marTop w:val="134"/>
          <w:marBottom w:val="0"/>
          <w:divBdr>
            <w:top w:val="none" w:sz="0" w:space="0" w:color="auto"/>
            <w:left w:val="none" w:sz="0" w:space="0" w:color="auto"/>
            <w:bottom w:val="none" w:sz="0" w:space="0" w:color="auto"/>
            <w:right w:val="none" w:sz="0" w:space="0" w:color="auto"/>
          </w:divBdr>
        </w:div>
        <w:div w:id="972632703">
          <w:marLeft w:val="547"/>
          <w:marRight w:val="0"/>
          <w:marTop w:val="154"/>
          <w:marBottom w:val="0"/>
          <w:divBdr>
            <w:top w:val="none" w:sz="0" w:space="0" w:color="auto"/>
            <w:left w:val="none" w:sz="0" w:space="0" w:color="auto"/>
            <w:bottom w:val="none" w:sz="0" w:space="0" w:color="auto"/>
            <w:right w:val="none" w:sz="0" w:space="0" w:color="auto"/>
          </w:divBdr>
        </w:div>
        <w:div w:id="1904636101">
          <w:marLeft w:val="547"/>
          <w:marRight w:val="0"/>
          <w:marTop w:val="154"/>
          <w:marBottom w:val="0"/>
          <w:divBdr>
            <w:top w:val="none" w:sz="0" w:space="0" w:color="auto"/>
            <w:left w:val="none" w:sz="0" w:space="0" w:color="auto"/>
            <w:bottom w:val="none" w:sz="0" w:space="0" w:color="auto"/>
            <w:right w:val="none" w:sz="0" w:space="0" w:color="auto"/>
          </w:divBdr>
        </w:div>
        <w:div w:id="1142697834">
          <w:marLeft w:val="1166"/>
          <w:marRight w:val="0"/>
          <w:marTop w:val="134"/>
          <w:marBottom w:val="0"/>
          <w:divBdr>
            <w:top w:val="none" w:sz="0" w:space="0" w:color="auto"/>
            <w:left w:val="none" w:sz="0" w:space="0" w:color="auto"/>
            <w:bottom w:val="none" w:sz="0" w:space="0" w:color="auto"/>
            <w:right w:val="none" w:sz="0" w:space="0" w:color="auto"/>
          </w:divBdr>
        </w:div>
        <w:div w:id="661545434">
          <w:marLeft w:val="1800"/>
          <w:marRight w:val="0"/>
          <w:marTop w:val="115"/>
          <w:marBottom w:val="0"/>
          <w:divBdr>
            <w:top w:val="none" w:sz="0" w:space="0" w:color="auto"/>
            <w:left w:val="none" w:sz="0" w:space="0" w:color="auto"/>
            <w:bottom w:val="none" w:sz="0" w:space="0" w:color="auto"/>
            <w:right w:val="none" w:sz="0" w:space="0" w:color="auto"/>
          </w:divBdr>
        </w:div>
        <w:div w:id="375814301">
          <w:marLeft w:val="1800"/>
          <w:marRight w:val="0"/>
          <w:marTop w:val="115"/>
          <w:marBottom w:val="0"/>
          <w:divBdr>
            <w:top w:val="none" w:sz="0" w:space="0" w:color="auto"/>
            <w:left w:val="none" w:sz="0" w:space="0" w:color="auto"/>
            <w:bottom w:val="none" w:sz="0" w:space="0" w:color="auto"/>
            <w:right w:val="none" w:sz="0" w:space="0" w:color="auto"/>
          </w:divBdr>
        </w:div>
        <w:div w:id="1276710236">
          <w:marLeft w:val="547"/>
          <w:marRight w:val="0"/>
          <w:marTop w:val="154"/>
          <w:marBottom w:val="0"/>
          <w:divBdr>
            <w:top w:val="none" w:sz="0" w:space="0" w:color="auto"/>
            <w:left w:val="none" w:sz="0" w:space="0" w:color="auto"/>
            <w:bottom w:val="none" w:sz="0" w:space="0" w:color="auto"/>
            <w:right w:val="none" w:sz="0" w:space="0" w:color="auto"/>
          </w:divBdr>
        </w:div>
        <w:div w:id="805898619">
          <w:marLeft w:val="547"/>
          <w:marRight w:val="0"/>
          <w:marTop w:val="154"/>
          <w:marBottom w:val="0"/>
          <w:divBdr>
            <w:top w:val="none" w:sz="0" w:space="0" w:color="auto"/>
            <w:left w:val="none" w:sz="0" w:space="0" w:color="auto"/>
            <w:bottom w:val="none" w:sz="0" w:space="0" w:color="auto"/>
            <w:right w:val="none" w:sz="0" w:space="0" w:color="auto"/>
          </w:divBdr>
        </w:div>
        <w:div w:id="863710947">
          <w:marLeft w:val="1166"/>
          <w:marRight w:val="0"/>
          <w:marTop w:val="134"/>
          <w:marBottom w:val="0"/>
          <w:divBdr>
            <w:top w:val="none" w:sz="0" w:space="0" w:color="auto"/>
            <w:left w:val="none" w:sz="0" w:space="0" w:color="auto"/>
            <w:bottom w:val="none" w:sz="0" w:space="0" w:color="auto"/>
            <w:right w:val="none" w:sz="0" w:space="0" w:color="auto"/>
          </w:divBdr>
        </w:div>
        <w:div w:id="506869586">
          <w:marLeft w:val="547"/>
          <w:marRight w:val="0"/>
          <w:marTop w:val="154"/>
          <w:marBottom w:val="0"/>
          <w:divBdr>
            <w:top w:val="none" w:sz="0" w:space="0" w:color="auto"/>
            <w:left w:val="none" w:sz="0" w:space="0" w:color="auto"/>
            <w:bottom w:val="none" w:sz="0" w:space="0" w:color="auto"/>
            <w:right w:val="none" w:sz="0" w:space="0" w:color="auto"/>
          </w:divBdr>
        </w:div>
        <w:div w:id="713428842">
          <w:marLeft w:val="547"/>
          <w:marRight w:val="0"/>
          <w:marTop w:val="154"/>
          <w:marBottom w:val="0"/>
          <w:divBdr>
            <w:top w:val="none" w:sz="0" w:space="0" w:color="auto"/>
            <w:left w:val="none" w:sz="0" w:space="0" w:color="auto"/>
            <w:bottom w:val="none" w:sz="0" w:space="0" w:color="auto"/>
            <w:right w:val="none" w:sz="0" w:space="0" w:color="auto"/>
          </w:divBdr>
        </w:div>
        <w:div w:id="1679310816">
          <w:marLeft w:val="547"/>
          <w:marRight w:val="0"/>
          <w:marTop w:val="154"/>
          <w:marBottom w:val="0"/>
          <w:divBdr>
            <w:top w:val="none" w:sz="0" w:space="0" w:color="auto"/>
            <w:left w:val="none" w:sz="0" w:space="0" w:color="auto"/>
            <w:bottom w:val="none" w:sz="0" w:space="0" w:color="auto"/>
            <w:right w:val="none" w:sz="0" w:space="0" w:color="auto"/>
          </w:divBdr>
        </w:div>
        <w:div w:id="423916455">
          <w:marLeft w:val="1166"/>
          <w:marRight w:val="0"/>
          <w:marTop w:val="134"/>
          <w:marBottom w:val="0"/>
          <w:divBdr>
            <w:top w:val="none" w:sz="0" w:space="0" w:color="auto"/>
            <w:left w:val="none" w:sz="0" w:space="0" w:color="auto"/>
            <w:bottom w:val="none" w:sz="0" w:space="0" w:color="auto"/>
            <w:right w:val="none" w:sz="0" w:space="0" w:color="auto"/>
          </w:divBdr>
        </w:div>
        <w:div w:id="1712027426">
          <w:marLeft w:val="1166"/>
          <w:marRight w:val="0"/>
          <w:marTop w:val="134"/>
          <w:marBottom w:val="0"/>
          <w:divBdr>
            <w:top w:val="none" w:sz="0" w:space="0" w:color="auto"/>
            <w:left w:val="none" w:sz="0" w:space="0" w:color="auto"/>
            <w:bottom w:val="none" w:sz="0" w:space="0" w:color="auto"/>
            <w:right w:val="none" w:sz="0" w:space="0" w:color="auto"/>
          </w:divBdr>
        </w:div>
        <w:div w:id="1015033357">
          <w:marLeft w:val="547"/>
          <w:marRight w:val="0"/>
          <w:marTop w:val="154"/>
          <w:marBottom w:val="0"/>
          <w:divBdr>
            <w:top w:val="none" w:sz="0" w:space="0" w:color="auto"/>
            <w:left w:val="none" w:sz="0" w:space="0" w:color="auto"/>
            <w:bottom w:val="none" w:sz="0" w:space="0" w:color="auto"/>
            <w:right w:val="none" w:sz="0" w:space="0" w:color="auto"/>
          </w:divBdr>
        </w:div>
        <w:div w:id="2011517309">
          <w:marLeft w:val="547"/>
          <w:marRight w:val="0"/>
          <w:marTop w:val="154"/>
          <w:marBottom w:val="0"/>
          <w:divBdr>
            <w:top w:val="none" w:sz="0" w:space="0" w:color="auto"/>
            <w:left w:val="none" w:sz="0" w:space="0" w:color="auto"/>
            <w:bottom w:val="none" w:sz="0" w:space="0" w:color="auto"/>
            <w:right w:val="none" w:sz="0" w:space="0" w:color="auto"/>
          </w:divBdr>
        </w:div>
        <w:div w:id="799148150">
          <w:marLeft w:val="547"/>
          <w:marRight w:val="0"/>
          <w:marTop w:val="154"/>
          <w:marBottom w:val="0"/>
          <w:divBdr>
            <w:top w:val="none" w:sz="0" w:space="0" w:color="auto"/>
            <w:left w:val="none" w:sz="0" w:space="0" w:color="auto"/>
            <w:bottom w:val="none" w:sz="0" w:space="0" w:color="auto"/>
            <w:right w:val="none" w:sz="0" w:space="0" w:color="auto"/>
          </w:divBdr>
        </w:div>
        <w:div w:id="1586038915">
          <w:marLeft w:val="547"/>
          <w:marRight w:val="0"/>
          <w:marTop w:val="154"/>
          <w:marBottom w:val="0"/>
          <w:divBdr>
            <w:top w:val="none" w:sz="0" w:space="0" w:color="auto"/>
            <w:left w:val="none" w:sz="0" w:space="0" w:color="auto"/>
            <w:bottom w:val="none" w:sz="0" w:space="0" w:color="auto"/>
            <w:right w:val="none" w:sz="0" w:space="0" w:color="auto"/>
          </w:divBdr>
        </w:div>
        <w:div w:id="1421221603">
          <w:marLeft w:val="547"/>
          <w:marRight w:val="0"/>
          <w:marTop w:val="154"/>
          <w:marBottom w:val="0"/>
          <w:divBdr>
            <w:top w:val="none" w:sz="0" w:space="0" w:color="auto"/>
            <w:left w:val="none" w:sz="0" w:space="0" w:color="auto"/>
            <w:bottom w:val="none" w:sz="0" w:space="0" w:color="auto"/>
            <w:right w:val="none" w:sz="0" w:space="0" w:color="auto"/>
          </w:divBdr>
        </w:div>
        <w:div w:id="59643650">
          <w:marLeft w:val="1166"/>
          <w:marRight w:val="0"/>
          <w:marTop w:val="134"/>
          <w:marBottom w:val="0"/>
          <w:divBdr>
            <w:top w:val="none" w:sz="0" w:space="0" w:color="auto"/>
            <w:left w:val="none" w:sz="0" w:space="0" w:color="auto"/>
            <w:bottom w:val="none" w:sz="0" w:space="0" w:color="auto"/>
            <w:right w:val="none" w:sz="0" w:space="0" w:color="auto"/>
          </w:divBdr>
        </w:div>
        <w:div w:id="1281910739">
          <w:marLeft w:val="1166"/>
          <w:marRight w:val="0"/>
          <w:marTop w:val="134"/>
          <w:marBottom w:val="0"/>
          <w:divBdr>
            <w:top w:val="none" w:sz="0" w:space="0" w:color="auto"/>
            <w:left w:val="none" w:sz="0" w:space="0" w:color="auto"/>
            <w:bottom w:val="none" w:sz="0" w:space="0" w:color="auto"/>
            <w:right w:val="none" w:sz="0" w:space="0" w:color="auto"/>
          </w:divBdr>
        </w:div>
        <w:div w:id="1987590428">
          <w:marLeft w:val="547"/>
          <w:marRight w:val="0"/>
          <w:marTop w:val="154"/>
          <w:marBottom w:val="0"/>
          <w:divBdr>
            <w:top w:val="none" w:sz="0" w:space="0" w:color="auto"/>
            <w:left w:val="none" w:sz="0" w:space="0" w:color="auto"/>
            <w:bottom w:val="none" w:sz="0" w:space="0" w:color="auto"/>
            <w:right w:val="none" w:sz="0" w:space="0" w:color="auto"/>
          </w:divBdr>
        </w:div>
        <w:div w:id="607665531">
          <w:marLeft w:val="547"/>
          <w:marRight w:val="0"/>
          <w:marTop w:val="154"/>
          <w:marBottom w:val="0"/>
          <w:divBdr>
            <w:top w:val="none" w:sz="0" w:space="0" w:color="auto"/>
            <w:left w:val="none" w:sz="0" w:space="0" w:color="auto"/>
            <w:bottom w:val="none" w:sz="0" w:space="0" w:color="auto"/>
            <w:right w:val="none" w:sz="0" w:space="0" w:color="auto"/>
          </w:divBdr>
        </w:div>
        <w:div w:id="1028021746">
          <w:marLeft w:val="547"/>
          <w:marRight w:val="0"/>
          <w:marTop w:val="154"/>
          <w:marBottom w:val="0"/>
          <w:divBdr>
            <w:top w:val="none" w:sz="0" w:space="0" w:color="auto"/>
            <w:left w:val="none" w:sz="0" w:space="0" w:color="auto"/>
            <w:bottom w:val="none" w:sz="0" w:space="0" w:color="auto"/>
            <w:right w:val="none" w:sz="0" w:space="0" w:color="auto"/>
          </w:divBdr>
        </w:div>
        <w:div w:id="1427076066">
          <w:marLeft w:val="547"/>
          <w:marRight w:val="0"/>
          <w:marTop w:val="154"/>
          <w:marBottom w:val="0"/>
          <w:divBdr>
            <w:top w:val="none" w:sz="0" w:space="0" w:color="auto"/>
            <w:left w:val="none" w:sz="0" w:space="0" w:color="auto"/>
            <w:bottom w:val="none" w:sz="0" w:space="0" w:color="auto"/>
            <w:right w:val="none" w:sz="0" w:space="0" w:color="auto"/>
          </w:divBdr>
        </w:div>
        <w:div w:id="1450927656">
          <w:marLeft w:val="1166"/>
          <w:marRight w:val="0"/>
          <w:marTop w:val="134"/>
          <w:marBottom w:val="0"/>
          <w:divBdr>
            <w:top w:val="none" w:sz="0" w:space="0" w:color="auto"/>
            <w:left w:val="none" w:sz="0" w:space="0" w:color="auto"/>
            <w:bottom w:val="none" w:sz="0" w:space="0" w:color="auto"/>
            <w:right w:val="none" w:sz="0" w:space="0" w:color="auto"/>
          </w:divBdr>
        </w:div>
        <w:div w:id="1279028758">
          <w:marLeft w:val="1166"/>
          <w:marRight w:val="0"/>
          <w:marTop w:val="134"/>
          <w:marBottom w:val="0"/>
          <w:divBdr>
            <w:top w:val="none" w:sz="0" w:space="0" w:color="auto"/>
            <w:left w:val="none" w:sz="0" w:space="0" w:color="auto"/>
            <w:bottom w:val="none" w:sz="0" w:space="0" w:color="auto"/>
            <w:right w:val="none" w:sz="0" w:space="0" w:color="auto"/>
          </w:divBdr>
        </w:div>
        <w:div w:id="501091494">
          <w:marLeft w:val="547"/>
          <w:marRight w:val="0"/>
          <w:marTop w:val="154"/>
          <w:marBottom w:val="0"/>
          <w:divBdr>
            <w:top w:val="none" w:sz="0" w:space="0" w:color="auto"/>
            <w:left w:val="none" w:sz="0" w:space="0" w:color="auto"/>
            <w:bottom w:val="none" w:sz="0" w:space="0" w:color="auto"/>
            <w:right w:val="none" w:sz="0" w:space="0" w:color="auto"/>
          </w:divBdr>
        </w:div>
        <w:div w:id="1602958620">
          <w:marLeft w:val="547"/>
          <w:marRight w:val="0"/>
          <w:marTop w:val="154"/>
          <w:marBottom w:val="0"/>
          <w:divBdr>
            <w:top w:val="none" w:sz="0" w:space="0" w:color="auto"/>
            <w:left w:val="none" w:sz="0" w:space="0" w:color="auto"/>
            <w:bottom w:val="none" w:sz="0" w:space="0" w:color="auto"/>
            <w:right w:val="none" w:sz="0" w:space="0" w:color="auto"/>
          </w:divBdr>
        </w:div>
        <w:div w:id="1439989313">
          <w:marLeft w:val="547"/>
          <w:marRight w:val="0"/>
          <w:marTop w:val="154"/>
          <w:marBottom w:val="0"/>
          <w:divBdr>
            <w:top w:val="none" w:sz="0" w:space="0" w:color="auto"/>
            <w:left w:val="none" w:sz="0" w:space="0" w:color="auto"/>
            <w:bottom w:val="none" w:sz="0" w:space="0" w:color="auto"/>
            <w:right w:val="none" w:sz="0" w:space="0" w:color="auto"/>
          </w:divBdr>
        </w:div>
        <w:div w:id="609165142">
          <w:marLeft w:val="547"/>
          <w:marRight w:val="0"/>
          <w:marTop w:val="154"/>
          <w:marBottom w:val="0"/>
          <w:divBdr>
            <w:top w:val="none" w:sz="0" w:space="0" w:color="auto"/>
            <w:left w:val="none" w:sz="0" w:space="0" w:color="auto"/>
            <w:bottom w:val="none" w:sz="0" w:space="0" w:color="auto"/>
            <w:right w:val="none" w:sz="0" w:space="0" w:color="auto"/>
          </w:divBdr>
        </w:div>
        <w:div w:id="807163375">
          <w:marLeft w:val="547"/>
          <w:marRight w:val="0"/>
          <w:marTop w:val="154"/>
          <w:marBottom w:val="0"/>
          <w:divBdr>
            <w:top w:val="none" w:sz="0" w:space="0" w:color="auto"/>
            <w:left w:val="none" w:sz="0" w:space="0" w:color="auto"/>
            <w:bottom w:val="none" w:sz="0" w:space="0" w:color="auto"/>
            <w:right w:val="none" w:sz="0" w:space="0" w:color="auto"/>
          </w:divBdr>
        </w:div>
        <w:div w:id="389382013">
          <w:marLeft w:val="806"/>
          <w:marRight w:val="0"/>
          <w:marTop w:val="154"/>
          <w:marBottom w:val="0"/>
          <w:divBdr>
            <w:top w:val="none" w:sz="0" w:space="0" w:color="auto"/>
            <w:left w:val="none" w:sz="0" w:space="0" w:color="auto"/>
            <w:bottom w:val="none" w:sz="0" w:space="0" w:color="auto"/>
            <w:right w:val="none" w:sz="0" w:space="0" w:color="auto"/>
          </w:divBdr>
        </w:div>
        <w:div w:id="760225838">
          <w:marLeft w:val="547"/>
          <w:marRight w:val="0"/>
          <w:marTop w:val="154"/>
          <w:marBottom w:val="0"/>
          <w:divBdr>
            <w:top w:val="none" w:sz="0" w:space="0" w:color="auto"/>
            <w:left w:val="none" w:sz="0" w:space="0" w:color="auto"/>
            <w:bottom w:val="none" w:sz="0" w:space="0" w:color="auto"/>
            <w:right w:val="none" w:sz="0" w:space="0" w:color="auto"/>
          </w:divBdr>
        </w:div>
        <w:div w:id="920024736">
          <w:marLeft w:val="547"/>
          <w:marRight w:val="0"/>
          <w:marTop w:val="154"/>
          <w:marBottom w:val="0"/>
          <w:divBdr>
            <w:top w:val="none" w:sz="0" w:space="0" w:color="auto"/>
            <w:left w:val="none" w:sz="0" w:space="0" w:color="auto"/>
            <w:bottom w:val="none" w:sz="0" w:space="0" w:color="auto"/>
            <w:right w:val="none" w:sz="0" w:space="0" w:color="auto"/>
          </w:divBdr>
        </w:div>
        <w:div w:id="128597107">
          <w:marLeft w:val="547"/>
          <w:marRight w:val="0"/>
          <w:marTop w:val="154"/>
          <w:marBottom w:val="0"/>
          <w:divBdr>
            <w:top w:val="none" w:sz="0" w:space="0" w:color="auto"/>
            <w:left w:val="none" w:sz="0" w:space="0" w:color="auto"/>
            <w:bottom w:val="none" w:sz="0" w:space="0" w:color="auto"/>
            <w:right w:val="none" w:sz="0" w:space="0" w:color="auto"/>
          </w:divBdr>
        </w:div>
        <w:div w:id="135296839">
          <w:marLeft w:val="547"/>
          <w:marRight w:val="0"/>
          <w:marTop w:val="154"/>
          <w:marBottom w:val="0"/>
          <w:divBdr>
            <w:top w:val="none" w:sz="0" w:space="0" w:color="auto"/>
            <w:left w:val="none" w:sz="0" w:space="0" w:color="auto"/>
            <w:bottom w:val="none" w:sz="0" w:space="0" w:color="auto"/>
            <w:right w:val="none" w:sz="0" w:space="0" w:color="auto"/>
          </w:divBdr>
        </w:div>
        <w:div w:id="2104186912">
          <w:marLeft w:val="547"/>
          <w:marRight w:val="0"/>
          <w:marTop w:val="154"/>
          <w:marBottom w:val="0"/>
          <w:divBdr>
            <w:top w:val="none" w:sz="0" w:space="0" w:color="auto"/>
            <w:left w:val="none" w:sz="0" w:space="0" w:color="auto"/>
            <w:bottom w:val="none" w:sz="0" w:space="0" w:color="auto"/>
            <w:right w:val="none" w:sz="0" w:space="0" w:color="auto"/>
          </w:divBdr>
        </w:div>
        <w:div w:id="1643580515">
          <w:marLeft w:val="1166"/>
          <w:marRight w:val="0"/>
          <w:marTop w:val="134"/>
          <w:marBottom w:val="0"/>
          <w:divBdr>
            <w:top w:val="none" w:sz="0" w:space="0" w:color="auto"/>
            <w:left w:val="none" w:sz="0" w:space="0" w:color="auto"/>
            <w:bottom w:val="none" w:sz="0" w:space="0" w:color="auto"/>
            <w:right w:val="none" w:sz="0" w:space="0" w:color="auto"/>
          </w:divBdr>
        </w:div>
        <w:div w:id="1728845465">
          <w:marLeft w:val="1166"/>
          <w:marRight w:val="0"/>
          <w:marTop w:val="134"/>
          <w:marBottom w:val="0"/>
          <w:divBdr>
            <w:top w:val="none" w:sz="0" w:space="0" w:color="auto"/>
            <w:left w:val="none" w:sz="0" w:space="0" w:color="auto"/>
            <w:bottom w:val="none" w:sz="0" w:space="0" w:color="auto"/>
            <w:right w:val="none" w:sz="0" w:space="0" w:color="auto"/>
          </w:divBdr>
        </w:div>
        <w:div w:id="626425261">
          <w:marLeft w:val="1800"/>
          <w:marRight w:val="0"/>
          <w:marTop w:val="115"/>
          <w:marBottom w:val="0"/>
          <w:divBdr>
            <w:top w:val="none" w:sz="0" w:space="0" w:color="auto"/>
            <w:left w:val="none" w:sz="0" w:space="0" w:color="auto"/>
            <w:bottom w:val="none" w:sz="0" w:space="0" w:color="auto"/>
            <w:right w:val="none" w:sz="0" w:space="0" w:color="auto"/>
          </w:divBdr>
        </w:div>
        <w:div w:id="1356034223">
          <w:marLeft w:val="1800"/>
          <w:marRight w:val="0"/>
          <w:marTop w:val="115"/>
          <w:marBottom w:val="0"/>
          <w:divBdr>
            <w:top w:val="none" w:sz="0" w:space="0" w:color="auto"/>
            <w:left w:val="none" w:sz="0" w:space="0" w:color="auto"/>
            <w:bottom w:val="none" w:sz="0" w:space="0" w:color="auto"/>
            <w:right w:val="none" w:sz="0" w:space="0" w:color="auto"/>
          </w:divBdr>
        </w:div>
        <w:div w:id="1204295129">
          <w:marLeft w:val="1800"/>
          <w:marRight w:val="0"/>
          <w:marTop w:val="115"/>
          <w:marBottom w:val="0"/>
          <w:divBdr>
            <w:top w:val="none" w:sz="0" w:space="0" w:color="auto"/>
            <w:left w:val="none" w:sz="0" w:space="0" w:color="auto"/>
            <w:bottom w:val="none" w:sz="0" w:space="0" w:color="auto"/>
            <w:right w:val="none" w:sz="0" w:space="0" w:color="auto"/>
          </w:divBdr>
        </w:div>
        <w:div w:id="1186092319">
          <w:marLeft w:val="547"/>
          <w:marRight w:val="0"/>
          <w:marTop w:val="154"/>
          <w:marBottom w:val="0"/>
          <w:divBdr>
            <w:top w:val="none" w:sz="0" w:space="0" w:color="auto"/>
            <w:left w:val="none" w:sz="0" w:space="0" w:color="auto"/>
            <w:bottom w:val="none" w:sz="0" w:space="0" w:color="auto"/>
            <w:right w:val="none" w:sz="0" w:space="0" w:color="auto"/>
          </w:divBdr>
        </w:div>
        <w:div w:id="1781290448">
          <w:marLeft w:val="547"/>
          <w:marRight w:val="0"/>
          <w:marTop w:val="154"/>
          <w:marBottom w:val="0"/>
          <w:divBdr>
            <w:top w:val="none" w:sz="0" w:space="0" w:color="auto"/>
            <w:left w:val="none" w:sz="0" w:space="0" w:color="auto"/>
            <w:bottom w:val="none" w:sz="0" w:space="0" w:color="auto"/>
            <w:right w:val="none" w:sz="0" w:space="0" w:color="auto"/>
          </w:divBdr>
        </w:div>
        <w:div w:id="2093236570">
          <w:marLeft w:val="1166"/>
          <w:marRight w:val="0"/>
          <w:marTop w:val="134"/>
          <w:marBottom w:val="0"/>
          <w:divBdr>
            <w:top w:val="none" w:sz="0" w:space="0" w:color="auto"/>
            <w:left w:val="none" w:sz="0" w:space="0" w:color="auto"/>
            <w:bottom w:val="none" w:sz="0" w:space="0" w:color="auto"/>
            <w:right w:val="none" w:sz="0" w:space="0" w:color="auto"/>
          </w:divBdr>
        </w:div>
        <w:div w:id="70201666">
          <w:marLeft w:val="1166"/>
          <w:marRight w:val="0"/>
          <w:marTop w:val="134"/>
          <w:marBottom w:val="0"/>
          <w:divBdr>
            <w:top w:val="none" w:sz="0" w:space="0" w:color="auto"/>
            <w:left w:val="none" w:sz="0" w:space="0" w:color="auto"/>
            <w:bottom w:val="none" w:sz="0" w:space="0" w:color="auto"/>
            <w:right w:val="none" w:sz="0" w:space="0" w:color="auto"/>
          </w:divBdr>
        </w:div>
        <w:div w:id="1567372793">
          <w:marLeft w:val="547"/>
          <w:marRight w:val="0"/>
          <w:marTop w:val="154"/>
          <w:marBottom w:val="0"/>
          <w:divBdr>
            <w:top w:val="none" w:sz="0" w:space="0" w:color="auto"/>
            <w:left w:val="none" w:sz="0" w:space="0" w:color="auto"/>
            <w:bottom w:val="none" w:sz="0" w:space="0" w:color="auto"/>
            <w:right w:val="none" w:sz="0" w:space="0" w:color="auto"/>
          </w:divBdr>
        </w:div>
        <w:div w:id="1792087895">
          <w:marLeft w:val="547"/>
          <w:marRight w:val="0"/>
          <w:marTop w:val="154"/>
          <w:marBottom w:val="0"/>
          <w:divBdr>
            <w:top w:val="none" w:sz="0" w:space="0" w:color="auto"/>
            <w:left w:val="none" w:sz="0" w:space="0" w:color="auto"/>
            <w:bottom w:val="none" w:sz="0" w:space="0" w:color="auto"/>
            <w:right w:val="none" w:sz="0" w:space="0" w:color="auto"/>
          </w:divBdr>
        </w:div>
        <w:div w:id="1780027937">
          <w:marLeft w:val="547"/>
          <w:marRight w:val="0"/>
          <w:marTop w:val="154"/>
          <w:marBottom w:val="0"/>
          <w:divBdr>
            <w:top w:val="none" w:sz="0" w:space="0" w:color="auto"/>
            <w:left w:val="none" w:sz="0" w:space="0" w:color="auto"/>
            <w:bottom w:val="none" w:sz="0" w:space="0" w:color="auto"/>
            <w:right w:val="none" w:sz="0" w:space="0" w:color="auto"/>
          </w:divBdr>
        </w:div>
        <w:div w:id="1479883663">
          <w:marLeft w:val="1166"/>
          <w:marRight w:val="0"/>
          <w:marTop w:val="134"/>
          <w:marBottom w:val="0"/>
          <w:divBdr>
            <w:top w:val="none" w:sz="0" w:space="0" w:color="auto"/>
            <w:left w:val="none" w:sz="0" w:space="0" w:color="auto"/>
            <w:bottom w:val="none" w:sz="0" w:space="0" w:color="auto"/>
            <w:right w:val="none" w:sz="0" w:space="0" w:color="auto"/>
          </w:divBdr>
        </w:div>
        <w:div w:id="1152526984">
          <w:marLeft w:val="547"/>
          <w:marRight w:val="0"/>
          <w:marTop w:val="154"/>
          <w:marBottom w:val="0"/>
          <w:divBdr>
            <w:top w:val="none" w:sz="0" w:space="0" w:color="auto"/>
            <w:left w:val="none" w:sz="0" w:space="0" w:color="auto"/>
            <w:bottom w:val="none" w:sz="0" w:space="0" w:color="auto"/>
            <w:right w:val="none" w:sz="0" w:space="0" w:color="auto"/>
          </w:divBdr>
        </w:div>
        <w:div w:id="1970086501">
          <w:marLeft w:val="547"/>
          <w:marRight w:val="0"/>
          <w:marTop w:val="154"/>
          <w:marBottom w:val="0"/>
          <w:divBdr>
            <w:top w:val="none" w:sz="0" w:space="0" w:color="auto"/>
            <w:left w:val="none" w:sz="0" w:space="0" w:color="auto"/>
            <w:bottom w:val="none" w:sz="0" w:space="0" w:color="auto"/>
            <w:right w:val="none" w:sz="0" w:space="0" w:color="auto"/>
          </w:divBdr>
        </w:div>
        <w:div w:id="998386676">
          <w:marLeft w:val="547"/>
          <w:marRight w:val="0"/>
          <w:marTop w:val="154"/>
          <w:marBottom w:val="0"/>
          <w:divBdr>
            <w:top w:val="none" w:sz="0" w:space="0" w:color="auto"/>
            <w:left w:val="none" w:sz="0" w:space="0" w:color="auto"/>
            <w:bottom w:val="none" w:sz="0" w:space="0" w:color="auto"/>
            <w:right w:val="none" w:sz="0" w:space="0" w:color="auto"/>
          </w:divBdr>
        </w:div>
        <w:div w:id="1056470349">
          <w:marLeft w:val="547"/>
          <w:marRight w:val="0"/>
          <w:marTop w:val="154"/>
          <w:marBottom w:val="0"/>
          <w:divBdr>
            <w:top w:val="none" w:sz="0" w:space="0" w:color="auto"/>
            <w:left w:val="none" w:sz="0" w:space="0" w:color="auto"/>
            <w:bottom w:val="none" w:sz="0" w:space="0" w:color="auto"/>
            <w:right w:val="none" w:sz="0" w:space="0" w:color="auto"/>
          </w:divBdr>
        </w:div>
        <w:div w:id="578441137">
          <w:marLeft w:val="547"/>
          <w:marRight w:val="0"/>
          <w:marTop w:val="154"/>
          <w:marBottom w:val="0"/>
          <w:divBdr>
            <w:top w:val="none" w:sz="0" w:space="0" w:color="auto"/>
            <w:left w:val="none" w:sz="0" w:space="0" w:color="auto"/>
            <w:bottom w:val="none" w:sz="0" w:space="0" w:color="auto"/>
            <w:right w:val="none" w:sz="0" w:space="0" w:color="auto"/>
          </w:divBdr>
        </w:div>
        <w:div w:id="1208764533">
          <w:marLeft w:val="1800"/>
          <w:marRight w:val="0"/>
          <w:marTop w:val="115"/>
          <w:marBottom w:val="0"/>
          <w:divBdr>
            <w:top w:val="none" w:sz="0" w:space="0" w:color="auto"/>
            <w:left w:val="none" w:sz="0" w:space="0" w:color="auto"/>
            <w:bottom w:val="none" w:sz="0" w:space="0" w:color="auto"/>
            <w:right w:val="none" w:sz="0" w:space="0" w:color="auto"/>
          </w:divBdr>
        </w:div>
        <w:div w:id="2026588740">
          <w:marLeft w:val="1800"/>
          <w:marRight w:val="0"/>
          <w:marTop w:val="115"/>
          <w:marBottom w:val="0"/>
          <w:divBdr>
            <w:top w:val="none" w:sz="0" w:space="0" w:color="auto"/>
            <w:left w:val="none" w:sz="0" w:space="0" w:color="auto"/>
            <w:bottom w:val="none" w:sz="0" w:space="0" w:color="auto"/>
            <w:right w:val="none" w:sz="0" w:space="0" w:color="auto"/>
          </w:divBdr>
        </w:div>
        <w:div w:id="1312369533">
          <w:marLeft w:val="547"/>
          <w:marRight w:val="0"/>
          <w:marTop w:val="154"/>
          <w:marBottom w:val="0"/>
          <w:divBdr>
            <w:top w:val="none" w:sz="0" w:space="0" w:color="auto"/>
            <w:left w:val="none" w:sz="0" w:space="0" w:color="auto"/>
            <w:bottom w:val="none" w:sz="0" w:space="0" w:color="auto"/>
            <w:right w:val="none" w:sz="0" w:space="0" w:color="auto"/>
          </w:divBdr>
        </w:div>
        <w:div w:id="708840114">
          <w:marLeft w:val="1166"/>
          <w:marRight w:val="0"/>
          <w:marTop w:val="134"/>
          <w:marBottom w:val="0"/>
          <w:divBdr>
            <w:top w:val="none" w:sz="0" w:space="0" w:color="auto"/>
            <w:left w:val="none" w:sz="0" w:space="0" w:color="auto"/>
            <w:bottom w:val="none" w:sz="0" w:space="0" w:color="auto"/>
            <w:right w:val="none" w:sz="0" w:space="0" w:color="auto"/>
          </w:divBdr>
        </w:div>
        <w:div w:id="1913658223">
          <w:marLeft w:val="1166"/>
          <w:marRight w:val="0"/>
          <w:marTop w:val="134"/>
          <w:marBottom w:val="0"/>
          <w:divBdr>
            <w:top w:val="none" w:sz="0" w:space="0" w:color="auto"/>
            <w:left w:val="none" w:sz="0" w:space="0" w:color="auto"/>
            <w:bottom w:val="none" w:sz="0" w:space="0" w:color="auto"/>
            <w:right w:val="none" w:sz="0" w:space="0" w:color="auto"/>
          </w:divBdr>
        </w:div>
        <w:div w:id="1233782069">
          <w:marLeft w:val="547"/>
          <w:marRight w:val="0"/>
          <w:marTop w:val="154"/>
          <w:marBottom w:val="0"/>
          <w:divBdr>
            <w:top w:val="none" w:sz="0" w:space="0" w:color="auto"/>
            <w:left w:val="none" w:sz="0" w:space="0" w:color="auto"/>
            <w:bottom w:val="none" w:sz="0" w:space="0" w:color="auto"/>
            <w:right w:val="none" w:sz="0" w:space="0" w:color="auto"/>
          </w:divBdr>
        </w:div>
        <w:div w:id="1277055993">
          <w:marLeft w:val="547"/>
          <w:marRight w:val="0"/>
          <w:marTop w:val="154"/>
          <w:marBottom w:val="0"/>
          <w:divBdr>
            <w:top w:val="none" w:sz="0" w:space="0" w:color="auto"/>
            <w:left w:val="none" w:sz="0" w:space="0" w:color="auto"/>
            <w:bottom w:val="none" w:sz="0" w:space="0" w:color="auto"/>
            <w:right w:val="none" w:sz="0" w:space="0" w:color="auto"/>
          </w:divBdr>
        </w:div>
        <w:div w:id="1523402171">
          <w:marLeft w:val="1166"/>
          <w:marRight w:val="0"/>
          <w:marTop w:val="134"/>
          <w:marBottom w:val="0"/>
          <w:divBdr>
            <w:top w:val="none" w:sz="0" w:space="0" w:color="auto"/>
            <w:left w:val="none" w:sz="0" w:space="0" w:color="auto"/>
            <w:bottom w:val="none" w:sz="0" w:space="0" w:color="auto"/>
            <w:right w:val="none" w:sz="0" w:space="0" w:color="auto"/>
          </w:divBdr>
        </w:div>
        <w:div w:id="1981185605">
          <w:marLeft w:val="547"/>
          <w:marRight w:val="0"/>
          <w:marTop w:val="154"/>
          <w:marBottom w:val="0"/>
          <w:divBdr>
            <w:top w:val="none" w:sz="0" w:space="0" w:color="auto"/>
            <w:left w:val="none" w:sz="0" w:space="0" w:color="auto"/>
            <w:bottom w:val="none" w:sz="0" w:space="0" w:color="auto"/>
            <w:right w:val="none" w:sz="0" w:space="0" w:color="auto"/>
          </w:divBdr>
        </w:div>
        <w:div w:id="86268365">
          <w:marLeft w:val="547"/>
          <w:marRight w:val="0"/>
          <w:marTop w:val="154"/>
          <w:marBottom w:val="0"/>
          <w:divBdr>
            <w:top w:val="none" w:sz="0" w:space="0" w:color="auto"/>
            <w:left w:val="none" w:sz="0" w:space="0" w:color="auto"/>
            <w:bottom w:val="none" w:sz="0" w:space="0" w:color="auto"/>
            <w:right w:val="none" w:sz="0" w:space="0" w:color="auto"/>
          </w:divBdr>
        </w:div>
        <w:div w:id="1870337935">
          <w:marLeft w:val="1166"/>
          <w:marRight w:val="0"/>
          <w:marTop w:val="134"/>
          <w:marBottom w:val="0"/>
          <w:divBdr>
            <w:top w:val="none" w:sz="0" w:space="0" w:color="auto"/>
            <w:left w:val="none" w:sz="0" w:space="0" w:color="auto"/>
            <w:bottom w:val="none" w:sz="0" w:space="0" w:color="auto"/>
            <w:right w:val="none" w:sz="0" w:space="0" w:color="auto"/>
          </w:divBdr>
        </w:div>
        <w:div w:id="193350028">
          <w:marLeft w:val="547"/>
          <w:marRight w:val="0"/>
          <w:marTop w:val="154"/>
          <w:marBottom w:val="0"/>
          <w:divBdr>
            <w:top w:val="none" w:sz="0" w:space="0" w:color="auto"/>
            <w:left w:val="none" w:sz="0" w:space="0" w:color="auto"/>
            <w:bottom w:val="none" w:sz="0" w:space="0" w:color="auto"/>
            <w:right w:val="none" w:sz="0" w:space="0" w:color="auto"/>
          </w:divBdr>
        </w:div>
        <w:div w:id="1242641027">
          <w:marLeft w:val="547"/>
          <w:marRight w:val="0"/>
          <w:marTop w:val="154"/>
          <w:marBottom w:val="0"/>
          <w:divBdr>
            <w:top w:val="none" w:sz="0" w:space="0" w:color="auto"/>
            <w:left w:val="none" w:sz="0" w:space="0" w:color="auto"/>
            <w:bottom w:val="none" w:sz="0" w:space="0" w:color="auto"/>
            <w:right w:val="none" w:sz="0" w:space="0" w:color="auto"/>
          </w:divBdr>
        </w:div>
        <w:div w:id="1895963346">
          <w:marLeft w:val="547"/>
          <w:marRight w:val="0"/>
          <w:marTop w:val="154"/>
          <w:marBottom w:val="0"/>
          <w:divBdr>
            <w:top w:val="none" w:sz="0" w:space="0" w:color="auto"/>
            <w:left w:val="none" w:sz="0" w:space="0" w:color="auto"/>
            <w:bottom w:val="none" w:sz="0" w:space="0" w:color="auto"/>
            <w:right w:val="none" w:sz="0" w:space="0" w:color="auto"/>
          </w:divBdr>
        </w:div>
        <w:div w:id="1418021029">
          <w:marLeft w:val="547"/>
          <w:marRight w:val="0"/>
          <w:marTop w:val="154"/>
          <w:marBottom w:val="0"/>
          <w:divBdr>
            <w:top w:val="none" w:sz="0" w:space="0" w:color="auto"/>
            <w:left w:val="none" w:sz="0" w:space="0" w:color="auto"/>
            <w:bottom w:val="none" w:sz="0" w:space="0" w:color="auto"/>
            <w:right w:val="none" w:sz="0" w:space="0" w:color="auto"/>
          </w:divBdr>
        </w:div>
        <w:div w:id="32463899">
          <w:marLeft w:val="547"/>
          <w:marRight w:val="0"/>
          <w:marTop w:val="154"/>
          <w:marBottom w:val="0"/>
          <w:divBdr>
            <w:top w:val="none" w:sz="0" w:space="0" w:color="auto"/>
            <w:left w:val="none" w:sz="0" w:space="0" w:color="auto"/>
            <w:bottom w:val="none" w:sz="0" w:space="0" w:color="auto"/>
            <w:right w:val="none" w:sz="0" w:space="0" w:color="auto"/>
          </w:divBdr>
        </w:div>
        <w:div w:id="328102853">
          <w:marLeft w:val="1166"/>
          <w:marRight w:val="0"/>
          <w:marTop w:val="134"/>
          <w:marBottom w:val="0"/>
          <w:divBdr>
            <w:top w:val="none" w:sz="0" w:space="0" w:color="auto"/>
            <w:left w:val="none" w:sz="0" w:space="0" w:color="auto"/>
            <w:bottom w:val="none" w:sz="0" w:space="0" w:color="auto"/>
            <w:right w:val="none" w:sz="0" w:space="0" w:color="auto"/>
          </w:divBdr>
        </w:div>
        <w:div w:id="316962555">
          <w:marLeft w:val="547"/>
          <w:marRight w:val="0"/>
          <w:marTop w:val="154"/>
          <w:marBottom w:val="0"/>
          <w:divBdr>
            <w:top w:val="none" w:sz="0" w:space="0" w:color="auto"/>
            <w:left w:val="none" w:sz="0" w:space="0" w:color="auto"/>
            <w:bottom w:val="none" w:sz="0" w:space="0" w:color="auto"/>
            <w:right w:val="none" w:sz="0" w:space="0" w:color="auto"/>
          </w:divBdr>
        </w:div>
        <w:div w:id="1529296107">
          <w:marLeft w:val="1166"/>
          <w:marRight w:val="0"/>
          <w:marTop w:val="134"/>
          <w:marBottom w:val="0"/>
          <w:divBdr>
            <w:top w:val="none" w:sz="0" w:space="0" w:color="auto"/>
            <w:left w:val="none" w:sz="0" w:space="0" w:color="auto"/>
            <w:bottom w:val="none" w:sz="0" w:space="0" w:color="auto"/>
            <w:right w:val="none" w:sz="0" w:space="0" w:color="auto"/>
          </w:divBdr>
        </w:div>
        <w:div w:id="849107163">
          <w:marLeft w:val="547"/>
          <w:marRight w:val="0"/>
          <w:marTop w:val="154"/>
          <w:marBottom w:val="0"/>
          <w:divBdr>
            <w:top w:val="none" w:sz="0" w:space="0" w:color="auto"/>
            <w:left w:val="none" w:sz="0" w:space="0" w:color="auto"/>
            <w:bottom w:val="none" w:sz="0" w:space="0" w:color="auto"/>
            <w:right w:val="none" w:sz="0" w:space="0" w:color="auto"/>
          </w:divBdr>
        </w:div>
        <w:div w:id="995110795">
          <w:marLeft w:val="547"/>
          <w:marRight w:val="0"/>
          <w:marTop w:val="154"/>
          <w:marBottom w:val="0"/>
          <w:divBdr>
            <w:top w:val="none" w:sz="0" w:space="0" w:color="auto"/>
            <w:left w:val="none" w:sz="0" w:space="0" w:color="auto"/>
            <w:bottom w:val="none" w:sz="0" w:space="0" w:color="auto"/>
            <w:right w:val="none" w:sz="0" w:space="0" w:color="auto"/>
          </w:divBdr>
        </w:div>
        <w:div w:id="674302100">
          <w:marLeft w:val="547"/>
          <w:marRight w:val="0"/>
          <w:marTop w:val="154"/>
          <w:marBottom w:val="0"/>
          <w:divBdr>
            <w:top w:val="none" w:sz="0" w:space="0" w:color="auto"/>
            <w:left w:val="none" w:sz="0" w:space="0" w:color="auto"/>
            <w:bottom w:val="none" w:sz="0" w:space="0" w:color="auto"/>
            <w:right w:val="none" w:sz="0" w:space="0" w:color="auto"/>
          </w:divBdr>
        </w:div>
        <w:div w:id="170606190">
          <w:marLeft w:val="1166"/>
          <w:marRight w:val="0"/>
          <w:marTop w:val="134"/>
          <w:marBottom w:val="0"/>
          <w:divBdr>
            <w:top w:val="none" w:sz="0" w:space="0" w:color="auto"/>
            <w:left w:val="none" w:sz="0" w:space="0" w:color="auto"/>
            <w:bottom w:val="none" w:sz="0" w:space="0" w:color="auto"/>
            <w:right w:val="none" w:sz="0" w:space="0" w:color="auto"/>
          </w:divBdr>
        </w:div>
        <w:div w:id="1801805572">
          <w:marLeft w:val="547"/>
          <w:marRight w:val="0"/>
          <w:marTop w:val="154"/>
          <w:marBottom w:val="0"/>
          <w:divBdr>
            <w:top w:val="none" w:sz="0" w:space="0" w:color="auto"/>
            <w:left w:val="none" w:sz="0" w:space="0" w:color="auto"/>
            <w:bottom w:val="none" w:sz="0" w:space="0" w:color="auto"/>
            <w:right w:val="none" w:sz="0" w:space="0" w:color="auto"/>
          </w:divBdr>
        </w:div>
        <w:div w:id="1394041622">
          <w:marLeft w:val="1166"/>
          <w:marRight w:val="0"/>
          <w:marTop w:val="134"/>
          <w:marBottom w:val="0"/>
          <w:divBdr>
            <w:top w:val="none" w:sz="0" w:space="0" w:color="auto"/>
            <w:left w:val="none" w:sz="0" w:space="0" w:color="auto"/>
            <w:bottom w:val="none" w:sz="0" w:space="0" w:color="auto"/>
            <w:right w:val="none" w:sz="0" w:space="0" w:color="auto"/>
          </w:divBdr>
        </w:div>
        <w:div w:id="799884009">
          <w:marLeft w:val="1800"/>
          <w:marRight w:val="0"/>
          <w:marTop w:val="115"/>
          <w:marBottom w:val="0"/>
          <w:divBdr>
            <w:top w:val="none" w:sz="0" w:space="0" w:color="auto"/>
            <w:left w:val="none" w:sz="0" w:space="0" w:color="auto"/>
            <w:bottom w:val="none" w:sz="0" w:space="0" w:color="auto"/>
            <w:right w:val="none" w:sz="0" w:space="0" w:color="auto"/>
          </w:divBdr>
        </w:div>
        <w:div w:id="1803881391">
          <w:marLeft w:val="1800"/>
          <w:marRight w:val="0"/>
          <w:marTop w:val="115"/>
          <w:marBottom w:val="0"/>
          <w:divBdr>
            <w:top w:val="none" w:sz="0" w:space="0" w:color="auto"/>
            <w:left w:val="none" w:sz="0" w:space="0" w:color="auto"/>
            <w:bottom w:val="none" w:sz="0" w:space="0" w:color="auto"/>
            <w:right w:val="none" w:sz="0" w:space="0" w:color="auto"/>
          </w:divBdr>
        </w:div>
        <w:div w:id="1190529657">
          <w:marLeft w:val="1800"/>
          <w:marRight w:val="0"/>
          <w:marTop w:val="115"/>
          <w:marBottom w:val="0"/>
          <w:divBdr>
            <w:top w:val="none" w:sz="0" w:space="0" w:color="auto"/>
            <w:left w:val="none" w:sz="0" w:space="0" w:color="auto"/>
            <w:bottom w:val="none" w:sz="0" w:space="0" w:color="auto"/>
            <w:right w:val="none" w:sz="0" w:space="0" w:color="auto"/>
          </w:divBdr>
        </w:div>
        <w:div w:id="234822994">
          <w:marLeft w:val="1800"/>
          <w:marRight w:val="0"/>
          <w:marTop w:val="115"/>
          <w:marBottom w:val="0"/>
          <w:divBdr>
            <w:top w:val="none" w:sz="0" w:space="0" w:color="auto"/>
            <w:left w:val="none" w:sz="0" w:space="0" w:color="auto"/>
            <w:bottom w:val="none" w:sz="0" w:space="0" w:color="auto"/>
            <w:right w:val="none" w:sz="0" w:space="0" w:color="auto"/>
          </w:divBdr>
        </w:div>
        <w:div w:id="1433011605">
          <w:marLeft w:val="1800"/>
          <w:marRight w:val="0"/>
          <w:marTop w:val="115"/>
          <w:marBottom w:val="0"/>
          <w:divBdr>
            <w:top w:val="none" w:sz="0" w:space="0" w:color="auto"/>
            <w:left w:val="none" w:sz="0" w:space="0" w:color="auto"/>
            <w:bottom w:val="none" w:sz="0" w:space="0" w:color="auto"/>
            <w:right w:val="none" w:sz="0" w:space="0" w:color="auto"/>
          </w:divBdr>
        </w:div>
        <w:div w:id="1369916267">
          <w:marLeft w:val="1800"/>
          <w:marRight w:val="0"/>
          <w:marTop w:val="115"/>
          <w:marBottom w:val="0"/>
          <w:divBdr>
            <w:top w:val="none" w:sz="0" w:space="0" w:color="auto"/>
            <w:left w:val="none" w:sz="0" w:space="0" w:color="auto"/>
            <w:bottom w:val="none" w:sz="0" w:space="0" w:color="auto"/>
            <w:right w:val="none" w:sz="0" w:space="0" w:color="auto"/>
          </w:divBdr>
        </w:div>
        <w:div w:id="1206410622">
          <w:marLeft w:val="1800"/>
          <w:marRight w:val="0"/>
          <w:marTop w:val="115"/>
          <w:marBottom w:val="0"/>
          <w:divBdr>
            <w:top w:val="none" w:sz="0" w:space="0" w:color="auto"/>
            <w:left w:val="none" w:sz="0" w:space="0" w:color="auto"/>
            <w:bottom w:val="none" w:sz="0" w:space="0" w:color="auto"/>
            <w:right w:val="none" w:sz="0" w:space="0" w:color="auto"/>
          </w:divBdr>
        </w:div>
        <w:div w:id="1393579971">
          <w:marLeft w:val="1800"/>
          <w:marRight w:val="0"/>
          <w:marTop w:val="115"/>
          <w:marBottom w:val="0"/>
          <w:divBdr>
            <w:top w:val="none" w:sz="0" w:space="0" w:color="auto"/>
            <w:left w:val="none" w:sz="0" w:space="0" w:color="auto"/>
            <w:bottom w:val="none" w:sz="0" w:space="0" w:color="auto"/>
            <w:right w:val="none" w:sz="0" w:space="0" w:color="auto"/>
          </w:divBdr>
        </w:div>
        <w:div w:id="566183631">
          <w:marLeft w:val="547"/>
          <w:marRight w:val="0"/>
          <w:marTop w:val="154"/>
          <w:marBottom w:val="0"/>
          <w:divBdr>
            <w:top w:val="none" w:sz="0" w:space="0" w:color="auto"/>
            <w:left w:val="none" w:sz="0" w:space="0" w:color="auto"/>
            <w:bottom w:val="none" w:sz="0" w:space="0" w:color="auto"/>
            <w:right w:val="none" w:sz="0" w:space="0" w:color="auto"/>
          </w:divBdr>
        </w:div>
        <w:div w:id="1633900726">
          <w:marLeft w:val="547"/>
          <w:marRight w:val="0"/>
          <w:marTop w:val="154"/>
          <w:marBottom w:val="0"/>
          <w:divBdr>
            <w:top w:val="none" w:sz="0" w:space="0" w:color="auto"/>
            <w:left w:val="none" w:sz="0" w:space="0" w:color="auto"/>
            <w:bottom w:val="none" w:sz="0" w:space="0" w:color="auto"/>
            <w:right w:val="none" w:sz="0" w:space="0" w:color="auto"/>
          </w:divBdr>
        </w:div>
        <w:div w:id="198249340">
          <w:marLeft w:val="1166"/>
          <w:marRight w:val="0"/>
          <w:marTop w:val="115"/>
          <w:marBottom w:val="0"/>
          <w:divBdr>
            <w:top w:val="none" w:sz="0" w:space="0" w:color="auto"/>
            <w:left w:val="none" w:sz="0" w:space="0" w:color="auto"/>
            <w:bottom w:val="none" w:sz="0" w:space="0" w:color="auto"/>
            <w:right w:val="none" w:sz="0" w:space="0" w:color="auto"/>
          </w:divBdr>
        </w:div>
        <w:div w:id="1351759599">
          <w:marLeft w:val="1166"/>
          <w:marRight w:val="0"/>
          <w:marTop w:val="134"/>
          <w:marBottom w:val="0"/>
          <w:divBdr>
            <w:top w:val="none" w:sz="0" w:space="0" w:color="auto"/>
            <w:left w:val="none" w:sz="0" w:space="0" w:color="auto"/>
            <w:bottom w:val="none" w:sz="0" w:space="0" w:color="auto"/>
            <w:right w:val="none" w:sz="0" w:space="0" w:color="auto"/>
          </w:divBdr>
        </w:div>
        <w:div w:id="586110978">
          <w:marLeft w:val="1166"/>
          <w:marRight w:val="0"/>
          <w:marTop w:val="134"/>
          <w:marBottom w:val="0"/>
          <w:divBdr>
            <w:top w:val="none" w:sz="0" w:space="0" w:color="auto"/>
            <w:left w:val="none" w:sz="0" w:space="0" w:color="auto"/>
            <w:bottom w:val="none" w:sz="0" w:space="0" w:color="auto"/>
            <w:right w:val="none" w:sz="0" w:space="0" w:color="auto"/>
          </w:divBdr>
        </w:div>
        <w:div w:id="1165050411">
          <w:marLeft w:val="1166"/>
          <w:marRight w:val="0"/>
          <w:marTop w:val="134"/>
          <w:marBottom w:val="0"/>
          <w:divBdr>
            <w:top w:val="none" w:sz="0" w:space="0" w:color="auto"/>
            <w:left w:val="none" w:sz="0" w:space="0" w:color="auto"/>
            <w:bottom w:val="none" w:sz="0" w:space="0" w:color="auto"/>
            <w:right w:val="none" w:sz="0" w:space="0" w:color="auto"/>
          </w:divBdr>
        </w:div>
        <w:div w:id="404113635">
          <w:marLeft w:val="547"/>
          <w:marRight w:val="0"/>
          <w:marTop w:val="154"/>
          <w:marBottom w:val="0"/>
          <w:divBdr>
            <w:top w:val="none" w:sz="0" w:space="0" w:color="auto"/>
            <w:left w:val="none" w:sz="0" w:space="0" w:color="auto"/>
            <w:bottom w:val="none" w:sz="0" w:space="0" w:color="auto"/>
            <w:right w:val="none" w:sz="0" w:space="0" w:color="auto"/>
          </w:divBdr>
        </w:div>
        <w:div w:id="1742097754">
          <w:marLeft w:val="1166"/>
          <w:marRight w:val="0"/>
          <w:marTop w:val="115"/>
          <w:marBottom w:val="0"/>
          <w:divBdr>
            <w:top w:val="none" w:sz="0" w:space="0" w:color="auto"/>
            <w:left w:val="none" w:sz="0" w:space="0" w:color="auto"/>
            <w:bottom w:val="none" w:sz="0" w:space="0" w:color="auto"/>
            <w:right w:val="none" w:sz="0" w:space="0" w:color="auto"/>
          </w:divBdr>
        </w:div>
        <w:div w:id="930628498">
          <w:marLeft w:val="1166"/>
          <w:marRight w:val="0"/>
          <w:marTop w:val="134"/>
          <w:marBottom w:val="0"/>
          <w:divBdr>
            <w:top w:val="none" w:sz="0" w:space="0" w:color="auto"/>
            <w:left w:val="none" w:sz="0" w:space="0" w:color="auto"/>
            <w:bottom w:val="none" w:sz="0" w:space="0" w:color="auto"/>
            <w:right w:val="none" w:sz="0" w:space="0" w:color="auto"/>
          </w:divBdr>
        </w:div>
        <w:div w:id="1749644463">
          <w:marLeft w:val="1166"/>
          <w:marRight w:val="0"/>
          <w:marTop w:val="134"/>
          <w:marBottom w:val="0"/>
          <w:divBdr>
            <w:top w:val="none" w:sz="0" w:space="0" w:color="auto"/>
            <w:left w:val="none" w:sz="0" w:space="0" w:color="auto"/>
            <w:bottom w:val="none" w:sz="0" w:space="0" w:color="auto"/>
            <w:right w:val="none" w:sz="0" w:space="0" w:color="auto"/>
          </w:divBdr>
        </w:div>
        <w:div w:id="1981104988">
          <w:marLeft w:val="1166"/>
          <w:marRight w:val="0"/>
          <w:marTop w:val="134"/>
          <w:marBottom w:val="0"/>
          <w:divBdr>
            <w:top w:val="none" w:sz="0" w:space="0" w:color="auto"/>
            <w:left w:val="none" w:sz="0" w:space="0" w:color="auto"/>
            <w:bottom w:val="none" w:sz="0" w:space="0" w:color="auto"/>
            <w:right w:val="none" w:sz="0" w:space="0" w:color="auto"/>
          </w:divBdr>
        </w:div>
        <w:div w:id="510532384">
          <w:marLeft w:val="1166"/>
          <w:marRight w:val="0"/>
          <w:marTop w:val="134"/>
          <w:marBottom w:val="0"/>
          <w:divBdr>
            <w:top w:val="none" w:sz="0" w:space="0" w:color="auto"/>
            <w:left w:val="none" w:sz="0" w:space="0" w:color="auto"/>
            <w:bottom w:val="none" w:sz="0" w:space="0" w:color="auto"/>
            <w:right w:val="none" w:sz="0" w:space="0" w:color="auto"/>
          </w:divBdr>
        </w:div>
        <w:div w:id="410852659">
          <w:marLeft w:val="547"/>
          <w:marRight w:val="0"/>
          <w:marTop w:val="154"/>
          <w:marBottom w:val="0"/>
          <w:divBdr>
            <w:top w:val="none" w:sz="0" w:space="0" w:color="auto"/>
            <w:left w:val="none" w:sz="0" w:space="0" w:color="auto"/>
            <w:bottom w:val="none" w:sz="0" w:space="0" w:color="auto"/>
            <w:right w:val="none" w:sz="0" w:space="0" w:color="auto"/>
          </w:divBdr>
        </w:div>
        <w:div w:id="1223131059">
          <w:marLeft w:val="547"/>
          <w:marRight w:val="0"/>
          <w:marTop w:val="154"/>
          <w:marBottom w:val="0"/>
          <w:divBdr>
            <w:top w:val="none" w:sz="0" w:space="0" w:color="auto"/>
            <w:left w:val="none" w:sz="0" w:space="0" w:color="auto"/>
            <w:bottom w:val="none" w:sz="0" w:space="0" w:color="auto"/>
            <w:right w:val="none" w:sz="0" w:space="0" w:color="auto"/>
          </w:divBdr>
        </w:div>
        <w:div w:id="1803379438">
          <w:marLeft w:val="1166"/>
          <w:marRight w:val="0"/>
          <w:marTop w:val="134"/>
          <w:marBottom w:val="0"/>
          <w:divBdr>
            <w:top w:val="none" w:sz="0" w:space="0" w:color="auto"/>
            <w:left w:val="none" w:sz="0" w:space="0" w:color="auto"/>
            <w:bottom w:val="none" w:sz="0" w:space="0" w:color="auto"/>
            <w:right w:val="none" w:sz="0" w:space="0" w:color="auto"/>
          </w:divBdr>
        </w:div>
        <w:div w:id="731466320">
          <w:marLeft w:val="1800"/>
          <w:marRight w:val="0"/>
          <w:marTop w:val="115"/>
          <w:marBottom w:val="0"/>
          <w:divBdr>
            <w:top w:val="none" w:sz="0" w:space="0" w:color="auto"/>
            <w:left w:val="none" w:sz="0" w:space="0" w:color="auto"/>
            <w:bottom w:val="none" w:sz="0" w:space="0" w:color="auto"/>
            <w:right w:val="none" w:sz="0" w:space="0" w:color="auto"/>
          </w:divBdr>
        </w:div>
        <w:div w:id="1536428351">
          <w:marLeft w:val="1800"/>
          <w:marRight w:val="0"/>
          <w:marTop w:val="115"/>
          <w:marBottom w:val="0"/>
          <w:divBdr>
            <w:top w:val="none" w:sz="0" w:space="0" w:color="auto"/>
            <w:left w:val="none" w:sz="0" w:space="0" w:color="auto"/>
            <w:bottom w:val="none" w:sz="0" w:space="0" w:color="auto"/>
            <w:right w:val="none" w:sz="0" w:space="0" w:color="auto"/>
          </w:divBdr>
        </w:div>
        <w:div w:id="71975562">
          <w:marLeft w:val="1166"/>
          <w:marRight w:val="0"/>
          <w:marTop w:val="134"/>
          <w:marBottom w:val="0"/>
          <w:divBdr>
            <w:top w:val="none" w:sz="0" w:space="0" w:color="auto"/>
            <w:left w:val="none" w:sz="0" w:space="0" w:color="auto"/>
            <w:bottom w:val="none" w:sz="0" w:space="0" w:color="auto"/>
            <w:right w:val="none" w:sz="0" w:space="0" w:color="auto"/>
          </w:divBdr>
        </w:div>
        <w:div w:id="432628881">
          <w:marLeft w:val="1800"/>
          <w:marRight w:val="0"/>
          <w:marTop w:val="115"/>
          <w:marBottom w:val="0"/>
          <w:divBdr>
            <w:top w:val="none" w:sz="0" w:space="0" w:color="auto"/>
            <w:left w:val="none" w:sz="0" w:space="0" w:color="auto"/>
            <w:bottom w:val="none" w:sz="0" w:space="0" w:color="auto"/>
            <w:right w:val="none" w:sz="0" w:space="0" w:color="auto"/>
          </w:divBdr>
        </w:div>
        <w:div w:id="25257162">
          <w:marLeft w:val="547"/>
          <w:marRight w:val="0"/>
          <w:marTop w:val="154"/>
          <w:marBottom w:val="0"/>
          <w:divBdr>
            <w:top w:val="none" w:sz="0" w:space="0" w:color="auto"/>
            <w:left w:val="none" w:sz="0" w:space="0" w:color="auto"/>
            <w:bottom w:val="none" w:sz="0" w:space="0" w:color="auto"/>
            <w:right w:val="none" w:sz="0" w:space="0" w:color="auto"/>
          </w:divBdr>
        </w:div>
        <w:div w:id="1327397573">
          <w:marLeft w:val="547"/>
          <w:marRight w:val="0"/>
          <w:marTop w:val="154"/>
          <w:marBottom w:val="0"/>
          <w:divBdr>
            <w:top w:val="none" w:sz="0" w:space="0" w:color="auto"/>
            <w:left w:val="none" w:sz="0" w:space="0" w:color="auto"/>
            <w:bottom w:val="none" w:sz="0" w:space="0" w:color="auto"/>
            <w:right w:val="none" w:sz="0" w:space="0" w:color="auto"/>
          </w:divBdr>
        </w:div>
        <w:div w:id="1597597316">
          <w:marLeft w:val="547"/>
          <w:marRight w:val="0"/>
          <w:marTop w:val="154"/>
          <w:marBottom w:val="0"/>
          <w:divBdr>
            <w:top w:val="none" w:sz="0" w:space="0" w:color="auto"/>
            <w:left w:val="none" w:sz="0" w:space="0" w:color="auto"/>
            <w:bottom w:val="none" w:sz="0" w:space="0" w:color="auto"/>
            <w:right w:val="none" w:sz="0" w:space="0" w:color="auto"/>
          </w:divBdr>
        </w:div>
        <w:div w:id="765227375">
          <w:marLeft w:val="1166"/>
          <w:marRight w:val="0"/>
          <w:marTop w:val="134"/>
          <w:marBottom w:val="0"/>
          <w:divBdr>
            <w:top w:val="none" w:sz="0" w:space="0" w:color="auto"/>
            <w:left w:val="none" w:sz="0" w:space="0" w:color="auto"/>
            <w:bottom w:val="none" w:sz="0" w:space="0" w:color="auto"/>
            <w:right w:val="none" w:sz="0" w:space="0" w:color="auto"/>
          </w:divBdr>
        </w:div>
        <w:div w:id="1232424831">
          <w:marLeft w:val="1800"/>
          <w:marRight w:val="0"/>
          <w:marTop w:val="115"/>
          <w:marBottom w:val="0"/>
          <w:divBdr>
            <w:top w:val="none" w:sz="0" w:space="0" w:color="auto"/>
            <w:left w:val="none" w:sz="0" w:space="0" w:color="auto"/>
            <w:bottom w:val="none" w:sz="0" w:space="0" w:color="auto"/>
            <w:right w:val="none" w:sz="0" w:space="0" w:color="auto"/>
          </w:divBdr>
        </w:div>
        <w:div w:id="2056810655">
          <w:marLeft w:val="1800"/>
          <w:marRight w:val="0"/>
          <w:marTop w:val="115"/>
          <w:marBottom w:val="0"/>
          <w:divBdr>
            <w:top w:val="none" w:sz="0" w:space="0" w:color="auto"/>
            <w:left w:val="none" w:sz="0" w:space="0" w:color="auto"/>
            <w:bottom w:val="none" w:sz="0" w:space="0" w:color="auto"/>
            <w:right w:val="none" w:sz="0" w:space="0" w:color="auto"/>
          </w:divBdr>
        </w:div>
        <w:div w:id="1895651136">
          <w:marLeft w:val="1800"/>
          <w:marRight w:val="0"/>
          <w:marTop w:val="115"/>
          <w:marBottom w:val="0"/>
          <w:divBdr>
            <w:top w:val="none" w:sz="0" w:space="0" w:color="auto"/>
            <w:left w:val="none" w:sz="0" w:space="0" w:color="auto"/>
            <w:bottom w:val="none" w:sz="0" w:space="0" w:color="auto"/>
            <w:right w:val="none" w:sz="0" w:space="0" w:color="auto"/>
          </w:divBdr>
        </w:div>
        <w:div w:id="273095425">
          <w:marLeft w:val="1800"/>
          <w:marRight w:val="0"/>
          <w:marTop w:val="115"/>
          <w:marBottom w:val="0"/>
          <w:divBdr>
            <w:top w:val="none" w:sz="0" w:space="0" w:color="auto"/>
            <w:left w:val="none" w:sz="0" w:space="0" w:color="auto"/>
            <w:bottom w:val="none" w:sz="0" w:space="0" w:color="auto"/>
            <w:right w:val="none" w:sz="0" w:space="0" w:color="auto"/>
          </w:divBdr>
        </w:div>
        <w:div w:id="305478796">
          <w:marLeft w:val="547"/>
          <w:marRight w:val="0"/>
          <w:marTop w:val="154"/>
          <w:marBottom w:val="0"/>
          <w:divBdr>
            <w:top w:val="none" w:sz="0" w:space="0" w:color="auto"/>
            <w:left w:val="none" w:sz="0" w:space="0" w:color="auto"/>
            <w:bottom w:val="none" w:sz="0" w:space="0" w:color="auto"/>
            <w:right w:val="none" w:sz="0" w:space="0" w:color="auto"/>
          </w:divBdr>
        </w:div>
        <w:div w:id="1383017026">
          <w:marLeft w:val="547"/>
          <w:marRight w:val="0"/>
          <w:marTop w:val="154"/>
          <w:marBottom w:val="0"/>
          <w:divBdr>
            <w:top w:val="none" w:sz="0" w:space="0" w:color="auto"/>
            <w:left w:val="none" w:sz="0" w:space="0" w:color="auto"/>
            <w:bottom w:val="none" w:sz="0" w:space="0" w:color="auto"/>
            <w:right w:val="none" w:sz="0" w:space="0" w:color="auto"/>
          </w:divBdr>
        </w:div>
        <w:div w:id="1606573289">
          <w:marLeft w:val="1166"/>
          <w:marRight w:val="0"/>
          <w:marTop w:val="134"/>
          <w:marBottom w:val="0"/>
          <w:divBdr>
            <w:top w:val="none" w:sz="0" w:space="0" w:color="auto"/>
            <w:left w:val="none" w:sz="0" w:space="0" w:color="auto"/>
            <w:bottom w:val="none" w:sz="0" w:space="0" w:color="auto"/>
            <w:right w:val="none" w:sz="0" w:space="0" w:color="auto"/>
          </w:divBdr>
        </w:div>
        <w:div w:id="1554928303">
          <w:marLeft w:val="1166"/>
          <w:marRight w:val="0"/>
          <w:marTop w:val="134"/>
          <w:marBottom w:val="0"/>
          <w:divBdr>
            <w:top w:val="none" w:sz="0" w:space="0" w:color="auto"/>
            <w:left w:val="none" w:sz="0" w:space="0" w:color="auto"/>
            <w:bottom w:val="none" w:sz="0" w:space="0" w:color="auto"/>
            <w:right w:val="none" w:sz="0" w:space="0" w:color="auto"/>
          </w:divBdr>
        </w:div>
        <w:div w:id="1809128440">
          <w:marLeft w:val="1166"/>
          <w:marRight w:val="0"/>
          <w:marTop w:val="134"/>
          <w:marBottom w:val="0"/>
          <w:divBdr>
            <w:top w:val="none" w:sz="0" w:space="0" w:color="auto"/>
            <w:left w:val="none" w:sz="0" w:space="0" w:color="auto"/>
            <w:bottom w:val="none" w:sz="0" w:space="0" w:color="auto"/>
            <w:right w:val="none" w:sz="0" w:space="0" w:color="auto"/>
          </w:divBdr>
        </w:div>
        <w:div w:id="877204582">
          <w:marLeft w:val="547"/>
          <w:marRight w:val="0"/>
          <w:marTop w:val="154"/>
          <w:marBottom w:val="0"/>
          <w:divBdr>
            <w:top w:val="none" w:sz="0" w:space="0" w:color="auto"/>
            <w:left w:val="none" w:sz="0" w:space="0" w:color="auto"/>
            <w:bottom w:val="none" w:sz="0" w:space="0" w:color="auto"/>
            <w:right w:val="none" w:sz="0" w:space="0" w:color="auto"/>
          </w:divBdr>
        </w:div>
        <w:div w:id="322896913">
          <w:marLeft w:val="547"/>
          <w:marRight w:val="0"/>
          <w:marTop w:val="154"/>
          <w:marBottom w:val="0"/>
          <w:divBdr>
            <w:top w:val="none" w:sz="0" w:space="0" w:color="auto"/>
            <w:left w:val="none" w:sz="0" w:space="0" w:color="auto"/>
            <w:bottom w:val="none" w:sz="0" w:space="0" w:color="auto"/>
            <w:right w:val="none" w:sz="0" w:space="0" w:color="auto"/>
          </w:divBdr>
        </w:div>
        <w:div w:id="1677808267">
          <w:marLeft w:val="547"/>
          <w:marRight w:val="0"/>
          <w:marTop w:val="154"/>
          <w:marBottom w:val="0"/>
          <w:divBdr>
            <w:top w:val="none" w:sz="0" w:space="0" w:color="auto"/>
            <w:left w:val="none" w:sz="0" w:space="0" w:color="auto"/>
            <w:bottom w:val="none" w:sz="0" w:space="0" w:color="auto"/>
            <w:right w:val="none" w:sz="0" w:space="0" w:color="auto"/>
          </w:divBdr>
        </w:div>
        <w:div w:id="900020534">
          <w:marLeft w:val="547"/>
          <w:marRight w:val="0"/>
          <w:marTop w:val="154"/>
          <w:marBottom w:val="0"/>
          <w:divBdr>
            <w:top w:val="none" w:sz="0" w:space="0" w:color="auto"/>
            <w:left w:val="none" w:sz="0" w:space="0" w:color="auto"/>
            <w:bottom w:val="none" w:sz="0" w:space="0" w:color="auto"/>
            <w:right w:val="none" w:sz="0" w:space="0" w:color="auto"/>
          </w:divBdr>
        </w:div>
        <w:div w:id="191966722">
          <w:marLeft w:val="1166"/>
          <w:marRight w:val="0"/>
          <w:marTop w:val="134"/>
          <w:marBottom w:val="0"/>
          <w:divBdr>
            <w:top w:val="none" w:sz="0" w:space="0" w:color="auto"/>
            <w:left w:val="none" w:sz="0" w:space="0" w:color="auto"/>
            <w:bottom w:val="none" w:sz="0" w:space="0" w:color="auto"/>
            <w:right w:val="none" w:sz="0" w:space="0" w:color="auto"/>
          </w:divBdr>
        </w:div>
        <w:div w:id="21825660">
          <w:marLeft w:val="547"/>
          <w:marRight w:val="0"/>
          <w:marTop w:val="154"/>
          <w:marBottom w:val="0"/>
          <w:divBdr>
            <w:top w:val="none" w:sz="0" w:space="0" w:color="auto"/>
            <w:left w:val="none" w:sz="0" w:space="0" w:color="auto"/>
            <w:bottom w:val="none" w:sz="0" w:space="0" w:color="auto"/>
            <w:right w:val="none" w:sz="0" w:space="0" w:color="auto"/>
          </w:divBdr>
        </w:div>
        <w:div w:id="1240749715">
          <w:marLeft w:val="547"/>
          <w:marRight w:val="0"/>
          <w:marTop w:val="115"/>
          <w:marBottom w:val="0"/>
          <w:divBdr>
            <w:top w:val="none" w:sz="0" w:space="0" w:color="auto"/>
            <w:left w:val="none" w:sz="0" w:space="0" w:color="auto"/>
            <w:bottom w:val="none" w:sz="0" w:space="0" w:color="auto"/>
            <w:right w:val="none" w:sz="0" w:space="0" w:color="auto"/>
          </w:divBdr>
        </w:div>
        <w:div w:id="903219499">
          <w:marLeft w:val="1166"/>
          <w:marRight w:val="0"/>
          <w:marTop w:val="96"/>
          <w:marBottom w:val="0"/>
          <w:divBdr>
            <w:top w:val="none" w:sz="0" w:space="0" w:color="auto"/>
            <w:left w:val="none" w:sz="0" w:space="0" w:color="auto"/>
            <w:bottom w:val="none" w:sz="0" w:space="0" w:color="auto"/>
            <w:right w:val="none" w:sz="0" w:space="0" w:color="auto"/>
          </w:divBdr>
        </w:div>
        <w:div w:id="475726457">
          <w:marLeft w:val="547"/>
          <w:marRight w:val="0"/>
          <w:marTop w:val="115"/>
          <w:marBottom w:val="0"/>
          <w:divBdr>
            <w:top w:val="none" w:sz="0" w:space="0" w:color="auto"/>
            <w:left w:val="none" w:sz="0" w:space="0" w:color="auto"/>
            <w:bottom w:val="none" w:sz="0" w:space="0" w:color="auto"/>
            <w:right w:val="none" w:sz="0" w:space="0" w:color="auto"/>
          </w:divBdr>
        </w:div>
        <w:div w:id="1071076348">
          <w:marLeft w:val="1166"/>
          <w:marRight w:val="0"/>
          <w:marTop w:val="96"/>
          <w:marBottom w:val="0"/>
          <w:divBdr>
            <w:top w:val="none" w:sz="0" w:space="0" w:color="auto"/>
            <w:left w:val="none" w:sz="0" w:space="0" w:color="auto"/>
            <w:bottom w:val="none" w:sz="0" w:space="0" w:color="auto"/>
            <w:right w:val="none" w:sz="0" w:space="0" w:color="auto"/>
          </w:divBdr>
        </w:div>
        <w:div w:id="1965840399">
          <w:marLeft w:val="1800"/>
          <w:marRight w:val="0"/>
          <w:marTop w:val="115"/>
          <w:marBottom w:val="0"/>
          <w:divBdr>
            <w:top w:val="none" w:sz="0" w:space="0" w:color="auto"/>
            <w:left w:val="none" w:sz="0" w:space="0" w:color="auto"/>
            <w:bottom w:val="none" w:sz="0" w:space="0" w:color="auto"/>
            <w:right w:val="none" w:sz="0" w:space="0" w:color="auto"/>
          </w:divBdr>
        </w:div>
        <w:div w:id="1017007153">
          <w:marLeft w:val="1166"/>
          <w:marRight w:val="0"/>
          <w:marTop w:val="96"/>
          <w:marBottom w:val="0"/>
          <w:divBdr>
            <w:top w:val="none" w:sz="0" w:space="0" w:color="auto"/>
            <w:left w:val="none" w:sz="0" w:space="0" w:color="auto"/>
            <w:bottom w:val="none" w:sz="0" w:space="0" w:color="auto"/>
            <w:right w:val="none" w:sz="0" w:space="0" w:color="auto"/>
          </w:divBdr>
        </w:div>
        <w:div w:id="1490367585">
          <w:marLeft w:val="1800"/>
          <w:marRight w:val="0"/>
          <w:marTop w:val="77"/>
          <w:marBottom w:val="0"/>
          <w:divBdr>
            <w:top w:val="none" w:sz="0" w:space="0" w:color="auto"/>
            <w:left w:val="none" w:sz="0" w:space="0" w:color="auto"/>
            <w:bottom w:val="none" w:sz="0" w:space="0" w:color="auto"/>
            <w:right w:val="none" w:sz="0" w:space="0" w:color="auto"/>
          </w:divBdr>
        </w:div>
        <w:div w:id="683822106">
          <w:marLeft w:val="1166"/>
          <w:marRight w:val="0"/>
          <w:marTop w:val="96"/>
          <w:marBottom w:val="0"/>
          <w:divBdr>
            <w:top w:val="none" w:sz="0" w:space="0" w:color="auto"/>
            <w:left w:val="none" w:sz="0" w:space="0" w:color="auto"/>
            <w:bottom w:val="none" w:sz="0" w:space="0" w:color="auto"/>
            <w:right w:val="none" w:sz="0" w:space="0" w:color="auto"/>
          </w:divBdr>
        </w:div>
        <w:div w:id="1387027180">
          <w:marLeft w:val="1800"/>
          <w:marRight w:val="0"/>
          <w:marTop w:val="77"/>
          <w:marBottom w:val="0"/>
          <w:divBdr>
            <w:top w:val="none" w:sz="0" w:space="0" w:color="auto"/>
            <w:left w:val="none" w:sz="0" w:space="0" w:color="auto"/>
            <w:bottom w:val="none" w:sz="0" w:space="0" w:color="auto"/>
            <w:right w:val="none" w:sz="0" w:space="0" w:color="auto"/>
          </w:divBdr>
        </w:div>
        <w:div w:id="421217223">
          <w:marLeft w:val="547"/>
          <w:marRight w:val="0"/>
          <w:marTop w:val="154"/>
          <w:marBottom w:val="0"/>
          <w:divBdr>
            <w:top w:val="none" w:sz="0" w:space="0" w:color="auto"/>
            <w:left w:val="none" w:sz="0" w:space="0" w:color="auto"/>
            <w:bottom w:val="none" w:sz="0" w:space="0" w:color="auto"/>
            <w:right w:val="none" w:sz="0" w:space="0" w:color="auto"/>
          </w:divBdr>
        </w:div>
        <w:div w:id="1923906389">
          <w:marLeft w:val="547"/>
          <w:marRight w:val="0"/>
          <w:marTop w:val="154"/>
          <w:marBottom w:val="0"/>
          <w:divBdr>
            <w:top w:val="none" w:sz="0" w:space="0" w:color="auto"/>
            <w:left w:val="none" w:sz="0" w:space="0" w:color="auto"/>
            <w:bottom w:val="none" w:sz="0" w:space="0" w:color="auto"/>
            <w:right w:val="none" w:sz="0" w:space="0" w:color="auto"/>
          </w:divBdr>
        </w:div>
        <w:div w:id="70467943">
          <w:marLeft w:val="1166"/>
          <w:marRight w:val="0"/>
          <w:marTop w:val="134"/>
          <w:marBottom w:val="0"/>
          <w:divBdr>
            <w:top w:val="none" w:sz="0" w:space="0" w:color="auto"/>
            <w:left w:val="none" w:sz="0" w:space="0" w:color="auto"/>
            <w:bottom w:val="none" w:sz="0" w:space="0" w:color="auto"/>
            <w:right w:val="none" w:sz="0" w:space="0" w:color="auto"/>
          </w:divBdr>
        </w:div>
        <w:div w:id="398748005">
          <w:marLeft w:val="1800"/>
          <w:marRight w:val="0"/>
          <w:marTop w:val="115"/>
          <w:marBottom w:val="0"/>
          <w:divBdr>
            <w:top w:val="none" w:sz="0" w:space="0" w:color="auto"/>
            <w:left w:val="none" w:sz="0" w:space="0" w:color="auto"/>
            <w:bottom w:val="none" w:sz="0" w:space="0" w:color="auto"/>
            <w:right w:val="none" w:sz="0" w:space="0" w:color="auto"/>
          </w:divBdr>
        </w:div>
        <w:div w:id="1100221492">
          <w:marLeft w:val="1800"/>
          <w:marRight w:val="0"/>
          <w:marTop w:val="115"/>
          <w:marBottom w:val="0"/>
          <w:divBdr>
            <w:top w:val="none" w:sz="0" w:space="0" w:color="auto"/>
            <w:left w:val="none" w:sz="0" w:space="0" w:color="auto"/>
            <w:bottom w:val="none" w:sz="0" w:space="0" w:color="auto"/>
            <w:right w:val="none" w:sz="0" w:space="0" w:color="auto"/>
          </w:divBdr>
        </w:div>
        <w:div w:id="1834221927">
          <w:marLeft w:val="2520"/>
          <w:marRight w:val="0"/>
          <w:marTop w:val="96"/>
          <w:marBottom w:val="0"/>
          <w:divBdr>
            <w:top w:val="none" w:sz="0" w:space="0" w:color="auto"/>
            <w:left w:val="none" w:sz="0" w:space="0" w:color="auto"/>
            <w:bottom w:val="none" w:sz="0" w:space="0" w:color="auto"/>
            <w:right w:val="none" w:sz="0" w:space="0" w:color="auto"/>
          </w:divBdr>
        </w:div>
        <w:div w:id="1509442138">
          <w:marLeft w:val="2520"/>
          <w:marRight w:val="0"/>
          <w:marTop w:val="96"/>
          <w:marBottom w:val="0"/>
          <w:divBdr>
            <w:top w:val="none" w:sz="0" w:space="0" w:color="auto"/>
            <w:left w:val="none" w:sz="0" w:space="0" w:color="auto"/>
            <w:bottom w:val="none" w:sz="0" w:space="0" w:color="auto"/>
            <w:right w:val="none" w:sz="0" w:space="0" w:color="auto"/>
          </w:divBdr>
        </w:div>
        <w:div w:id="888684904">
          <w:marLeft w:val="547"/>
          <w:marRight w:val="0"/>
          <w:marTop w:val="154"/>
          <w:marBottom w:val="0"/>
          <w:divBdr>
            <w:top w:val="none" w:sz="0" w:space="0" w:color="auto"/>
            <w:left w:val="none" w:sz="0" w:space="0" w:color="auto"/>
            <w:bottom w:val="none" w:sz="0" w:space="0" w:color="auto"/>
            <w:right w:val="none" w:sz="0" w:space="0" w:color="auto"/>
          </w:divBdr>
        </w:div>
        <w:div w:id="248660417">
          <w:marLeft w:val="547"/>
          <w:marRight w:val="0"/>
          <w:marTop w:val="154"/>
          <w:marBottom w:val="0"/>
          <w:divBdr>
            <w:top w:val="none" w:sz="0" w:space="0" w:color="auto"/>
            <w:left w:val="none" w:sz="0" w:space="0" w:color="auto"/>
            <w:bottom w:val="none" w:sz="0" w:space="0" w:color="auto"/>
            <w:right w:val="none" w:sz="0" w:space="0" w:color="auto"/>
          </w:divBdr>
        </w:div>
        <w:div w:id="2039818981">
          <w:marLeft w:val="1166"/>
          <w:marRight w:val="0"/>
          <w:marTop w:val="134"/>
          <w:marBottom w:val="0"/>
          <w:divBdr>
            <w:top w:val="none" w:sz="0" w:space="0" w:color="auto"/>
            <w:left w:val="none" w:sz="0" w:space="0" w:color="auto"/>
            <w:bottom w:val="none" w:sz="0" w:space="0" w:color="auto"/>
            <w:right w:val="none" w:sz="0" w:space="0" w:color="auto"/>
          </w:divBdr>
        </w:div>
        <w:div w:id="2134784785">
          <w:marLeft w:val="1166"/>
          <w:marRight w:val="0"/>
          <w:marTop w:val="134"/>
          <w:marBottom w:val="0"/>
          <w:divBdr>
            <w:top w:val="none" w:sz="0" w:space="0" w:color="auto"/>
            <w:left w:val="none" w:sz="0" w:space="0" w:color="auto"/>
            <w:bottom w:val="none" w:sz="0" w:space="0" w:color="auto"/>
            <w:right w:val="none" w:sz="0" w:space="0" w:color="auto"/>
          </w:divBdr>
        </w:div>
        <w:div w:id="1649823087">
          <w:marLeft w:val="1800"/>
          <w:marRight w:val="0"/>
          <w:marTop w:val="115"/>
          <w:marBottom w:val="0"/>
          <w:divBdr>
            <w:top w:val="none" w:sz="0" w:space="0" w:color="auto"/>
            <w:left w:val="none" w:sz="0" w:space="0" w:color="auto"/>
            <w:bottom w:val="none" w:sz="0" w:space="0" w:color="auto"/>
            <w:right w:val="none" w:sz="0" w:space="0" w:color="auto"/>
          </w:divBdr>
        </w:div>
        <w:div w:id="878008196">
          <w:marLeft w:val="1800"/>
          <w:marRight w:val="0"/>
          <w:marTop w:val="115"/>
          <w:marBottom w:val="0"/>
          <w:divBdr>
            <w:top w:val="none" w:sz="0" w:space="0" w:color="auto"/>
            <w:left w:val="none" w:sz="0" w:space="0" w:color="auto"/>
            <w:bottom w:val="none" w:sz="0" w:space="0" w:color="auto"/>
            <w:right w:val="none" w:sz="0" w:space="0" w:color="auto"/>
          </w:divBdr>
        </w:div>
        <w:div w:id="601688161">
          <w:marLeft w:val="547"/>
          <w:marRight w:val="0"/>
          <w:marTop w:val="154"/>
          <w:marBottom w:val="0"/>
          <w:divBdr>
            <w:top w:val="none" w:sz="0" w:space="0" w:color="auto"/>
            <w:left w:val="none" w:sz="0" w:space="0" w:color="auto"/>
            <w:bottom w:val="none" w:sz="0" w:space="0" w:color="auto"/>
            <w:right w:val="none" w:sz="0" w:space="0" w:color="auto"/>
          </w:divBdr>
        </w:div>
        <w:div w:id="503478863">
          <w:marLeft w:val="547"/>
          <w:marRight w:val="0"/>
          <w:marTop w:val="144"/>
          <w:marBottom w:val="0"/>
          <w:divBdr>
            <w:top w:val="none" w:sz="0" w:space="0" w:color="auto"/>
            <w:left w:val="none" w:sz="0" w:space="0" w:color="auto"/>
            <w:bottom w:val="none" w:sz="0" w:space="0" w:color="auto"/>
            <w:right w:val="none" w:sz="0" w:space="0" w:color="auto"/>
          </w:divBdr>
        </w:div>
        <w:div w:id="1708065406">
          <w:marLeft w:val="547"/>
          <w:marRight w:val="0"/>
          <w:marTop w:val="154"/>
          <w:marBottom w:val="0"/>
          <w:divBdr>
            <w:top w:val="none" w:sz="0" w:space="0" w:color="auto"/>
            <w:left w:val="none" w:sz="0" w:space="0" w:color="auto"/>
            <w:bottom w:val="none" w:sz="0" w:space="0" w:color="auto"/>
            <w:right w:val="none" w:sz="0" w:space="0" w:color="auto"/>
          </w:divBdr>
        </w:div>
        <w:div w:id="675688702">
          <w:marLeft w:val="547"/>
          <w:marRight w:val="0"/>
          <w:marTop w:val="154"/>
          <w:marBottom w:val="0"/>
          <w:divBdr>
            <w:top w:val="none" w:sz="0" w:space="0" w:color="auto"/>
            <w:left w:val="none" w:sz="0" w:space="0" w:color="auto"/>
            <w:bottom w:val="none" w:sz="0" w:space="0" w:color="auto"/>
            <w:right w:val="none" w:sz="0" w:space="0" w:color="auto"/>
          </w:divBdr>
        </w:div>
        <w:div w:id="1643845285">
          <w:marLeft w:val="1166"/>
          <w:marRight w:val="0"/>
          <w:marTop w:val="134"/>
          <w:marBottom w:val="0"/>
          <w:divBdr>
            <w:top w:val="none" w:sz="0" w:space="0" w:color="auto"/>
            <w:left w:val="none" w:sz="0" w:space="0" w:color="auto"/>
            <w:bottom w:val="none" w:sz="0" w:space="0" w:color="auto"/>
            <w:right w:val="none" w:sz="0" w:space="0" w:color="auto"/>
          </w:divBdr>
        </w:div>
        <w:div w:id="205222724">
          <w:marLeft w:val="1800"/>
          <w:marRight w:val="0"/>
          <w:marTop w:val="115"/>
          <w:marBottom w:val="0"/>
          <w:divBdr>
            <w:top w:val="none" w:sz="0" w:space="0" w:color="auto"/>
            <w:left w:val="none" w:sz="0" w:space="0" w:color="auto"/>
            <w:bottom w:val="none" w:sz="0" w:space="0" w:color="auto"/>
            <w:right w:val="none" w:sz="0" w:space="0" w:color="auto"/>
          </w:divBdr>
        </w:div>
        <w:div w:id="293298525">
          <w:marLeft w:val="1800"/>
          <w:marRight w:val="0"/>
          <w:marTop w:val="115"/>
          <w:marBottom w:val="0"/>
          <w:divBdr>
            <w:top w:val="none" w:sz="0" w:space="0" w:color="auto"/>
            <w:left w:val="none" w:sz="0" w:space="0" w:color="auto"/>
            <w:bottom w:val="none" w:sz="0" w:space="0" w:color="auto"/>
            <w:right w:val="none" w:sz="0" w:space="0" w:color="auto"/>
          </w:divBdr>
        </w:div>
        <w:div w:id="865825542">
          <w:marLeft w:val="547"/>
          <w:marRight w:val="0"/>
          <w:marTop w:val="154"/>
          <w:marBottom w:val="0"/>
          <w:divBdr>
            <w:top w:val="none" w:sz="0" w:space="0" w:color="auto"/>
            <w:left w:val="none" w:sz="0" w:space="0" w:color="auto"/>
            <w:bottom w:val="none" w:sz="0" w:space="0" w:color="auto"/>
            <w:right w:val="none" w:sz="0" w:space="0" w:color="auto"/>
          </w:divBdr>
        </w:div>
        <w:div w:id="1797214710">
          <w:marLeft w:val="547"/>
          <w:marRight w:val="0"/>
          <w:marTop w:val="154"/>
          <w:marBottom w:val="0"/>
          <w:divBdr>
            <w:top w:val="none" w:sz="0" w:space="0" w:color="auto"/>
            <w:left w:val="none" w:sz="0" w:space="0" w:color="auto"/>
            <w:bottom w:val="none" w:sz="0" w:space="0" w:color="auto"/>
            <w:right w:val="none" w:sz="0" w:space="0" w:color="auto"/>
          </w:divBdr>
        </w:div>
        <w:div w:id="208498713">
          <w:marLeft w:val="547"/>
          <w:marRight w:val="0"/>
          <w:marTop w:val="154"/>
          <w:marBottom w:val="0"/>
          <w:divBdr>
            <w:top w:val="none" w:sz="0" w:space="0" w:color="auto"/>
            <w:left w:val="none" w:sz="0" w:space="0" w:color="auto"/>
            <w:bottom w:val="none" w:sz="0" w:space="0" w:color="auto"/>
            <w:right w:val="none" w:sz="0" w:space="0" w:color="auto"/>
          </w:divBdr>
        </w:div>
        <w:div w:id="285621893">
          <w:marLeft w:val="1166"/>
          <w:marRight w:val="0"/>
          <w:marTop w:val="134"/>
          <w:marBottom w:val="0"/>
          <w:divBdr>
            <w:top w:val="none" w:sz="0" w:space="0" w:color="auto"/>
            <w:left w:val="none" w:sz="0" w:space="0" w:color="auto"/>
            <w:bottom w:val="none" w:sz="0" w:space="0" w:color="auto"/>
            <w:right w:val="none" w:sz="0" w:space="0" w:color="auto"/>
          </w:divBdr>
        </w:div>
        <w:div w:id="173035108">
          <w:marLeft w:val="1166"/>
          <w:marRight w:val="0"/>
          <w:marTop w:val="134"/>
          <w:marBottom w:val="0"/>
          <w:divBdr>
            <w:top w:val="none" w:sz="0" w:space="0" w:color="auto"/>
            <w:left w:val="none" w:sz="0" w:space="0" w:color="auto"/>
            <w:bottom w:val="none" w:sz="0" w:space="0" w:color="auto"/>
            <w:right w:val="none" w:sz="0" w:space="0" w:color="auto"/>
          </w:divBdr>
        </w:div>
        <w:div w:id="388695505">
          <w:marLeft w:val="547"/>
          <w:marRight w:val="0"/>
          <w:marTop w:val="154"/>
          <w:marBottom w:val="0"/>
          <w:divBdr>
            <w:top w:val="none" w:sz="0" w:space="0" w:color="auto"/>
            <w:left w:val="none" w:sz="0" w:space="0" w:color="auto"/>
            <w:bottom w:val="none" w:sz="0" w:space="0" w:color="auto"/>
            <w:right w:val="none" w:sz="0" w:space="0" w:color="auto"/>
          </w:divBdr>
        </w:div>
        <w:div w:id="1815373750">
          <w:marLeft w:val="1166"/>
          <w:marRight w:val="0"/>
          <w:marTop w:val="134"/>
          <w:marBottom w:val="0"/>
          <w:divBdr>
            <w:top w:val="none" w:sz="0" w:space="0" w:color="auto"/>
            <w:left w:val="none" w:sz="0" w:space="0" w:color="auto"/>
            <w:bottom w:val="none" w:sz="0" w:space="0" w:color="auto"/>
            <w:right w:val="none" w:sz="0" w:space="0" w:color="auto"/>
          </w:divBdr>
        </w:div>
        <w:div w:id="1917205249">
          <w:marLeft w:val="1166"/>
          <w:marRight w:val="0"/>
          <w:marTop w:val="134"/>
          <w:marBottom w:val="0"/>
          <w:divBdr>
            <w:top w:val="none" w:sz="0" w:space="0" w:color="auto"/>
            <w:left w:val="none" w:sz="0" w:space="0" w:color="auto"/>
            <w:bottom w:val="none" w:sz="0" w:space="0" w:color="auto"/>
            <w:right w:val="none" w:sz="0" w:space="0" w:color="auto"/>
          </w:divBdr>
        </w:div>
        <w:div w:id="1792555236">
          <w:marLeft w:val="1166"/>
          <w:marRight w:val="0"/>
          <w:marTop w:val="134"/>
          <w:marBottom w:val="0"/>
          <w:divBdr>
            <w:top w:val="none" w:sz="0" w:space="0" w:color="auto"/>
            <w:left w:val="none" w:sz="0" w:space="0" w:color="auto"/>
            <w:bottom w:val="none" w:sz="0" w:space="0" w:color="auto"/>
            <w:right w:val="none" w:sz="0" w:space="0" w:color="auto"/>
          </w:divBdr>
        </w:div>
        <w:div w:id="454837912">
          <w:marLeft w:val="547"/>
          <w:marRight w:val="0"/>
          <w:marTop w:val="154"/>
          <w:marBottom w:val="0"/>
          <w:divBdr>
            <w:top w:val="none" w:sz="0" w:space="0" w:color="auto"/>
            <w:left w:val="none" w:sz="0" w:space="0" w:color="auto"/>
            <w:bottom w:val="none" w:sz="0" w:space="0" w:color="auto"/>
            <w:right w:val="none" w:sz="0" w:space="0" w:color="auto"/>
          </w:divBdr>
        </w:div>
        <w:div w:id="161624385">
          <w:marLeft w:val="547"/>
          <w:marRight w:val="0"/>
          <w:marTop w:val="154"/>
          <w:marBottom w:val="0"/>
          <w:divBdr>
            <w:top w:val="none" w:sz="0" w:space="0" w:color="auto"/>
            <w:left w:val="none" w:sz="0" w:space="0" w:color="auto"/>
            <w:bottom w:val="none" w:sz="0" w:space="0" w:color="auto"/>
            <w:right w:val="none" w:sz="0" w:space="0" w:color="auto"/>
          </w:divBdr>
        </w:div>
        <w:div w:id="1647050787">
          <w:marLeft w:val="547"/>
          <w:marRight w:val="0"/>
          <w:marTop w:val="154"/>
          <w:marBottom w:val="0"/>
          <w:divBdr>
            <w:top w:val="none" w:sz="0" w:space="0" w:color="auto"/>
            <w:left w:val="none" w:sz="0" w:space="0" w:color="auto"/>
            <w:bottom w:val="none" w:sz="0" w:space="0" w:color="auto"/>
            <w:right w:val="none" w:sz="0" w:space="0" w:color="auto"/>
          </w:divBdr>
        </w:div>
        <w:div w:id="1617909731">
          <w:marLeft w:val="547"/>
          <w:marRight w:val="0"/>
          <w:marTop w:val="154"/>
          <w:marBottom w:val="0"/>
          <w:divBdr>
            <w:top w:val="none" w:sz="0" w:space="0" w:color="auto"/>
            <w:left w:val="none" w:sz="0" w:space="0" w:color="auto"/>
            <w:bottom w:val="none" w:sz="0" w:space="0" w:color="auto"/>
            <w:right w:val="none" w:sz="0" w:space="0" w:color="auto"/>
          </w:divBdr>
        </w:div>
        <w:div w:id="130640024">
          <w:marLeft w:val="1166"/>
          <w:marRight w:val="0"/>
          <w:marTop w:val="134"/>
          <w:marBottom w:val="0"/>
          <w:divBdr>
            <w:top w:val="none" w:sz="0" w:space="0" w:color="auto"/>
            <w:left w:val="none" w:sz="0" w:space="0" w:color="auto"/>
            <w:bottom w:val="none" w:sz="0" w:space="0" w:color="auto"/>
            <w:right w:val="none" w:sz="0" w:space="0" w:color="auto"/>
          </w:divBdr>
        </w:div>
        <w:div w:id="83458096">
          <w:marLeft w:val="1166"/>
          <w:marRight w:val="0"/>
          <w:marTop w:val="134"/>
          <w:marBottom w:val="0"/>
          <w:divBdr>
            <w:top w:val="none" w:sz="0" w:space="0" w:color="auto"/>
            <w:left w:val="none" w:sz="0" w:space="0" w:color="auto"/>
            <w:bottom w:val="none" w:sz="0" w:space="0" w:color="auto"/>
            <w:right w:val="none" w:sz="0" w:space="0" w:color="auto"/>
          </w:divBdr>
        </w:div>
        <w:div w:id="1114788574">
          <w:marLeft w:val="1800"/>
          <w:marRight w:val="0"/>
          <w:marTop w:val="115"/>
          <w:marBottom w:val="0"/>
          <w:divBdr>
            <w:top w:val="none" w:sz="0" w:space="0" w:color="auto"/>
            <w:left w:val="none" w:sz="0" w:space="0" w:color="auto"/>
            <w:bottom w:val="none" w:sz="0" w:space="0" w:color="auto"/>
            <w:right w:val="none" w:sz="0" w:space="0" w:color="auto"/>
          </w:divBdr>
        </w:div>
        <w:div w:id="181822335">
          <w:marLeft w:val="547"/>
          <w:marRight w:val="0"/>
          <w:marTop w:val="154"/>
          <w:marBottom w:val="0"/>
          <w:divBdr>
            <w:top w:val="none" w:sz="0" w:space="0" w:color="auto"/>
            <w:left w:val="none" w:sz="0" w:space="0" w:color="auto"/>
            <w:bottom w:val="none" w:sz="0" w:space="0" w:color="auto"/>
            <w:right w:val="none" w:sz="0" w:space="0" w:color="auto"/>
          </w:divBdr>
        </w:div>
        <w:div w:id="985008721">
          <w:marLeft w:val="547"/>
          <w:marRight w:val="0"/>
          <w:marTop w:val="154"/>
          <w:marBottom w:val="0"/>
          <w:divBdr>
            <w:top w:val="none" w:sz="0" w:space="0" w:color="auto"/>
            <w:left w:val="none" w:sz="0" w:space="0" w:color="auto"/>
            <w:bottom w:val="none" w:sz="0" w:space="0" w:color="auto"/>
            <w:right w:val="none" w:sz="0" w:space="0" w:color="auto"/>
          </w:divBdr>
        </w:div>
        <w:div w:id="1354191528">
          <w:marLeft w:val="1166"/>
          <w:marRight w:val="0"/>
          <w:marTop w:val="134"/>
          <w:marBottom w:val="0"/>
          <w:divBdr>
            <w:top w:val="none" w:sz="0" w:space="0" w:color="auto"/>
            <w:left w:val="none" w:sz="0" w:space="0" w:color="auto"/>
            <w:bottom w:val="none" w:sz="0" w:space="0" w:color="auto"/>
            <w:right w:val="none" w:sz="0" w:space="0" w:color="auto"/>
          </w:divBdr>
        </w:div>
        <w:div w:id="1014263275">
          <w:marLeft w:val="1800"/>
          <w:marRight w:val="0"/>
          <w:marTop w:val="115"/>
          <w:marBottom w:val="0"/>
          <w:divBdr>
            <w:top w:val="none" w:sz="0" w:space="0" w:color="auto"/>
            <w:left w:val="none" w:sz="0" w:space="0" w:color="auto"/>
            <w:bottom w:val="none" w:sz="0" w:space="0" w:color="auto"/>
            <w:right w:val="none" w:sz="0" w:space="0" w:color="auto"/>
          </w:divBdr>
        </w:div>
        <w:div w:id="327635387">
          <w:marLeft w:val="1800"/>
          <w:marRight w:val="0"/>
          <w:marTop w:val="115"/>
          <w:marBottom w:val="0"/>
          <w:divBdr>
            <w:top w:val="none" w:sz="0" w:space="0" w:color="auto"/>
            <w:left w:val="none" w:sz="0" w:space="0" w:color="auto"/>
            <w:bottom w:val="none" w:sz="0" w:space="0" w:color="auto"/>
            <w:right w:val="none" w:sz="0" w:space="0" w:color="auto"/>
          </w:divBdr>
        </w:div>
        <w:div w:id="770974228">
          <w:marLeft w:val="1800"/>
          <w:marRight w:val="0"/>
          <w:marTop w:val="115"/>
          <w:marBottom w:val="0"/>
          <w:divBdr>
            <w:top w:val="none" w:sz="0" w:space="0" w:color="auto"/>
            <w:left w:val="none" w:sz="0" w:space="0" w:color="auto"/>
            <w:bottom w:val="none" w:sz="0" w:space="0" w:color="auto"/>
            <w:right w:val="none" w:sz="0" w:space="0" w:color="auto"/>
          </w:divBdr>
        </w:div>
        <w:div w:id="94137277">
          <w:marLeft w:val="547"/>
          <w:marRight w:val="0"/>
          <w:marTop w:val="154"/>
          <w:marBottom w:val="0"/>
          <w:divBdr>
            <w:top w:val="none" w:sz="0" w:space="0" w:color="auto"/>
            <w:left w:val="none" w:sz="0" w:space="0" w:color="auto"/>
            <w:bottom w:val="none" w:sz="0" w:space="0" w:color="auto"/>
            <w:right w:val="none" w:sz="0" w:space="0" w:color="auto"/>
          </w:divBdr>
        </w:div>
        <w:div w:id="1650087218">
          <w:marLeft w:val="547"/>
          <w:marRight w:val="0"/>
          <w:marTop w:val="154"/>
          <w:marBottom w:val="0"/>
          <w:divBdr>
            <w:top w:val="none" w:sz="0" w:space="0" w:color="auto"/>
            <w:left w:val="none" w:sz="0" w:space="0" w:color="auto"/>
            <w:bottom w:val="none" w:sz="0" w:space="0" w:color="auto"/>
            <w:right w:val="none" w:sz="0" w:space="0" w:color="auto"/>
          </w:divBdr>
        </w:div>
        <w:div w:id="626862197">
          <w:marLeft w:val="547"/>
          <w:marRight w:val="0"/>
          <w:marTop w:val="154"/>
          <w:marBottom w:val="0"/>
          <w:divBdr>
            <w:top w:val="none" w:sz="0" w:space="0" w:color="auto"/>
            <w:left w:val="none" w:sz="0" w:space="0" w:color="auto"/>
            <w:bottom w:val="none" w:sz="0" w:space="0" w:color="auto"/>
            <w:right w:val="none" w:sz="0" w:space="0" w:color="auto"/>
          </w:divBdr>
        </w:div>
        <w:div w:id="1724718685">
          <w:marLeft w:val="547"/>
          <w:marRight w:val="0"/>
          <w:marTop w:val="154"/>
          <w:marBottom w:val="0"/>
          <w:divBdr>
            <w:top w:val="none" w:sz="0" w:space="0" w:color="auto"/>
            <w:left w:val="none" w:sz="0" w:space="0" w:color="auto"/>
            <w:bottom w:val="none" w:sz="0" w:space="0" w:color="auto"/>
            <w:right w:val="none" w:sz="0" w:space="0" w:color="auto"/>
          </w:divBdr>
        </w:div>
        <w:div w:id="1515531374">
          <w:marLeft w:val="547"/>
          <w:marRight w:val="0"/>
          <w:marTop w:val="154"/>
          <w:marBottom w:val="0"/>
          <w:divBdr>
            <w:top w:val="none" w:sz="0" w:space="0" w:color="auto"/>
            <w:left w:val="none" w:sz="0" w:space="0" w:color="auto"/>
            <w:bottom w:val="none" w:sz="0" w:space="0" w:color="auto"/>
            <w:right w:val="none" w:sz="0" w:space="0" w:color="auto"/>
          </w:divBdr>
        </w:div>
        <w:div w:id="1743520873">
          <w:marLeft w:val="1166"/>
          <w:marRight w:val="0"/>
          <w:marTop w:val="134"/>
          <w:marBottom w:val="0"/>
          <w:divBdr>
            <w:top w:val="none" w:sz="0" w:space="0" w:color="auto"/>
            <w:left w:val="none" w:sz="0" w:space="0" w:color="auto"/>
            <w:bottom w:val="none" w:sz="0" w:space="0" w:color="auto"/>
            <w:right w:val="none" w:sz="0" w:space="0" w:color="auto"/>
          </w:divBdr>
        </w:div>
      </w:divsChild>
    </w:div>
    <w:div w:id="828208717">
      <w:bodyDiv w:val="1"/>
      <w:marLeft w:val="0"/>
      <w:marRight w:val="0"/>
      <w:marTop w:val="0"/>
      <w:marBottom w:val="0"/>
      <w:divBdr>
        <w:top w:val="none" w:sz="0" w:space="0" w:color="auto"/>
        <w:left w:val="none" w:sz="0" w:space="0" w:color="auto"/>
        <w:bottom w:val="none" w:sz="0" w:space="0" w:color="auto"/>
        <w:right w:val="none" w:sz="0" w:space="0" w:color="auto"/>
      </w:divBdr>
      <w:divsChild>
        <w:div w:id="718628149">
          <w:marLeft w:val="547"/>
          <w:marRight w:val="0"/>
          <w:marTop w:val="154"/>
          <w:marBottom w:val="0"/>
          <w:divBdr>
            <w:top w:val="none" w:sz="0" w:space="0" w:color="auto"/>
            <w:left w:val="none" w:sz="0" w:space="0" w:color="auto"/>
            <w:bottom w:val="none" w:sz="0" w:space="0" w:color="auto"/>
            <w:right w:val="none" w:sz="0" w:space="0" w:color="auto"/>
          </w:divBdr>
        </w:div>
        <w:div w:id="1278637659">
          <w:marLeft w:val="1166"/>
          <w:marRight w:val="0"/>
          <w:marTop w:val="134"/>
          <w:marBottom w:val="0"/>
          <w:divBdr>
            <w:top w:val="none" w:sz="0" w:space="0" w:color="auto"/>
            <w:left w:val="none" w:sz="0" w:space="0" w:color="auto"/>
            <w:bottom w:val="none" w:sz="0" w:space="0" w:color="auto"/>
            <w:right w:val="none" w:sz="0" w:space="0" w:color="auto"/>
          </w:divBdr>
        </w:div>
      </w:divsChild>
    </w:div>
    <w:div w:id="1152789983">
      <w:bodyDiv w:val="1"/>
      <w:marLeft w:val="0"/>
      <w:marRight w:val="0"/>
      <w:marTop w:val="0"/>
      <w:marBottom w:val="0"/>
      <w:divBdr>
        <w:top w:val="none" w:sz="0" w:space="0" w:color="auto"/>
        <w:left w:val="none" w:sz="0" w:space="0" w:color="auto"/>
        <w:bottom w:val="none" w:sz="0" w:space="0" w:color="auto"/>
        <w:right w:val="none" w:sz="0" w:space="0" w:color="auto"/>
      </w:divBdr>
      <w:divsChild>
        <w:div w:id="286545074">
          <w:marLeft w:val="547"/>
          <w:marRight w:val="0"/>
          <w:marTop w:val="144"/>
          <w:marBottom w:val="0"/>
          <w:divBdr>
            <w:top w:val="none" w:sz="0" w:space="0" w:color="auto"/>
            <w:left w:val="none" w:sz="0" w:space="0" w:color="auto"/>
            <w:bottom w:val="none" w:sz="0" w:space="0" w:color="auto"/>
            <w:right w:val="none" w:sz="0" w:space="0" w:color="auto"/>
          </w:divBdr>
        </w:div>
      </w:divsChild>
    </w:div>
    <w:div w:id="16225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BDD5-CF29-4BA6-A35C-5CEBB19B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15506</Words>
  <Characters>85286</Characters>
  <Application>Microsoft Office Word</Application>
  <DocSecurity>0</DocSecurity>
  <Lines>710</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100591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Ramos</dc:creator>
  <cp:lastModifiedBy>María Antonieta Ubillo Venegas</cp:lastModifiedBy>
  <cp:revision>3</cp:revision>
  <dcterms:created xsi:type="dcterms:W3CDTF">2015-12-03T00:13:00Z</dcterms:created>
  <dcterms:modified xsi:type="dcterms:W3CDTF">2020-07-28T14:12:00Z</dcterms:modified>
</cp:coreProperties>
</file>