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EC7F4" w14:textId="68E479C9" w:rsidR="00277D63" w:rsidRPr="007D571E" w:rsidRDefault="009F5A7F" w:rsidP="00242A82">
      <w:pPr>
        <w:pBdr>
          <w:top w:val="nil"/>
          <w:left w:val="nil"/>
          <w:bottom w:val="nil"/>
          <w:right w:val="nil"/>
          <w:between w:val="nil"/>
        </w:pBdr>
        <w:tabs>
          <w:tab w:val="right" w:pos="8828"/>
        </w:tabs>
        <w:spacing w:after="100"/>
        <w:ind w:left="10080" w:hanging="10080"/>
        <w:rPr>
          <w:rFonts w:ascii="Cambria" w:hAnsi="Cambria"/>
          <w:color w:val="000000"/>
        </w:rPr>
      </w:pPr>
      <w:r w:rsidRPr="007D571E">
        <w:rPr>
          <w:rFonts w:ascii="Cambria" w:hAnsi="Cambria"/>
          <w:noProof/>
          <w:lang w:val="es-CL"/>
        </w:rPr>
        <w:drawing>
          <wp:anchor distT="0" distB="0" distL="114300" distR="114300" simplePos="0" relativeHeight="251658240" behindDoc="0" locked="0" layoutInCell="1" hidden="0" allowOverlap="1" wp14:anchorId="14DBFDA3" wp14:editId="569E0A84">
            <wp:simplePos x="0" y="0"/>
            <wp:positionH relativeFrom="column">
              <wp:posOffset>1</wp:posOffset>
            </wp:positionH>
            <wp:positionV relativeFrom="paragraph">
              <wp:posOffset>0</wp:posOffset>
            </wp:positionV>
            <wp:extent cx="7077075" cy="676275"/>
            <wp:effectExtent l="0" t="0" r="0" b="0"/>
            <wp:wrapSquare wrapText="bothSides" distT="0" distB="0" distL="114300" distR="114300"/>
            <wp:docPr id="11" name="image2.jpg" descr="monos_colores"/>
            <wp:cNvGraphicFramePr/>
            <a:graphic xmlns:a="http://schemas.openxmlformats.org/drawingml/2006/main">
              <a:graphicData uri="http://schemas.openxmlformats.org/drawingml/2006/picture">
                <pic:pic xmlns:pic="http://schemas.openxmlformats.org/drawingml/2006/picture">
                  <pic:nvPicPr>
                    <pic:cNvPr id="0" name="image2.jpg" descr="monos_colores"/>
                    <pic:cNvPicPr preferRelativeResize="0"/>
                  </pic:nvPicPr>
                  <pic:blipFill>
                    <a:blip r:embed="rId9"/>
                    <a:srcRect/>
                    <a:stretch>
                      <a:fillRect/>
                    </a:stretch>
                  </pic:blipFill>
                  <pic:spPr>
                    <a:xfrm>
                      <a:off x="0" y="0"/>
                      <a:ext cx="7077075" cy="676275"/>
                    </a:xfrm>
                    <a:prstGeom prst="rect">
                      <a:avLst/>
                    </a:prstGeom>
                    <a:ln/>
                  </pic:spPr>
                </pic:pic>
              </a:graphicData>
            </a:graphic>
          </wp:anchor>
        </w:drawing>
      </w:r>
      <w:r w:rsidRPr="007D571E">
        <w:rPr>
          <w:rFonts w:ascii="Cambria" w:hAnsi="Cambria"/>
          <w:noProof/>
          <w:lang w:val="es-CL"/>
        </w:rPr>
        <mc:AlternateContent>
          <mc:Choice Requires="wps">
            <w:drawing>
              <wp:anchor distT="36576" distB="36576" distL="36576" distR="36576" simplePos="0" relativeHeight="251659264" behindDoc="0" locked="0" layoutInCell="1" hidden="0" allowOverlap="1" wp14:anchorId="08063B8E" wp14:editId="722762A4">
                <wp:simplePos x="0" y="0"/>
                <wp:positionH relativeFrom="column">
                  <wp:posOffset>-5780023</wp:posOffset>
                </wp:positionH>
                <wp:positionV relativeFrom="paragraph">
                  <wp:posOffset>-1436623</wp:posOffset>
                </wp:positionV>
                <wp:extent cx="12527280" cy="895350"/>
                <wp:effectExtent l="0" t="0" r="0" b="0"/>
                <wp:wrapNone/>
                <wp:docPr id="9" name="Rectángulo 9"/>
                <wp:cNvGraphicFramePr/>
                <a:graphic xmlns:a="http://schemas.openxmlformats.org/drawingml/2006/main">
                  <a:graphicData uri="http://schemas.microsoft.com/office/word/2010/wordprocessingShape">
                    <wps:wsp>
                      <wps:cNvSpPr/>
                      <wps:spPr>
                        <a:xfrm>
                          <a:off x="0" y="3341850"/>
                          <a:ext cx="10692000" cy="876300"/>
                        </a:xfrm>
                        <a:prstGeom prst="rect">
                          <a:avLst/>
                        </a:prstGeom>
                        <a:solidFill>
                          <a:srgbClr val="009999"/>
                        </a:solidFill>
                        <a:ln>
                          <a:noFill/>
                        </a:ln>
                      </wps:spPr>
                      <wps:txbx>
                        <w:txbxContent>
                          <w:p w14:paraId="59A6405D" w14:textId="77777777" w:rsidR="001A55F4" w:rsidRDefault="001A55F4">
                            <w:pPr>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063B8E" id="Rectángulo 9" o:spid="_x0000_s1026" style="position:absolute;left:0;text-align:left;margin-left:-455.1pt;margin-top:-113.1pt;width:986.4pt;height:70.5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" fillcolor="#099" stroked="f">
                <v:textbox inset="2.53958mm,2.53958mm,2.53958mm,2.53958mm">
                  <w:txbxContent>
                    <w:p w14:paraId="59A6405D" w14:textId="77777777" w:rsidR="001A55F4" w:rsidRDefault="001A55F4">
                      <w:pPr>
                        <w:textDirection w:val="btLr"/>
                      </w:pPr>
                    </w:p>
                  </w:txbxContent>
                </v:textbox>
              </v:rect>
            </w:pict>
          </mc:Fallback>
        </mc:AlternateContent>
      </w:r>
    </w:p>
    <w:p w14:paraId="15C9BB1A" w14:textId="77777777" w:rsidR="00277D63" w:rsidRPr="007D571E" w:rsidRDefault="009F5A7F">
      <w:pPr>
        <w:tabs>
          <w:tab w:val="left" w:pos="480"/>
          <w:tab w:val="right" w:pos="8494"/>
        </w:tabs>
        <w:spacing w:before="120" w:after="120"/>
        <w:rPr>
          <w:rFonts w:ascii="Cambria" w:hAnsi="Cambria"/>
          <w:b/>
          <w:smallCaps/>
        </w:rPr>
      </w:pPr>
      <w:r w:rsidRPr="007D571E">
        <w:rPr>
          <w:rFonts w:ascii="Cambria" w:hAnsi="Cambria"/>
          <w:noProof/>
          <w:lang w:val="es-CL"/>
        </w:rPr>
        <w:drawing>
          <wp:anchor distT="0" distB="0" distL="114300" distR="114300" simplePos="0" relativeHeight="251660288" behindDoc="0" locked="0" layoutInCell="1" hidden="0" allowOverlap="1" wp14:anchorId="6C002649" wp14:editId="1619F734">
            <wp:simplePos x="0" y="0"/>
            <wp:positionH relativeFrom="column">
              <wp:posOffset>534035</wp:posOffset>
            </wp:positionH>
            <wp:positionV relativeFrom="paragraph">
              <wp:posOffset>172720</wp:posOffset>
            </wp:positionV>
            <wp:extent cx="4156075" cy="1709420"/>
            <wp:effectExtent l="0" t="0" r="0" b="5080"/>
            <wp:wrapSquare wrapText="bothSides" distT="0" distB="0" distL="114300" distR="114300"/>
            <wp:docPr id="10" name="image1.jpg" descr="Logo_defensoria_color_72pp"/>
            <wp:cNvGraphicFramePr/>
            <a:graphic xmlns:a="http://schemas.openxmlformats.org/drawingml/2006/main">
              <a:graphicData uri="http://schemas.openxmlformats.org/drawingml/2006/picture">
                <pic:pic xmlns:pic="http://schemas.openxmlformats.org/drawingml/2006/picture">
                  <pic:nvPicPr>
                    <pic:cNvPr id="0" name="image1.jpg" descr="Logo_defensoria_color_72pp"/>
                    <pic:cNvPicPr preferRelativeResize="0"/>
                  </pic:nvPicPr>
                  <pic:blipFill>
                    <a:blip r:embed="rId10"/>
                    <a:srcRect/>
                    <a:stretch>
                      <a:fillRect/>
                    </a:stretch>
                  </pic:blipFill>
                  <pic:spPr>
                    <a:xfrm>
                      <a:off x="0" y="0"/>
                      <a:ext cx="4156075" cy="1709420"/>
                    </a:xfrm>
                    <a:prstGeom prst="rect">
                      <a:avLst/>
                    </a:prstGeom>
                    <a:ln/>
                  </pic:spPr>
                </pic:pic>
              </a:graphicData>
            </a:graphic>
          </wp:anchor>
        </w:drawing>
      </w:r>
    </w:p>
    <w:p w14:paraId="771B97A7" w14:textId="77777777" w:rsidR="00277D63" w:rsidRPr="007D571E" w:rsidRDefault="00277D63">
      <w:pPr>
        <w:rPr>
          <w:rFonts w:ascii="Cambria" w:hAnsi="Cambria"/>
        </w:rPr>
      </w:pPr>
    </w:p>
    <w:p w14:paraId="7895DF3F" w14:textId="77777777" w:rsidR="00277D63" w:rsidRPr="007D571E" w:rsidRDefault="00277D63">
      <w:pPr>
        <w:rPr>
          <w:rFonts w:ascii="Cambria" w:hAnsi="Cambria"/>
        </w:rPr>
      </w:pPr>
    </w:p>
    <w:p w14:paraId="28A25E36" w14:textId="77777777" w:rsidR="00277D63" w:rsidRPr="007D571E" w:rsidRDefault="00277D63">
      <w:pPr>
        <w:rPr>
          <w:rFonts w:ascii="Cambria" w:hAnsi="Cambria"/>
        </w:rPr>
      </w:pPr>
    </w:p>
    <w:p w14:paraId="78050DDD" w14:textId="77777777" w:rsidR="00277D63" w:rsidRPr="007D571E" w:rsidRDefault="00277D63">
      <w:pPr>
        <w:rPr>
          <w:rFonts w:ascii="Cambria" w:hAnsi="Cambria"/>
          <w:b/>
        </w:rPr>
      </w:pPr>
    </w:p>
    <w:p w14:paraId="74F1C5BA" w14:textId="77777777" w:rsidR="00277D63" w:rsidRPr="007D571E" w:rsidRDefault="00277D63">
      <w:pPr>
        <w:rPr>
          <w:rFonts w:ascii="Cambria" w:hAnsi="Cambria"/>
          <w:b/>
        </w:rPr>
      </w:pPr>
    </w:p>
    <w:p w14:paraId="7A3B66E1" w14:textId="77777777" w:rsidR="00277D63" w:rsidRPr="007D571E" w:rsidRDefault="00277D63">
      <w:pPr>
        <w:rPr>
          <w:rFonts w:ascii="Cambria" w:hAnsi="Cambria"/>
          <w:b/>
        </w:rPr>
      </w:pPr>
    </w:p>
    <w:p w14:paraId="53E6BEBF" w14:textId="77777777" w:rsidR="00277D63" w:rsidRPr="007D571E" w:rsidRDefault="00277D63">
      <w:pPr>
        <w:rPr>
          <w:rFonts w:ascii="Cambria" w:hAnsi="Cambria"/>
          <w:b/>
        </w:rPr>
      </w:pPr>
    </w:p>
    <w:p w14:paraId="56308CB6" w14:textId="77777777" w:rsidR="00277D63" w:rsidRPr="007D571E" w:rsidRDefault="00277D63">
      <w:pPr>
        <w:rPr>
          <w:rFonts w:ascii="Cambria" w:hAnsi="Cambria"/>
          <w:b/>
        </w:rPr>
      </w:pPr>
    </w:p>
    <w:p w14:paraId="1F930E77" w14:textId="77777777" w:rsidR="00277D63" w:rsidRPr="007D571E" w:rsidRDefault="00277D63">
      <w:pPr>
        <w:rPr>
          <w:rFonts w:ascii="Cambria" w:hAnsi="Cambria"/>
          <w:b/>
        </w:rPr>
      </w:pPr>
    </w:p>
    <w:p w14:paraId="679EB7BB" w14:textId="77777777" w:rsidR="00277D63" w:rsidRPr="007D571E" w:rsidRDefault="00277D63">
      <w:pPr>
        <w:rPr>
          <w:rFonts w:ascii="Cambria" w:hAnsi="Cambria"/>
          <w:b/>
        </w:rPr>
      </w:pPr>
    </w:p>
    <w:p w14:paraId="4EFB6C3B" w14:textId="77777777" w:rsidR="00277D63" w:rsidRPr="007D571E" w:rsidRDefault="00277D63">
      <w:pPr>
        <w:rPr>
          <w:rFonts w:ascii="Cambria" w:hAnsi="Cambria"/>
          <w:b/>
        </w:rPr>
      </w:pPr>
    </w:p>
    <w:p w14:paraId="1E73F179" w14:textId="77777777" w:rsidR="00277D63" w:rsidRPr="007D571E" w:rsidRDefault="00277D63">
      <w:pPr>
        <w:rPr>
          <w:rFonts w:ascii="Cambria" w:hAnsi="Cambria"/>
          <w:b/>
        </w:rPr>
      </w:pPr>
    </w:p>
    <w:p w14:paraId="610360DC" w14:textId="77777777" w:rsidR="00277D63" w:rsidRPr="007D571E" w:rsidRDefault="00277D63">
      <w:pPr>
        <w:rPr>
          <w:rFonts w:ascii="Cambria" w:hAnsi="Cambria"/>
          <w:b/>
        </w:rPr>
      </w:pPr>
    </w:p>
    <w:p w14:paraId="59A7B0B6" w14:textId="77777777" w:rsidR="00277D63" w:rsidRPr="007D571E" w:rsidRDefault="00277D63">
      <w:pPr>
        <w:rPr>
          <w:rFonts w:ascii="Cambria" w:hAnsi="Cambria"/>
          <w:b/>
        </w:rPr>
      </w:pPr>
    </w:p>
    <w:p w14:paraId="11331953" w14:textId="77777777" w:rsidR="00277D63" w:rsidRPr="007D571E" w:rsidRDefault="00277D63">
      <w:pPr>
        <w:jc w:val="center"/>
        <w:rPr>
          <w:rFonts w:ascii="Cambria" w:eastAsia="Cambria" w:hAnsi="Cambria" w:cs="Cambria"/>
          <w:b/>
          <w:sz w:val="28"/>
          <w:szCs w:val="28"/>
        </w:rPr>
      </w:pPr>
    </w:p>
    <w:p w14:paraId="705F4B82" w14:textId="77777777" w:rsidR="00277D63" w:rsidRPr="007D571E" w:rsidRDefault="009F5A7F">
      <w:pPr>
        <w:spacing w:line="360" w:lineRule="auto"/>
        <w:jc w:val="center"/>
        <w:rPr>
          <w:rFonts w:ascii="Cambria" w:eastAsia="Cambria" w:hAnsi="Cambria" w:cs="Cambria"/>
          <w:b/>
          <w:sz w:val="28"/>
          <w:szCs w:val="28"/>
        </w:rPr>
      </w:pPr>
      <w:r w:rsidRPr="007D571E">
        <w:rPr>
          <w:rFonts w:ascii="Cambria" w:eastAsia="Cambria" w:hAnsi="Cambria" w:cs="Cambria"/>
          <w:b/>
          <w:sz w:val="28"/>
          <w:szCs w:val="28"/>
        </w:rPr>
        <w:t>MINUTA DE APOYO PARA AUDIENCIAS</w:t>
      </w:r>
    </w:p>
    <w:p w14:paraId="12E0A993" w14:textId="77777777" w:rsidR="00277D63" w:rsidRPr="007D571E" w:rsidRDefault="009F5A7F">
      <w:pPr>
        <w:spacing w:line="360" w:lineRule="auto"/>
        <w:jc w:val="center"/>
        <w:rPr>
          <w:rFonts w:ascii="Cambria" w:eastAsia="Cambria" w:hAnsi="Cambria" w:cs="Cambria"/>
          <w:b/>
          <w:sz w:val="28"/>
          <w:szCs w:val="28"/>
        </w:rPr>
      </w:pPr>
      <w:r w:rsidRPr="007D571E">
        <w:rPr>
          <w:rFonts w:ascii="Cambria" w:eastAsia="Cambria" w:hAnsi="Cambria" w:cs="Cambria"/>
          <w:b/>
          <w:sz w:val="28"/>
          <w:szCs w:val="28"/>
        </w:rPr>
        <w:t xml:space="preserve">SISTEMATIZACIÓN DE FALLOS RELEVANTES </w:t>
      </w:r>
    </w:p>
    <w:p w14:paraId="4FD61CE1" w14:textId="77777777" w:rsidR="00277D63" w:rsidRPr="007D571E" w:rsidRDefault="009F5A7F">
      <w:pPr>
        <w:spacing w:line="360" w:lineRule="auto"/>
        <w:jc w:val="center"/>
        <w:rPr>
          <w:rFonts w:ascii="Cambria" w:eastAsia="Cambria" w:hAnsi="Cambria" w:cs="Cambria"/>
          <w:sz w:val="28"/>
          <w:szCs w:val="28"/>
        </w:rPr>
      </w:pPr>
      <w:r w:rsidRPr="007D571E">
        <w:rPr>
          <w:rFonts w:ascii="Cambria" w:eastAsia="Cambria" w:hAnsi="Cambria" w:cs="Cambria"/>
          <w:sz w:val="28"/>
          <w:szCs w:val="28"/>
        </w:rPr>
        <w:t>UNIDAD DE CORTE</w:t>
      </w:r>
    </w:p>
    <w:p w14:paraId="641ED195" w14:textId="77777777" w:rsidR="00277D63" w:rsidRPr="007D571E" w:rsidRDefault="00277D63">
      <w:pPr>
        <w:rPr>
          <w:rFonts w:ascii="Cambria" w:hAnsi="Cambria"/>
          <w:b/>
        </w:rPr>
      </w:pPr>
    </w:p>
    <w:p w14:paraId="0D5B25E9" w14:textId="77777777" w:rsidR="00277D63" w:rsidRPr="007D571E" w:rsidRDefault="00277D63">
      <w:pPr>
        <w:rPr>
          <w:rFonts w:ascii="Cambria" w:hAnsi="Cambria"/>
          <w:b/>
        </w:rPr>
      </w:pPr>
    </w:p>
    <w:p w14:paraId="7CCA1AE1" w14:textId="77777777" w:rsidR="00277D63" w:rsidRPr="007D571E" w:rsidRDefault="00277D63">
      <w:pPr>
        <w:rPr>
          <w:rFonts w:ascii="Cambria" w:hAnsi="Cambria"/>
          <w:b/>
        </w:rPr>
      </w:pPr>
    </w:p>
    <w:p w14:paraId="707635A0" w14:textId="77777777" w:rsidR="00277D63" w:rsidRPr="007D571E" w:rsidRDefault="00277D63">
      <w:pPr>
        <w:rPr>
          <w:rFonts w:ascii="Cambria" w:hAnsi="Cambria"/>
          <w:b/>
        </w:rPr>
      </w:pPr>
    </w:p>
    <w:p w14:paraId="01F44020" w14:textId="77777777" w:rsidR="00277D63" w:rsidRPr="007D571E" w:rsidRDefault="00277D63">
      <w:pPr>
        <w:rPr>
          <w:rFonts w:ascii="Cambria" w:hAnsi="Cambria"/>
          <w:b/>
        </w:rPr>
      </w:pPr>
    </w:p>
    <w:p w14:paraId="124CCEFD" w14:textId="77777777" w:rsidR="00277D63" w:rsidRPr="007D571E" w:rsidRDefault="00277D63">
      <w:pPr>
        <w:rPr>
          <w:rFonts w:ascii="Cambria" w:hAnsi="Cambria"/>
        </w:rPr>
      </w:pPr>
    </w:p>
    <w:p w14:paraId="27AD7EB4" w14:textId="77777777" w:rsidR="00277D63" w:rsidRPr="007D571E" w:rsidRDefault="00277D63">
      <w:pPr>
        <w:rPr>
          <w:rFonts w:ascii="Cambria" w:hAnsi="Cambria"/>
          <w:sz w:val="24"/>
          <w:szCs w:val="24"/>
        </w:rPr>
      </w:pPr>
    </w:p>
    <w:p w14:paraId="45E2921D" w14:textId="77777777" w:rsidR="00277D63" w:rsidRPr="007D571E" w:rsidRDefault="00277D63">
      <w:pPr>
        <w:rPr>
          <w:rFonts w:ascii="Cambria" w:hAnsi="Cambria"/>
          <w:sz w:val="24"/>
          <w:szCs w:val="24"/>
        </w:rPr>
      </w:pPr>
    </w:p>
    <w:p w14:paraId="200C2A65" w14:textId="77777777" w:rsidR="00277D63" w:rsidRPr="007D571E" w:rsidRDefault="009F5A7F">
      <w:pPr>
        <w:ind w:right="51"/>
        <w:jc w:val="center"/>
        <w:rPr>
          <w:rFonts w:ascii="Cambria" w:eastAsia="Cambria" w:hAnsi="Cambria" w:cs="Cambria"/>
          <w:sz w:val="24"/>
          <w:szCs w:val="24"/>
        </w:rPr>
      </w:pPr>
      <w:r w:rsidRPr="007D571E">
        <w:rPr>
          <w:rFonts w:ascii="Cambria" w:eastAsia="Cambria" w:hAnsi="Cambria" w:cs="Cambria"/>
          <w:sz w:val="24"/>
          <w:szCs w:val="24"/>
        </w:rPr>
        <w:t xml:space="preserve">Consultar sobre la versión oficial de este documento y los fallos citados a: </w:t>
      </w:r>
      <w:hyperlink r:id="rId11">
        <w:r w:rsidRPr="007D571E">
          <w:rPr>
            <w:rFonts w:ascii="Cambria" w:eastAsia="Cambria" w:hAnsi="Cambria" w:cs="Cambria"/>
            <w:sz w:val="24"/>
            <w:szCs w:val="24"/>
            <w:u w:val="single"/>
          </w:rPr>
          <w:t>ucorte@dpp.cl</w:t>
        </w:r>
      </w:hyperlink>
    </w:p>
    <w:p w14:paraId="0DC31F97" w14:textId="77777777" w:rsidR="00277D63" w:rsidRPr="007D571E" w:rsidRDefault="00277D63">
      <w:pPr>
        <w:rPr>
          <w:rFonts w:ascii="Cambria" w:eastAsia="Cambria" w:hAnsi="Cambria" w:cs="Cambria"/>
          <w:sz w:val="26"/>
          <w:szCs w:val="26"/>
        </w:rPr>
      </w:pPr>
    </w:p>
    <w:p w14:paraId="119F8E7E" w14:textId="77777777" w:rsidR="00277D63" w:rsidRPr="007D571E" w:rsidRDefault="00277D63">
      <w:pPr>
        <w:rPr>
          <w:rFonts w:ascii="Cambria" w:eastAsia="Cambria" w:hAnsi="Cambria" w:cs="Cambria"/>
          <w:sz w:val="26"/>
          <w:szCs w:val="26"/>
        </w:rPr>
      </w:pPr>
    </w:p>
    <w:p w14:paraId="312A38D0" w14:textId="77777777" w:rsidR="00277D63" w:rsidRPr="007D571E" w:rsidRDefault="00277D63">
      <w:pPr>
        <w:rPr>
          <w:rFonts w:ascii="Cambria" w:eastAsia="Cambria" w:hAnsi="Cambria" w:cs="Cambria"/>
          <w:sz w:val="26"/>
          <w:szCs w:val="26"/>
        </w:rPr>
      </w:pPr>
    </w:p>
    <w:p w14:paraId="3BD25084" w14:textId="77777777" w:rsidR="00277D63" w:rsidRPr="007D571E" w:rsidRDefault="00277D63">
      <w:pPr>
        <w:rPr>
          <w:rFonts w:ascii="Cambria" w:eastAsia="Cambria" w:hAnsi="Cambria" w:cs="Cambria"/>
          <w:sz w:val="26"/>
          <w:szCs w:val="26"/>
        </w:rPr>
      </w:pPr>
    </w:p>
    <w:p w14:paraId="0E67A056" w14:textId="77777777" w:rsidR="00277D63" w:rsidRPr="007D571E" w:rsidRDefault="00277D63">
      <w:pPr>
        <w:rPr>
          <w:rFonts w:ascii="Cambria" w:eastAsia="Cambria" w:hAnsi="Cambria" w:cs="Cambria"/>
          <w:sz w:val="26"/>
          <w:szCs w:val="26"/>
        </w:rPr>
      </w:pPr>
    </w:p>
    <w:p w14:paraId="387EC88D" w14:textId="77777777" w:rsidR="00277D63" w:rsidRPr="007D571E" w:rsidRDefault="00277D63">
      <w:pPr>
        <w:rPr>
          <w:rFonts w:ascii="Cambria" w:eastAsia="Cambria" w:hAnsi="Cambria" w:cs="Cambria"/>
          <w:sz w:val="26"/>
          <w:szCs w:val="26"/>
        </w:rPr>
      </w:pPr>
    </w:p>
    <w:p w14:paraId="72E0A3BC" w14:textId="77777777" w:rsidR="00277D63" w:rsidRPr="007D571E" w:rsidRDefault="00277D63">
      <w:pPr>
        <w:rPr>
          <w:rFonts w:ascii="Cambria" w:eastAsia="Cambria" w:hAnsi="Cambria" w:cs="Cambria"/>
          <w:sz w:val="26"/>
          <w:szCs w:val="26"/>
        </w:rPr>
      </w:pPr>
    </w:p>
    <w:p w14:paraId="2EF64D52" w14:textId="14FA0AF2" w:rsidR="00277D63" w:rsidRDefault="00277D63">
      <w:pPr>
        <w:rPr>
          <w:rFonts w:ascii="Cambria" w:eastAsia="Cambria" w:hAnsi="Cambria" w:cs="Cambria"/>
          <w:sz w:val="26"/>
          <w:szCs w:val="26"/>
        </w:rPr>
      </w:pPr>
    </w:p>
    <w:p w14:paraId="5782A5FA" w14:textId="77777777" w:rsidR="00826C9D" w:rsidRPr="007D571E" w:rsidRDefault="00826C9D">
      <w:pPr>
        <w:rPr>
          <w:rFonts w:ascii="Cambria" w:eastAsia="Cambria" w:hAnsi="Cambria" w:cs="Cambria"/>
          <w:sz w:val="26"/>
          <w:szCs w:val="26"/>
        </w:rPr>
      </w:pPr>
    </w:p>
    <w:p w14:paraId="3A011D87" w14:textId="77777777" w:rsidR="00277D63" w:rsidRPr="007D571E" w:rsidRDefault="00277D63">
      <w:pPr>
        <w:rPr>
          <w:rFonts w:ascii="Cambria" w:eastAsia="Cambria" w:hAnsi="Cambria" w:cs="Cambria"/>
          <w:sz w:val="26"/>
          <w:szCs w:val="26"/>
        </w:rPr>
      </w:pPr>
    </w:p>
    <w:p w14:paraId="57D69C9B" w14:textId="77777777" w:rsidR="00277D63" w:rsidRPr="007D571E" w:rsidRDefault="00277D63">
      <w:pPr>
        <w:ind w:firstLine="708"/>
        <w:rPr>
          <w:rFonts w:ascii="Cambria" w:eastAsia="Cambria" w:hAnsi="Cambria" w:cs="Cambria"/>
          <w:b/>
          <w:sz w:val="24"/>
          <w:szCs w:val="24"/>
        </w:rPr>
      </w:pPr>
    </w:p>
    <w:p w14:paraId="5F42DAF8" w14:textId="77777777" w:rsidR="00277D63" w:rsidRPr="007D571E" w:rsidRDefault="00277D63">
      <w:pPr>
        <w:ind w:firstLine="708"/>
        <w:rPr>
          <w:rFonts w:ascii="Cambria" w:eastAsia="Cambria" w:hAnsi="Cambria" w:cs="Cambria"/>
          <w:b/>
          <w:sz w:val="24"/>
          <w:szCs w:val="24"/>
        </w:rPr>
      </w:pPr>
    </w:p>
    <w:p w14:paraId="22D7552E" w14:textId="77777777" w:rsidR="00277D63" w:rsidRPr="007D571E" w:rsidRDefault="00277D63">
      <w:pPr>
        <w:ind w:firstLine="708"/>
        <w:rPr>
          <w:rFonts w:ascii="Cambria" w:eastAsia="Cambria" w:hAnsi="Cambria" w:cs="Cambria"/>
          <w:b/>
          <w:sz w:val="24"/>
          <w:szCs w:val="24"/>
        </w:rPr>
      </w:pPr>
    </w:p>
    <w:sdt>
      <w:sdtPr>
        <w:rPr>
          <w:rFonts w:ascii="Cambria" w:hAnsi="Cambria" w:cs="Calibri"/>
          <w:b w:val="0"/>
          <w:bCs w:val="0"/>
          <w:caps w:val="0"/>
          <w:sz w:val="22"/>
          <w:szCs w:val="22"/>
        </w:rPr>
        <w:id w:val="167530500"/>
        <w:docPartObj>
          <w:docPartGallery w:val="Table of Contents"/>
          <w:docPartUnique/>
        </w:docPartObj>
      </w:sdtPr>
      <w:sdtEndPr/>
      <w:sdtContent>
        <w:p w14:paraId="406059F1" w14:textId="60C25101" w:rsidR="008E063C" w:rsidRDefault="009F5A7F">
          <w:pPr>
            <w:pStyle w:val="TDC1"/>
            <w:tabs>
              <w:tab w:val="right" w:pos="8494"/>
            </w:tabs>
            <w:rPr>
              <w:rFonts w:asciiTheme="minorHAnsi" w:eastAsiaTheme="minorEastAsia" w:hAnsiTheme="minorHAnsi" w:cstheme="minorBidi"/>
              <w:b w:val="0"/>
              <w:bCs w:val="0"/>
              <w:caps w:val="0"/>
              <w:noProof/>
              <w:sz w:val="22"/>
              <w:szCs w:val="22"/>
              <w:lang w:val="es-CL"/>
            </w:rPr>
          </w:pPr>
          <w:r w:rsidRPr="007D571E">
            <w:rPr>
              <w:rFonts w:ascii="Cambria" w:hAnsi="Cambria"/>
            </w:rPr>
            <w:fldChar w:fldCharType="begin"/>
          </w:r>
          <w:r w:rsidRPr="007D571E">
            <w:rPr>
              <w:rFonts w:ascii="Cambria" w:hAnsi="Cambria"/>
            </w:rPr>
            <w:instrText xml:space="preserve"> TOC \h \u \z </w:instrText>
          </w:r>
          <w:r w:rsidRPr="007D571E">
            <w:rPr>
              <w:rFonts w:ascii="Cambria" w:hAnsi="Cambria"/>
            </w:rPr>
            <w:fldChar w:fldCharType="separate"/>
          </w:r>
          <w:hyperlink w:anchor="_Toc129880237" w:history="1">
            <w:r w:rsidR="008E063C" w:rsidRPr="00B6777A">
              <w:rPr>
                <w:rStyle w:val="Hipervnculo"/>
                <w:noProof/>
              </w:rPr>
              <w:t>Introducción</w:t>
            </w:r>
            <w:r w:rsidR="008E063C">
              <w:rPr>
                <w:noProof/>
                <w:webHidden/>
              </w:rPr>
              <w:tab/>
            </w:r>
            <w:r w:rsidR="008E063C">
              <w:rPr>
                <w:noProof/>
                <w:webHidden/>
              </w:rPr>
              <w:fldChar w:fldCharType="begin"/>
            </w:r>
            <w:r w:rsidR="008E063C">
              <w:rPr>
                <w:noProof/>
                <w:webHidden/>
              </w:rPr>
              <w:instrText xml:space="preserve"> PAGEREF _Toc129880237 \h </w:instrText>
            </w:r>
            <w:r w:rsidR="008E063C">
              <w:rPr>
                <w:noProof/>
                <w:webHidden/>
              </w:rPr>
            </w:r>
            <w:r w:rsidR="008E063C">
              <w:rPr>
                <w:noProof/>
                <w:webHidden/>
              </w:rPr>
              <w:fldChar w:fldCharType="separate"/>
            </w:r>
            <w:r w:rsidR="008E063C">
              <w:rPr>
                <w:noProof/>
                <w:webHidden/>
              </w:rPr>
              <w:t>5</w:t>
            </w:r>
            <w:r w:rsidR="008E063C">
              <w:rPr>
                <w:noProof/>
                <w:webHidden/>
              </w:rPr>
              <w:fldChar w:fldCharType="end"/>
            </w:r>
          </w:hyperlink>
        </w:p>
        <w:p w14:paraId="4B6754DB" w14:textId="0533B8E3" w:rsidR="008E063C" w:rsidRDefault="00EC02FC">
          <w:pPr>
            <w:pStyle w:val="TDC1"/>
            <w:tabs>
              <w:tab w:val="right" w:pos="8494"/>
            </w:tabs>
            <w:rPr>
              <w:rFonts w:asciiTheme="minorHAnsi" w:eastAsiaTheme="minorEastAsia" w:hAnsiTheme="minorHAnsi" w:cstheme="minorBidi"/>
              <w:b w:val="0"/>
              <w:bCs w:val="0"/>
              <w:caps w:val="0"/>
              <w:noProof/>
              <w:sz w:val="22"/>
              <w:szCs w:val="22"/>
              <w:lang w:val="es-CL"/>
            </w:rPr>
          </w:pPr>
          <w:hyperlink w:anchor="_Toc129880238" w:history="1">
            <w:r w:rsidR="008E063C" w:rsidRPr="00B6777A">
              <w:rPr>
                <w:rStyle w:val="Hipervnculo"/>
                <w:noProof/>
              </w:rPr>
              <w:t>Pronunciamientos de la Corte Suprema</w:t>
            </w:r>
            <w:r w:rsidR="008E063C">
              <w:rPr>
                <w:noProof/>
                <w:webHidden/>
              </w:rPr>
              <w:tab/>
            </w:r>
            <w:r w:rsidR="008E063C">
              <w:rPr>
                <w:noProof/>
                <w:webHidden/>
              </w:rPr>
              <w:fldChar w:fldCharType="begin"/>
            </w:r>
            <w:r w:rsidR="008E063C">
              <w:rPr>
                <w:noProof/>
                <w:webHidden/>
              </w:rPr>
              <w:instrText xml:space="preserve"> PAGEREF _Toc129880238 \h </w:instrText>
            </w:r>
            <w:r w:rsidR="008E063C">
              <w:rPr>
                <w:noProof/>
                <w:webHidden/>
              </w:rPr>
            </w:r>
            <w:r w:rsidR="008E063C">
              <w:rPr>
                <w:noProof/>
                <w:webHidden/>
              </w:rPr>
              <w:fldChar w:fldCharType="separate"/>
            </w:r>
            <w:r w:rsidR="008E063C">
              <w:rPr>
                <w:noProof/>
                <w:webHidden/>
              </w:rPr>
              <w:t>6</w:t>
            </w:r>
            <w:r w:rsidR="008E063C">
              <w:rPr>
                <w:noProof/>
                <w:webHidden/>
              </w:rPr>
              <w:fldChar w:fldCharType="end"/>
            </w:r>
          </w:hyperlink>
        </w:p>
        <w:p w14:paraId="562F3B63" w14:textId="14EF8CA9"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39" w:history="1">
            <w:r w:rsidR="008E063C" w:rsidRPr="00B6777A">
              <w:rPr>
                <w:rStyle w:val="Hipervnculo"/>
                <w:noProof/>
              </w:rPr>
              <w:t>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Nociones generales sobre la Acción Constitucional de Amparo</w:t>
            </w:r>
            <w:r w:rsidR="008E063C">
              <w:rPr>
                <w:noProof/>
                <w:webHidden/>
              </w:rPr>
              <w:tab/>
            </w:r>
            <w:r w:rsidR="008E063C">
              <w:rPr>
                <w:noProof/>
                <w:webHidden/>
              </w:rPr>
              <w:fldChar w:fldCharType="begin"/>
            </w:r>
            <w:r w:rsidR="008E063C">
              <w:rPr>
                <w:noProof/>
                <w:webHidden/>
              </w:rPr>
              <w:instrText xml:space="preserve"> PAGEREF _Toc129880239 \h </w:instrText>
            </w:r>
            <w:r w:rsidR="008E063C">
              <w:rPr>
                <w:noProof/>
                <w:webHidden/>
              </w:rPr>
            </w:r>
            <w:r w:rsidR="008E063C">
              <w:rPr>
                <w:noProof/>
                <w:webHidden/>
              </w:rPr>
              <w:fldChar w:fldCharType="separate"/>
            </w:r>
            <w:r w:rsidR="008E063C">
              <w:rPr>
                <w:noProof/>
                <w:webHidden/>
              </w:rPr>
              <w:t>6</w:t>
            </w:r>
            <w:r w:rsidR="008E063C">
              <w:rPr>
                <w:noProof/>
                <w:webHidden/>
              </w:rPr>
              <w:fldChar w:fldCharType="end"/>
            </w:r>
          </w:hyperlink>
        </w:p>
        <w:p w14:paraId="6D061908" w14:textId="531EBAE2"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0"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Finalidad y Derechos protegidos</w:t>
            </w:r>
            <w:r w:rsidR="008E063C">
              <w:rPr>
                <w:noProof/>
                <w:webHidden/>
              </w:rPr>
              <w:tab/>
            </w:r>
            <w:r w:rsidR="008E063C">
              <w:rPr>
                <w:noProof/>
                <w:webHidden/>
              </w:rPr>
              <w:fldChar w:fldCharType="begin"/>
            </w:r>
            <w:r w:rsidR="008E063C">
              <w:rPr>
                <w:noProof/>
                <w:webHidden/>
              </w:rPr>
              <w:instrText xml:space="preserve"> PAGEREF _Toc129880240 \h </w:instrText>
            </w:r>
            <w:r w:rsidR="008E063C">
              <w:rPr>
                <w:noProof/>
                <w:webHidden/>
              </w:rPr>
            </w:r>
            <w:r w:rsidR="008E063C">
              <w:rPr>
                <w:noProof/>
                <w:webHidden/>
              </w:rPr>
              <w:fldChar w:fldCharType="separate"/>
            </w:r>
            <w:r w:rsidR="008E063C">
              <w:rPr>
                <w:noProof/>
                <w:webHidden/>
              </w:rPr>
              <w:t>7</w:t>
            </w:r>
            <w:r w:rsidR="008E063C">
              <w:rPr>
                <w:noProof/>
                <w:webHidden/>
              </w:rPr>
              <w:fldChar w:fldCharType="end"/>
            </w:r>
          </w:hyperlink>
        </w:p>
        <w:p w14:paraId="1DFB4078" w14:textId="699EB7E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1"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Procedencia</w:t>
            </w:r>
            <w:r w:rsidR="008E063C">
              <w:rPr>
                <w:noProof/>
                <w:webHidden/>
              </w:rPr>
              <w:tab/>
            </w:r>
            <w:r w:rsidR="008E063C">
              <w:rPr>
                <w:noProof/>
                <w:webHidden/>
              </w:rPr>
              <w:fldChar w:fldCharType="begin"/>
            </w:r>
            <w:r w:rsidR="008E063C">
              <w:rPr>
                <w:noProof/>
                <w:webHidden/>
              </w:rPr>
              <w:instrText xml:space="preserve"> PAGEREF _Toc129880241 \h </w:instrText>
            </w:r>
            <w:r w:rsidR="008E063C">
              <w:rPr>
                <w:noProof/>
                <w:webHidden/>
              </w:rPr>
            </w:r>
            <w:r w:rsidR="008E063C">
              <w:rPr>
                <w:noProof/>
                <w:webHidden/>
              </w:rPr>
              <w:fldChar w:fldCharType="separate"/>
            </w:r>
            <w:r w:rsidR="008E063C">
              <w:rPr>
                <w:noProof/>
                <w:webHidden/>
              </w:rPr>
              <w:t>26</w:t>
            </w:r>
            <w:r w:rsidR="008E063C">
              <w:rPr>
                <w:noProof/>
                <w:webHidden/>
              </w:rPr>
              <w:fldChar w:fldCharType="end"/>
            </w:r>
          </w:hyperlink>
        </w:p>
        <w:p w14:paraId="4AE4F91C" w14:textId="40064A1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2"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Admisibilidad</w:t>
            </w:r>
            <w:r w:rsidR="008E063C">
              <w:rPr>
                <w:noProof/>
                <w:webHidden/>
              </w:rPr>
              <w:tab/>
            </w:r>
            <w:r w:rsidR="008E063C">
              <w:rPr>
                <w:noProof/>
                <w:webHidden/>
              </w:rPr>
              <w:fldChar w:fldCharType="begin"/>
            </w:r>
            <w:r w:rsidR="008E063C">
              <w:rPr>
                <w:noProof/>
                <w:webHidden/>
              </w:rPr>
              <w:instrText xml:space="preserve"> PAGEREF _Toc129880242 \h </w:instrText>
            </w:r>
            <w:r w:rsidR="008E063C">
              <w:rPr>
                <w:noProof/>
                <w:webHidden/>
              </w:rPr>
            </w:r>
            <w:r w:rsidR="008E063C">
              <w:rPr>
                <w:noProof/>
                <w:webHidden/>
              </w:rPr>
              <w:fldChar w:fldCharType="separate"/>
            </w:r>
            <w:r w:rsidR="008E063C">
              <w:rPr>
                <w:noProof/>
                <w:webHidden/>
              </w:rPr>
              <w:t>28</w:t>
            </w:r>
            <w:r w:rsidR="008E063C">
              <w:rPr>
                <w:noProof/>
                <w:webHidden/>
              </w:rPr>
              <w:fldChar w:fldCharType="end"/>
            </w:r>
          </w:hyperlink>
        </w:p>
        <w:p w14:paraId="4D3585E1" w14:textId="701F280F"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43" w:history="1">
            <w:r w:rsidR="008E063C" w:rsidRPr="00B6777A">
              <w:rPr>
                <w:rStyle w:val="Hipervnculo"/>
                <w:noProof/>
              </w:rPr>
              <w:t>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Citaciones judiciales</w:t>
            </w:r>
            <w:r w:rsidR="008E063C">
              <w:rPr>
                <w:noProof/>
                <w:webHidden/>
              </w:rPr>
              <w:tab/>
            </w:r>
            <w:r w:rsidR="008E063C">
              <w:rPr>
                <w:noProof/>
                <w:webHidden/>
              </w:rPr>
              <w:fldChar w:fldCharType="begin"/>
            </w:r>
            <w:r w:rsidR="008E063C">
              <w:rPr>
                <w:noProof/>
                <w:webHidden/>
              </w:rPr>
              <w:instrText xml:space="preserve"> PAGEREF _Toc129880243 \h </w:instrText>
            </w:r>
            <w:r w:rsidR="008E063C">
              <w:rPr>
                <w:noProof/>
                <w:webHidden/>
              </w:rPr>
            </w:r>
            <w:r w:rsidR="008E063C">
              <w:rPr>
                <w:noProof/>
                <w:webHidden/>
              </w:rPr>
              <w:fldChar w:fldCharType="separate"/>
            </w:r>
            <w:r w:rsidR="008E063C">
              <w:rPr>
                <w:noProof/>
                <w:webHidden/>
              </w:rPr>
              <w:t>29</w:t>
            </w:r>
            <w:r w:rsidR="008E063C">
              <w:rPr>
                <w:noProof/>
                <w:webHidden/>
              </w:rPr>
              <w:fldChar w:fldCharType="end"/>
            </w:r>
          </w:hyperlink>
        </w:p>
        <w:p w14:paraId="195DF95C" w14:textId="409017B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4"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Requisitos de la notificación</w:t>
            </w:r>
            <w:r w:rsidR="008E063C">
              <w:rPr>
                <w:noProof/>
                <w:webHidden/>
              </w:rPr>
              <w:tab/>
            </w:r>
            <w:r w:rsidR="008E063C">
              <w:rPr>
                <w:noProof/>
                <w:webHidden/>
              </w:rPr>
              <w:fldChar w:fldCharType="begin"/>
            </w:r>
            <w:r w:rsidR="008E063C">
              <w:rPr>
                <w:noProof/>
                <w:webHidden/>
              </w:rPr>
              <w:instrText xml:space="preserve"> PAGEREF _Toc129880244 \h </w:instrText>
            </w:r>
            <w:r w:rsidR="008E063C">
              <w:rPr>
                <w:noProof/>
                <w:webHidden/>
              </w:rPr>
            </w:r>
            <w:r w:rsidR="008E063C">
              <w:rPr>
                <w:noProof/>
                <w:webHidden/>
              </w:rPr>
              <w:fldChar w:fldCharType="separate"/>
            </w:r>
            <w:r w:rsidR="008E063C">
              <w:rPr>
                <w:noProof/>
                <w:webHidden/>
              </w:rPr>
              <w:t>29</w:t>
            </w:r>
            <w:r w:rsidR="008E063C">
              <w:rPr>
                <w:noProof/>
                <w:webHidden/>
              </w:rPr>
              <w:fldChar w:fldCharType="end"/>
            </w:r>
          </w:hyperlink>
        </w:p>
        <w:p w14:paraId="4533F21F" w14:textId="1430726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5"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Contenido de la citación</w:t>
            </w:r>
            <w:r w:rsidR="008E063C">
              <w:rPr>
                <w:noProof/>
                <w:webHidden/>
              </w:rPr>
              <w:tab/>
            </w:r>
            <w:r w:rsidR="008E063C">
              <w:rPr>
                <w:noProof/>
                <w:webHidden/>
              </w:rPr>
              <w:fldChar w:fldCharType="begin"/>
            </w:r>
            <w:r w:rsidR="008E063C">
              <w:rPr>
                <w:noProof/>
                <w:webHidden/>
              </w:rPr>
              <w:instrText xml:space="preserve"> PAGEREF _Toc129880245 \h </w:instrText>
            </w:r>
            <w:r w:rsidR="008E063C">
              <w:rPr>
                <w:noProof/>
                <w:webHidden/>
              </w:rPr>
            </w:r>
            <w:r w:rsidR="008E063C">
              <w:rPr>
                <w:noProof/>
                <w:webHidden/>
              </w:rPr>
              <w:fldChar w:fldCharType="separate"/>
            </w:r>
            <w:r w:rsidR="008E063C">
              <w:rPr>
                <w:noProof/>
                <w:webHidden/>
              </w:rPr>
              <w:t>30</w:t>
            </w:r>
            <w:r w:rsidR="008E063C">
              <w:rPr>
                <w:noProof/>
                <w:webHidden/>
              </w:rPr>
              <w:fldChar w:fldCharType="end"/>
            </w:r>
          </w:hyperlink>
        </w:p>
        <w:p w14:paraId="74DC75D6" w14:textId="513D016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6"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Citación de adolescente a la primera audiencia (artículo 36 de la ley 20.084)</w:t>
            </w:r>
            <w:r w:rsidR="008E063C">
              <w:rPr>
                <w:noProof/>
                <w:webHidden/>
              </w:rPr>
              <w:tab/>
            </w:r>
            <w:r w:rsidR="008E063C">
              <w:rPr>
                <w:noProof/>
                <w:webHidden/>
              </w:rPr>
              <w:fldChar w:fldCharType="begin"/>
            </w:r>
            <w:r w:rsidR="008E063C">
              <w:rPr>
                <w:noProof/>
                <w:webHidden/>
              </w:rPr>
              <w:instrText xml:space="preserve"> PAGEREF _Toc129880246 \h </w:instrText>
            </w:r>
            <w:r w:rsidR="008E063C">
              <w:rPr>
                <w:noProof/>
                <w:webHidden/>
              </w:rPr>
            </w:r>
            <w:r w:rsidR="008E063C">
              <w:rPr>
                <w:noProof/>
                <w:webHidden/>
              </w:rPr>
              <w:fldChar w:fldCharType="separate"/>
            </w:r>
            <w:r w:rsidR="008E063C">
              <w:rPr>
                <w:noProof/>
                <w:webHidden/>
              </w:rPr>
              <w:t>30</w:t>
            </w:r>
            <w:r w:rsidR="008E063C">
              <w:rPr>
                <w:noProof/>
                <w:webHidden/>
              </w:rPr>
              <w:fldChar w:fldCharType="end"/>
            </w:r>
          </w:hyperlink>
        </w:p>
        <w:p w14:paraId="48A18622" w14:textId="79975BEA"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7"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Requisitos de la citación a la audiencia de procedimiento simplificado</w:t>
            </w:r>
            <w:r w:rsidR="008E063C">
              <w:rPr>
                <w:noProof/>
                <w:webHidden/>
              </w:rPr>
              <w:tab/>
            </w:r>
            <w:r w:rsidR="008E063C">
              <w:rPr>
                <w:noProof/>
                <w:webHidden/>
              </w:rPr>
              <w:fldChar w:fldCharType="begin"/>
            </w:r>
            <w:r w:rsidR="008E063C">
              <w:rPr>
                <w:noProof/>
                <w:webHidden/>
              </w:rPr>
              <w:instrText xml:space="preserve"> PAGEREF _Toc129880247 \h </w:instrText>
            </w:r>
            <w:r w:rsidR="008E063C">
              <w:rPr>
                <w:noProof/>
                <w:webHidden/>
              </w:rPr>
            </w:r>
            <w:r w:rsidR="008E063C">
              <w:rPr>
                <w:noProof/>
                <w:webHidden/>
              </w:rPr>
              <w:fldChar w:fldCharType="separate"/>
            </w:r>
            <w:r w:rsidR="008E063C">
              <w:rPr>
                <w:noProof/>
                <w:webHidden/>
              </w:rPr>
              <w:t>31</w:t>
            </w:r>
            <w:r w:rsidR="008E063C">
              <w:rPr>
                <w:noProof/>
                <w:webHidden/>
              </w:rPr>
              <w:fldChar w:fldCharType="end"/>
            </w:r>
          </w:hyperlink>
        </w:p>
        <w:p w14:paraId="77A395B3" w14:textId="0A85596A"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48" w:history="1">
            <w:r w:rsidR="008E063C" w:rsidRPr="00B6777A">
              <w:rPr>
                <w:rStyle w:val="Hipervnculo"/>
                <w:noProof/>
              </w:rPr>
              <w:t>III.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Orden de Detención – Comparecencia</w:t>
            </w:r>
            <w:r w:rsidR="008E063C">
              <w:rPr>
                <w:noProof/>
                <w:webHidden/>
              </w:rPr>
              <w:tab/>
            </w:r>
            <w:r w:rsidR="008E063C">
              <w:rPr>
                <w:noProof/>
                <w:webHidden/>
              </w:rPr>
              <w:fldChar w:fldCharType="begin"/>
            </w:r>
            <w:r w:rsidR="008E063C">
              <w:rPr>
                <w:noProof/>
                <w:webHidden/>
              </w:rPr>
              <w:instrText xml:space="preserve"> PAGEREF _Toc129880248 \h </w:instrText>
            </w:r>
            <w:r w:rsidR="008E063C">
              <w:rPr>
                <w:noProof/>
                <w:webHidden/>
              </w:rPr>
            </w:r>
            <w:r w:rsidR="008E063C">
              <w:rPr>
                <w:noProof/>
                <w:webHidden/>
              </w:rPr>
              <w:fldChar w:fldCharType="separate"/>
            </w:r>
            <w:r w:rsidR="008E063C">
              <w:rPr>
                <w:noProof/>
                <w:webHidden/>
              </w:rPr>
              <w:t>33</w:t>
            </w:r>
            <w:r w:rsidR="008E063C">
              <w:rPr>
                <w:noProof/>
                <w:webHidden/>
              </w:rPr>
              <w:fldChar w:fldCharType="end"/>
            </w:r>
          </w:hyperlink>
        </w:p>
        <w:p w14:paraId="59B2DB94" w14:textId="0B2A28B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49"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Presencia del imputado no es condición para la realización de audiencia de prescripción de la pena</w:t>
            </w:r>
            <w:r w:rsidR="008E063C">
              <w:rPr>
                <w:noProof/>
                <w:webHidden/>
              </w:rPr>
              <w:tab/>
            </w:r>
            <w:r w:rsidR="008E063C">
              <w:rPr>
                <w:noProof/>
                <w:webHidden/>
              </w:rPr>
              <w:fldChar w:fldCharType="begin"/>
            </w:r>
            <w:r w:rsidR="008E063C">
              <w:rPr>
                <w:noProof/>
                <w:webHidden/>
              </w:rPr>
              <w:instrText xml:space="preserve"> PAGEREF _Toc129880249 \h </w:instrText>
            </w:r>
            <w:r w:rsidR="008E063C">
              <w:rPr>
                <w:noProof/>
                <w:webHidden/>
              </w:rPr>
            </w:r>
            <w:r w:rsidR="008E063C">
              <w:rPr>
                <w:noProof/>
                <w:webHidden/>
              </w:rPr>
              <w:fldChar w:fldCharType="separate"/>
            </w:r>
            <w:r w:rsidR="008E063C">
              <w:rPr>
                <w:noProof/>
                <w:webHidden/>
              </w:rPr>
              <w:t>33</w:t>
            </w:r>
            <w:r w:rsidR="008E063C">
              <w:rPr>
                <w:noProof/>
                <w:webHidden/>
              </w:rPr>
              <w:fldChar w:fldCharType="end"/>
            </w:r>
          </w:hyperlink>
        </w:p>
        <w:p w14:paraId="3D9E97CE" w14:textId="6031C4CB"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0"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Presencia del imputado no es condición para la realización de audiencia de salida alternativa</w:t>
            </w:r>
            <w:r w:rsidR="008E063C">
              <w:rPr>
                <w:noProof/>
                <w:webHidden/>
              </w:rPr>
              <w:tab/>
            </w:r>
            <w:r w:rsidR="008E063C">
              <w:rPr>
                <w:noProof/>
                <w:webHidden/>
              </w:rPr>
              <w:fldChar w:fldCharType="begin"/>
            </w:r>
            <w:r w:rsidR="008E063C">
              <w:rPr>
                <w:noProof/>
                <w:webHidden/>
              </w:rPr>
              <w:instrText xml:space="preserve"> PAGEREF _Toc129880250 \h </w:instrText>
            </w:r>
            <w:r w:rsidR="008E063C">
              <w:rPr>
                <w:noProof/>
                <w:webHidden/>
              </w:rPr>
            </w:r>
            <w:r w:rsidR="008E063C">
              <w:rPr>
                <w:noProof/>
                <w:webHidden/>
              </w:rPr>
              <w:fldChar w:fldCharType="separate"/>
            </w:r>
            <w:r w:rsidR="008E063C">
              <w:rPr>
                <w:noProof/>
                <w:webHidden/>
              </w:rPr>
              <w:t>33</w:t>
            </w:r>
            <w:r w:rsidR="008E063C">
              <w:rPr>
                <w:noProof/>
                <w:webHidden/>
              </w:rPr>
              <w:fldChar w:fldCharType="end"/>
            </w:r>
          </w:hyperlink>
        </w:p>
        <w:p w14:paraId="083287EA" w14:textId="4659872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1"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Orden de detención no puede ser solicitada por el querellante</w:t>
            </w:r>
            <w:r w:rsidR="008E063C">
              <w:rPr>
                <w:noProof/>
                <w:webHidden/>
              </w:rPr>
              <w:tab/>
            </w:r>
            <w:r w:rsidR="008E063C">
              <w:rPr>
                <w:noProof/>
                <w:webHidden/>
              </w:rPr>
              <w:fldChar w:fldCharType="begin"/>
            </w:r>
            <w:r w:rsidR="008E063C">
              <w:rPr>
                <w:noProof/>
                <w:webHidden/>
              </w:rPr>
              <w:instrText xml:space="preserve"> PAGEREF _Toc129880251 \h </w:instrText>
            </w:r>
            <w:r w:rsidR="008E063C">
              <w:rPr>
                <w:noProof/>
                <w:webHidden/>
              </w:rPr>
            </w:r>
            <w:r w:rsidR="008E063C">
              <w:rPr>
                <w:noProof/>
                <w:webHidden/>
              </w:rPr>
              <w:fldChar w:fldCharType="separate"/>
            </w:r>
            <w:r w:rsidR="008E063C">
              <w:rPr>
                <w:noProof/>
                <w:webHidden/>
              </w:rPr>
              <w:t>34</w:t>
            </w:r>
            <w:r w:rsidR="008E063C">
              <w:rPr>
                <w:noProof/>
                <w:webHidden/>
              </w:rPr>
              <w:fldChar w:fldCharType="end"/>
            </w:r>
          </w:hyperlink>
        </w:p>
        <w:p w14:paraId="1594D9D4" w14:textId="32005718"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2"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No puede despacharse directamente orden de detención ante el incumplimiento de la pena sustitutiva</w:t>
            </w:r>
            <w:r w:rsidR="008E063C">
              <w:rPr>
                <w:noProof/>
                <w:webHidden/>
              </w:rPr>
              <w:tab/>
            </w:r>
            <w:r w:rsidR="008E063C">
              <w:rPr>
                <w:noProof/>
                <w:webHidden/>
              </w:rPr>
              <w:fldChar w:fldCharType="begin"/>
            </w:r>
            <w:r w:rsidR="008E063C">
              <w:rPr>
                <w:noProof/>
                <w:webHidden/>
              </w:rPr>
              <w:instrText xml:space="preserve"> PAGEREF _Toc129880252 \h </w:instrText>
            </w:r>
            <w:r w:rsidR="008E063C">
              <w:rPr>
                <w:noProof/>
                <w:webHidden/>
              </w:rPr>
            </w:r>
            <w:r w:rsidR="008E063C">
              <w:rPr>
                <w:noProof/>
                <w:webHidden/>
              </w:rPr>
              <w:fldChar w:fldCharType="separate"/>
            </w:r>
            <w:r w:rsidR="008E063C">
              <w:rPr>
                <w:noProof/>
                <w:webHidden/>
              </w:rPr>
              <w:t>34</w:t>
            </w:r>
            <w:r w:rsidR="008E063C">
              <w:rPr>
                <w:noProof/>
                <w:webHidden/>
              </w:rPr>
              <w:fldChar w:fldCharType="end"/>
            </w:r>
          </w:hyperlink>
        </w:p>
        <w:p w14:paraId="0A7547E0" w14:textId="243FBC1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3"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No puede de oficio el tribunal instar al Ministerio Público a despachar orden de detención</w:t>
            </w:r>
            <w:r w:rsidR="008E063C">
              <w:rPr>
                <w:noProof/>
                <w:webHidden/>
              </w:rPr>
              <w:tab/>
            </w:r>
            <w:r w:rsidR="008E063C">
              <w:rPr>
                <w:noProof/>
                <w:webHidden/>
              </w:rPr>
              <w:fldChar w:fldCharType="begin"/>
            </w:r>
            <w:r w:rsidR="008E063C">
              <w:rPr>
                <w:noProof/>
                <w:webHidden/>
              </w:rPr>
              <w:instrText xml:space="preserve"> PAGEREF _Toc129880253 \h </w:instrText>
            </w:r>
            <w:r w:rsidR="008E063C">
              <w:rPr>
                <w:noProof/>
                <w:webHidden/>
              </w:rPr>
            </w:r>
            <w:r w:rsidR="008E063C">
              <w:rPr>
                <w:noProof/>
                <w:webHidden/>
              </w:rPr>
              <w:fldChar w:fldCharType="separate"/>
            </w:r>
            <w:r w:rsidR="008E063C">
              <w:rPr>
                <w:noProof/>
                <w:webHidden/>
              </w:rPr>
              <w:t>34</w:t>
            </w:r>
            <w:r w:rsidR="008E063C">
              <w:rPr>
                <w:noProof/>
                <w:webHidden/>
              </w:rPr>
              <w:fldChar w:fldCharType="end"/>
            </w:r>
          </w:hyperlink>
        </w:p>
        <w:p w14:paraId="50531625" w14:textId="35708DE5"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4" w:history="1">
            <w:r w:rsidR="008E063C" w:rsidRPr="00B6777A">
              <w:rPr>
                <w:rStyle w:val="Hipervnculo"/>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Proporcionalidad en la orden de detención</w:t>
            </w:r>
            <w:r w:rsidR="008E063C">
              <w:rPr>
                <w:noProof/>
                <w:webHidden/>
              </w:rPr>
              <w:tab/>
            </w:r>
            <w:r w:rsidR="008E063C">
              <w:rPr>
                <w:noProof/>
                <w:webHidden/>
              </w:rPr>
              <w:fldChar w:fldCharType="begin"/>
            </w:r>
            <w:r w:rsidR="008E063C">
              <w:rPr>
                <w:noProof/>
                <w:webHidden/>
              </w:rPr>
              <w:instrText xml:space="preserve"> PAGEREF _Toc129880254 \h </w:instrText>
            </w:r>
            <w:r w:rsidR="008E063C">
              <w:rPr>
                <w:noProof/>
                <w:webHidden/>
              </w:rPr>
            </w:r>
            <w:r w:rsidR="008E063C">
              <w:rPr>
                <w:noProof/>
                <w:webHidden/>
              </w:rPr>
              <w:fldChar w:fldCharType="separate"/>
            </w:r>
            <w:r w:rsidR="008E063C">
              <w:rPr>
                <w:noProof/>
                <w:webHidden/>
              </w:rPr>
              <w:t>35</w:t>
            </w:r>
            <w:r w:rsidR="008E063C">
              <w:rPr>
                <w:noProof/>
                <w:webHidden/>
              </w:rPr>
              <w:fldChar w:fldCharType="end"/>
            </w:r>
          </w:hyperlink>
        </w:p>
        <w:p w14:paraId="1E856502" w14:textId="6062C30E"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5" w:history="1">
            <w:r w:rsidR="008E063C" w:rsidRPr="00B6777A">
              <w:rPr>
                <w:rStyle w:val="Hipervnculo"/>
                <w:noProof/>
              </w:rPr>
              <w:t>7.</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Asegurar comparecencia (Art. 127 inc. 1 del Código Procesal Penal)</w:t>
            </w:r>
            <w:r w:rsidR="008E063C">
              <w:rPr>
                <w:noProof/>
                <w:webHidden/>
              </w:rPr>
              <w:tab/>
            </w:r>
            <w:r w:rsidR="008E063C">
              <w:rPr>
                <w:noProof/>
                <w:webHidden/>
              </w:rPr>
              <w:fldChar w:fldCharType="begin"/>
            </w:r>
            <w:r w:rsidR="008E063C">
              <w:rPr>
                <w:noProof/>
                <w:webHidden/>
              </w:rPr>
              <w:instrText xml:space="preserve"> PAGEREF _Toc129880255 \h </w:instrText>
            </w:r>
            <w:r w:rsidR="008E063C">
              <w:rPr>
                <w:noProof/>
                <w:webHidden/>
              </w:rPr>
            </w:r>
            <w:r w:rsidR="008E063C">
              <w:rPr>
                <w:noProof/>
                <w:webHidden/>
              </w:rPr>
              <w:fldChar w:fldCharType="separate"/>
            </w:r>
            <w:r w:rsidR="008E063C">
              <w:rPr>
                <w:noProof/>
                <w:webHidden/>
              </w:rPr>
              <w:t>38</w:t>
            </w:r>
            <w:r w:rsidR="008E063C">
              <w:rPr>
                <w:noProof/>
                <w:webHidden/>
              </w:rPr>
              <w:fldChar w:fldCharType="end"/>
            </w:r>
          </w:hyperlink>
        </w:p>
        <w:p w14:paraId="7E80AFDA" w14:textId="729778F5"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56" w:history="1">
            <w:r w:rsidR="008E063C" w:rsidRPr="00B6777A">
              <w:rPr>
                <w:rStyle w:val="Hipervnculo"/>
                <w:noProof/>
              </w:rPr>
              <w:t>IV.</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Prisión preventiva-comparecencia</w:t>
            </w:r>
            <w:r w:rsidR="008E063C">
              <w:rPr>
                <w:noProof/>
                <w:webHidden/>
              </w:rPr>
              <w:tab/>
            </w:r>
            <w:r w:rsidR="008E063C">
              <w:rPr>
                <w:noProof/>
                <w:webHidden/>
              </w:rPr>
              <w:fldChar w:fldCharType="begin"/>
            </w:r>
            <w:r w:rsidR="008E063C">
              <w:rPr>
                <w:noProof/>
                <w:webHidden/>
              </w:rPr>
              <w:instrText xml:space="preserve"> PAGEREF _Toc129880256 \h </w:instrText>
            </w:r>
            <w:r w:rsidR="008E063C">
              <w:rPr>
                <w:noProof/>
                <w:webHidden/>
              </w:rPr>
            </w:r>
            <w:r w:rsidR="008E063C">
              <w:rPr>
                <w:noProof/>
                <w:webHidden/>
              </w:rPr>
              <w:fldChar w:fldCharType="separate"/>
            </w:r>
            <w:r w:rsidR="008E063C">
              <w:rPr>
                <w:noProof/>
                <w:webHidden/>
              </w:rPr>
              <w:t>39</w:t>
            </w:r>
            <w:r w:rsidR="008E063C">
              <w:rPr>
                <w:noProof/>
                <w:webHidden/>
              </w:rPr>
              <w:fldChar w:fldCharType="end"/>
            </w:r>
          </w:hyperlink>
        </w:p>
        <w:p w14:paraId="29E72BE4" w14:textId="3068226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7"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Juez de garantía no puede decretar de oficio prisión preventiva ante incomparecencia</w:t>
            </w:r>
            <w:r w:rsidR="008E063C">
              <w:rPr>
                <w:noProof/>
                <w:webHidden/>
              </w:rPr>
              <w:tab/>
            </w:r>
            <w:r w:rsidR="008E063C">
              <w:rPr>
                <w:noProof/>
                <w:webHidden/>
              </w:rPr>
              <w:fldChar w:fldCharType="begin"/>
            </w:r>
            <w:r w:rsidR="008E063C">
              <w:rPr>
                <w:noProof/>
                <w:webHidden/>
              </w:rPr>
              <w:instrText xml:space="preserve"> PAGEREF _Toc129880257 \h </w:instrText>
            </w:r>
            <w:r w:rsidR="008E063C">
              <w:rPr>
                <w:noProof/>
                <w:webHidden/>
              </w:rPr>
            </w:r>
            <w:r w:rsidR="008E063C">
              <w:rPr>
                <w:noProof/>
                <w:webHidden/>
              </w:rPr>
              <w:fldChar w:fldCharType="separate"/>
            </w:r>
            <w:r w:rsidR="008E063C">
              <w:rPr>
                <w:noProof/>
                <w:webHidden/>
              </w:rPr>
              <w:t>39</w:t>
            </w:r>
            <w:r w:rsidR="008E063C">
              <w:rPr>
                <w:noProof/>
                <w:webHidden/>
              </w:rPr>
              <w:fldChar w:fldCharType="end"/>
            </w:r>
          </w:hyperlink>
        </w:p>
        <w:p w14:paraId="248BA0AC" w14:textId="3BC118A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58" w:history="1">
            <w:r w:rsidR="008E063C" w:rsidRPr="00B6777A">
              <w:rPr>
                <w:rStyle w:val="Hipervnculo"/>
                <w:rFonts w:eastAsia="Cambria"/>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Juez de garantía no puede ordenar prisión preventiva a una persona de oficio sin ser formalizada</w:t>
            </w:r>
            <w:r w:rsidR="008E063C">
              <w:rPr>
                <w:noProof/>
                <w:webHidden/>
              </w:rPr>
              <w:tab/>
            </w:r>
            <w:r w:rsidR="008E063C">
              <w:rPr>
                <w:noProof/>
                <w:webHidden/>
              </w:rPr>
              <w:fldChar w:fldCharType="begin"/>
            </w:r>
            <w:r w:rsidR="008E063C">
              <w:rPr>
                <w:noProof/>
                <w:webHidden/>
              </w:rPr>
              <w:instrText xml:space="preserve"> PAGEREF _Toc129880258 \h </w:instrText>
            </w:r>
            <w:r w:rsidR="008E063C">
              <w:rPr>
                <w:noProof/>
                <w:webHidden/>
              </w:rPr>
            </w:r>
            <w:r w:rsidR="008E063C">
              <w:rPr>
                <w:noProof/>
                <w:webHidden/>
              </w:rPr>
              <w:fldChar w:fldCharType="separate"/>
            </w:r>
            <w:r w:rsidR="008E063C">
              <w:rPr>
                <w:noProof/>
                <w:webHidden/>
              </w:rPr>
              <w:t>40</w:t>
            </w:r>
            <w:r w:rsidR="008E063C">
              <w:rPr>
                <w:noProof/>
                <w:webHidden/>
              </w:rPr>
              <w:fldChar w:fldCharType="end"/>
            </w:r>
          </w:hyperlink>
        </w:p>
        <w:p w14:paraId="1B9FADF8" w14:textId="21B82F83"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59" w:history="1">
            <w:r w:rsidR="008E063C" w:rsidRPr="00B6777A">
              <w:rPr>
                <w:rStyle w:val="Hipervnculo"/>
                <w:noProof/>
              </w:rPr>
              <w:t>V.</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Actuaciones de investigación</w:t>
            </w:r>
            <w:r w:rsidR="008E063C">
              <w:rPr>
                <w:noProof/>
                <w:webHidden/>
              </w:rPr>
              <w:tab/>
            </w:r>
            <w:r w:rsidR="008E063C">
              <w:rPr>
                <w:noProof/>
                <w:webHidden/>
              </w:rPr>
              <w:fldChar w:fldCharType="begin"/>
            </w:r>
            <w:r w:rsidR="008E063C">
              <w:rPr>
                <w:noProof/>
                <w:webHidden/>
              </w:rPr>
              <w:instrText xml:space="preserve"> PAGEREF _Toc129880259 \h </w:instrText>
            </w:r>
            <w:r w:rsidR="008E063C">
              <w:rPr>
                <w:noProof/>
                <w:webHidden/>
              </w:rPr>
            </w:r>
            <w:r w:rsidR="008E063C">
              <w:rPr>
                <w:noProof/>
                <w:webHidden/>
              </w:rPr>
              <w:fldChar w:fldCharType="separate"/>
            </w:r>
            <w:r w:rsidR="008E063C">
              <w:rPr>
                <w:noProof/>
                <w:webHidden/>
              </w:rPr>
              <w:t>41</w:t>
            </w:r>
            <w:r w:rsidR="008E063C">
              <w:rPr>
                <w:noProof/>
                <w:webHidden/>
              </w:rPr>
              <w:fldChar w:fldCharType="end"/>
            </w:r>
          </w:hyperlink>
        </w:p>
        <w:p w14:paraId="57E1C182" w14:textId="5B0D45E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60"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Falta de registro de las actividades de investigación (artículo 93 y 181 del Código Procesal Penal)</w:t>
            </w:r>
            <w:r w:rsidR="008E063C">
              <w:rPr>
                <w:noProof/>
                <w:webHidden/>
              </w:rPr>
              <w:tab/>
            </w:r>
            <w:r w:rsidR="008E063C">
              <w:rPr>
                <w:noProof/>
                <w:webHidden/>
              </w:rPr>
              <w:fldChar w:fldCharType="begin"/>
            </w:r>
            <w:r w:rsidR="008E063C">
              <w:rPr>
                <w:noProof/>
                <w:webHidden/>
              </w:rPr>
              <w:instrText xml:space="preserve"> PAGEREF _Toc129880260 \h </w:instrText>
            </w:r>
            <w:r w:rsidR="008E063C">
              <w:rPr>
                <w:noProof/>
                <w:webHidden/>
              </w:rPr>
            </w:r>
            <w:r w:rsidR="008E063C">
              <w:rPr>
                <w:noProof/>
                <w:webHidden/>
              </w:rPr>
              <w:fldChar w:fldCharType="separate"/>
            </w:r>
            <w:r w:rsidR="008E063C">
              <w:rPr>
                <w:noProof/>
                <w:webHidden/>
              </w:rPr>
              <w:t>41</w:t>
            </w:r>
            <w:r w:rsidR="008E063C">
              <w:rPr>
                <w:noProof/>
                <w:webHidden/>
              </w:rPr>
              <w:fldChar w:fldCharType="end"/>
            </w:r>
          </w:hyperlink>
        </w:p>
        <w:p w14:paraId="0AC97DD5" w14:textId="0FD4AE29" w:rsidR="008E063C" w:rsidRDefault="00EC02FC">
          <w:pPr>
            <w:pStyle w:val="TDC4"/>
            <w:rPr>
              <w:rFonts w:asciiTheme="minorHAnsi" w:eastAsiaTheme="minorEastAsia" w:hAnsiTheme="minorHAnsi" w:cstheme="minorBidi"/>
              <w:noProof/>
              <w:sz w:val="22"/>
              <w:szCs w:val="22"/>
              <w:lang w:val="es-CL"/>
            </w:rPr>
          </w:pPr>
          <w:hyperlink w:anchor="_Toc129880261"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Falta de registro de las declaraciones de testigos que declararon en el juicio</w:t>
            </w:r>
            <w:r w:rsidR="008E063C">
              <w:rPr>
                <w:noProof/>
                <w:webHidden/>
              </w:rPr>
              <w:tab/>
            </w:r>
            <w:r w:rsidR="008E063C">
              <w:rPr>
                <w:noProof/>
                <w:webHidden/>
              </w:rPr>
              <w:fldChar w:fldCharType="begin"/>
            </w:r>
            <w:r w:rsidR="008E063C">
              <w:rPr>
                <w:noProof/>
                <w:webHidden/>
              </w:rPr>
              <w:instrText xml:space="preserve"> PAGEREF _Toc129880261 \h </w:instrText>
            </w:r>
            <w:r w:rsidR="008E063C">
              <w:rPr>
                <w:noProof/>
                <w:webHidden/>
              </w:rPr>
            </w:r>
            <w:r w:rsidR="008E063C">
              <w:rPr>
                <w:noProof/>
                <w:webHidden/>
              </w:rPr>
              <w:fldChar w:fldCharType="separate"/>
            </w:r>
            <w:r w:rsidR="008E063C">
              <w:rPr>
                <w:noProof/>
                <w:webHidden/>
              </w:rPr>
              <w:t>41</w:t>
            </w:r>
            <w:r w:rsidR="008E063C">
              <w:rPr>
                <w:noProof/>
                <w:webHidden/>
              </w:rPr>
              <w:fldChar w:fldCharType="end"/>
            </w:r>
          </w:hyperlink>
        </w:p>
        <w:p w14:paraId="6EED138A" w14:textId="3778FD47" w:rsidR="008E063C" w:rsidRDefault="00EC02FC">
          <w:pPr>
            <w:pStyle w:val="TDC4"/>
            <w:rPr>
              <w:rFonts w:asciiTheme="minorHAnsi" w:eastAsiaTheme="minorEastAsia" w:hAnsiTheme="minorHAnsi" w:cstheme="minorBidi"/>
              <w:noProof/>
              <w:sz w:val="22"/>
              <w:szCs w:val="22"/>
              <w:lang w:val="es-CL"/>
            </w:rPr>
          </w:pPr>
          <w:hyperlink w:anchor="_Toc129880262"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Falta de registro del reconocimiento realizado por la víctima en sede policial y en fiscalía</w:t>
            </w:r>
            <w:r w:rsidR="008E063C">
              <w:rPr>
                <w:noProof/>
                <w:webHidden/>
              </w:rPr>
              <w:tab/>
            </w:r>
            <w:r w:rsidR="008E063C">
              <w:rPr>
                <w:noProof/>
                <w:webHidden/>
              </w:rPr>
              <w:fldChar w:fldCharType="begin"/>
            </w:r>
            <w:r w:rsidR="008E063C">
              <w:rPr>
                <w:noProof/>
                <w:webHidden/>
              </w:rPr>
              <w:instrText xml:space="preserve"> PAGEREF _Toc129880262 \h </w:instrText>
            </w:r>
            <w:r w:rsidR="008E063C">
              <w:rPr>
                <w:noProof/>
                <w:webHidden/>
              </w:rPr>
            </w:r>
            <w:r w:rsidR="008E063C">
              <w:rPr>
                <w:noProof/>
                <w:webHidden/>
              </w:rPr>
              <w:fldChar w:fldCharType="separate"/>
            </w:r>
            <w:r w:rsidR="008E063C">
              <w:rPr>
                <w:noProof/>
                <w:webHidden/>
              </w:rPr>
              <w:t>41</w:t>
            </w:r>
            <w:r w:rsidR="008E063C">
              <w:rPr>
                <w:noProof/>
                <w:webHidden/>
              </w:rPr>
              <w:fldChar w:fldCharType="end"/>
            </w:r>
          </w:hyperlink>
        </w:p>
        <w:p w14:paraId="18139A0F" w14:textId="69E66F56" w:rsidR="008E063C" w:rsidRDefault="00EC02FC">
          <w:pPr>
            <w:pStyle w:val="TDC4"/>
            <w:rPr>
              <w:rFonts w:asciiTheme="minorHAnsi" w:eastAsiaTheme="minorEastAsia" w:hAnsiTheme="minorHAnsi" w:cstheme="minorBidi"/>
              <w:noProof/>
              <w:sz w:val="22"/>
              <w:szCs w:val="22"/>
              <w:lang w:val="es-CL"/>
            </w:rPr>
          </w:pPr>
          <w:hyperlink w:anchor="_Toc129880263"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Falta de registro de la técnica investigativa del agente revelador</w:t>
            </w:r>
            <w:r w:rsidR="008E063C">
              <w:rPr>
                <w:noProof/>
                <w:webHidden/>
              </w:rPr>
              <w:tab/>
            </w:r>
            <w:r w:rsidR="008E063C">
              <w:rPr>
                <w:noProof/>
                <w:webHidden/>
              </w:rPr>
              <w:fldChar w:fldCharType="begin"/>
            </w:r>
            <w:r w:rsidR="008E063C">
              <w:rPr>
                <w:noProof/>
                <w:webHidden/>
              </w:rPr>
              <w:instrText xml:space="preserve"> PAGEREF _Toc129880263 \h </w:instrText>
            </w:r>
            <w:r w:rsidR="008E063C">
              <w:rPr>
                <w:noProof/>
                <w:webHidden/>
              </w:rPr>
            </w:r>
            <w:r w:rsidR="008E063C">
              <w:rPr>
                <w:noProof/>
                <w:webHidden/>
              </w:rPr>
              <w:fldChar w:fldCharType="separate"/>
            </w:r>
            <w:r w:rsidR="008E063C">
              <w:rPr>
                <w:noProof/>
                <w:webHidden/>
              </w:rPr>
              <w:t>42</w:t>
            </w:r>
            <w:r w:rsidR="008E063C">
              <w:rPr>
                <w:noProof/>
                <w:webHidden/>
              </w:rPr>
              <w:fldChar w:fldCharType="end"/>
            </w:r>
          </w:hyperlink>
        </w:p>
        <w:p w14:paraId="4309EDEB" w14:textId="6678835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64"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Dirección de la Investigación le corresponde al Ministerio Público (Artículo 80 del Código Procesal Penal)</w:t>
            </w:r>
            <w:r w:rsidR="008E063C">
              <w:rPr>
                <w:noProof/>
                <w:webHidden/>
              </w:rPr>
              <w:tab/>
            </w:r>
            <w:r w:rsidR="008E063C">
              <w:rPr>
                <w:noProof/>
                <w:webHidden/>
              </w:rPr>
              <w:fldChar w:fldCharType="begin"/>
            </w:r>
            <w:r w:rsidR="008E063C">
              <w:rPr>
                <w:noProof/>
                <w:webHidden/>
              </w:rPr>
              <w:instrText xml:space="preserve"> PAGEREF _Toc129880264 \h </w:instrText>
            </w:r>
            <w:r w:rsidR="008E063C">
              <w:rPr>
                <w:noProof/>
                <w:webHidden/>
              </w:rPr>
            </w:r>
            <w:r w:rsidR="008E063C">
              <w:rPr>
                <w:noProof/>
                <w:webHidden/>
              </w:rPr>
              <w:fldChar w:fldCharType="separate"/>
            </w:r>
            <w:r w:rsidR="008E063C">
              <w:rPr>
                <w:noProof/>
                <w:webHidden/>
              </w:rPr>
              <w:t>45</w:t>
            </w:r>
            <w:r w:rsidR="008E063C">
              <w:rPr>
                <w:noProof/>
                <w:webHidden/>
              </w:rPr>
              <w:fldChar w:fldCharType="end"/>
            </w:r>
          </w:hyperlink>
        </w:p>
        <w:p w14:paraId="6EF91A3F" w14:textId="141731AC"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65"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Actuaciones autónomas de la policía</w:t>
            </w:r>
            <w:r w:rsidR="008E063C">
              <w:rPr>
                <w:noProof/>
                <w:webHidden/>
              </w:rPr>
              <w:tab/>
            </w:r>
            <w:r w:rsidR="008E063C">
              <w:rPr>
                <w:noProof/>
                <w:webHidden/>
              </w:rPr>
              <w:fldChar w:fldCharType="begin"/>
            </w:r>
            <w:r w:rsidR="008E063C">
              <w:rPr>
                <w:noProof/>
                <w:webHidden/>
              </w:rPr>
              <w:instrText xml:space="preserve"> PAGEREF _Toc129880265 \h </w:instrText>
            </w:r>
            <w:r w:rsidR="008E063C">
              <w:rPr>
                <w:noProof/>
                <w:webHidden/>
              </w:rPr>
            </w:r>
            <w:r w:rsidR="008E063C">
              <w:rPr>
                <w:noProof/>
                <w:webHidden/>
              </w:rPr>
              <w:fldChar w:fldCharType="separate"/>
            </w:r>
            <w:r w:rsidR="008E063C">
              <w:rPr>
                <w:noProof/>
                <w:webHidden/>
              </w:rPr>
              <w:t>48</w:t>
            </w:r>
            <w:r w:rsidR="008E063C">
              <w:rPr>
                <w:noProof/>
                <w:webHidden/>
              </w:rPr>
              <w:fldChar w:fldCharType="end"/>
            </w:r>
          </w:hyperlink>
        </w:p>
        <w:p w14:paraId="6570E6D5" w14:textId="318A2319" w:rsidR="008E063C" w:rsidRDefault="00EC02FC">
          <w:pPr>
            <w:pStyle w:val="TDC4"/>
            <w:rPr>
              <w:rFonts w:asciiTheme="minorHAnsi" w:eastAsiaTheme="minorEastAsia" w:hAnsiTheme="minorHAnsi" w:cstheme="minorBidi"/>
              <w:noProof/>
              <w:sz w:val="22"/>
              <w:szCs w:val="22"/>
              <w:lang w:val="es-CL"/>
            </w:rPr>
          </w:pPr>
          <w:hyperlink w:anchor="_Toc129880266"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Actuaciones sin orden previa (Artículo 83 del Código Procesal Penal)</w:t>
            </w:r>
            <w:r w:rsidR="008E063C">
              <w:rPr>
                <w:noProof/>
                <w:webHidden/>
              </w:rPr>
              <w:tab/>
            </w:r>
            <w:r w:rsidR="008E063C">
              <w:rPr>
                <w:noProof/>
                <w:webHidden/>
              </w:rPr>
              <w:fldChar w:fldCharType="begin"/>
            </w:r>
            <w:r w:rsidR="008E063C">
              <w:rPr>
                <w:noProof/>
                <w:webHidden/>
              </w:rPr>
              <w:instrText xml:space="preserve"> PAGEREF _Toc129880266 \h </w:instrText>
            </w:r>
            <w:r w:rsidR="008E063C">
              <w:rPr>
                <w:noProof/>
                <w:webHidden/>
              </w:rPr>
            </w:r>
            <w:r w:rsidR="008E063C">
              <w:rPr>
                <w:noProof/>
                <w:webHidden/>
              </w:rPr>
              <w:fldChar w:fldCharType="separate"/>
            </w:r>
            <w:r w:rsidR="008E063C">
              <w:rPr>
                <w:noProof/>
                <w:webHidden/>
              </w:rPr>
              <w:t>48</w:t>
            </w:r>
            <w:r w:rsidR="008E063C">
              <w:rPr>
                <w:noProof/>
                <w:webHidden/>
              </w:rPr>
              <w:fldChar w:fldCharType="end"/>
            </w:r>
          </w:hyperlink>
        </w:p>
        <w:p w14:paraId="375474A3" w14:textId="45CC480E" w:rsidR="008E063C" w:rsidRDefault="00EC02FC">
          <w:pPr>
            <w:pStyle w:val="TDC4"/>
            <w:rPr>
              <w:rFonts w:asciiTheme="minorHAnsi" w:eastAsiaTheme="minorEastAsia" w:hAnsiTheme="minorHAnsi" w:cstheme="minorBidi"/>
              <w:noProof/>
              <w:sz w:val="22"/>
              <w:szCs w:val="22"/>
              <w:lang w:val="es-CL"/>
            </w:rPr>
          </w:pPr>
          <w:hyperlink w:anchor="_Toc129880267"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Control de identidad (Artículo 85 del Código Procesal Penal)</w:t>
            </w:r>
            <w:r w:rsidR="008E063C">
              <w:rPr>
                <w:noProof/>
                <w:webHidden/>
              </w:rPr>
              <w:tab/>
            </w:r>
            <w:r w:rsidR="008E063C">
              <w:rPr>
                <w:noProof/>
                <w:webHidden/>
              </w:rPr>
              <w:fldChar w:fldCharType="begin"/>
            </w:r>
            <w:r w:rsidR="008E063C">
              <w:rPr>
                <w:noProof/>
                <w:webHidden/>
              </w:rPr>
              <w:instrText xml:space="preserve"> PAGEREF _Toc129880267 \h </w:instrText>
            </w:r>
            <w:r w:rsidR="008E063C">
              <w:rPr>
                <w:noProof/>
                <w:webHidden/>
              </w:rPr>
            </w:r>
            <w:r w:rsidR="008E063C">
              <w:rPr>
                <w:noProof/>
                <w:webHidden/>
              </w:rPr>
              <w:fldChar w:fldCharType="separate"/>
            </w:r>
            <w:r w:rsidR="008E063C">
              <w:rPr>
                <w:noProof/>
                <w:webHidden/>
              </w:rPr>
              <w:t>52</w:t>
            </w:r>
            <w:r w:rsidR="008E063C">
              <w:rPr>
                <w:noProof/>
                <w:webHidden/>
              </w:rPr>
              <w:fldChar w:fldCharType="end"/>
            </w:r>
          </w:hyperlink>
        </w:p>
        <w:p w14:paraId="3E0B6356" w14:textId="4B83BDDC"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68" w:history="1">
            <w:r w:rsidR="008E063C" w:rsidRPr="00B6777A">
              <w:rPr>
                <w:rStyle w:val="Hipervnculo"/>
                <w:noProof/>
              </w:rPr>
              <w:t>a.</w:t>
            </w:r>
            <w:r w:rsidR="008E063C">
              <w:rPr>
                <w:rFonts w:asciiTheme="minorHAnsi" w:eastAsiaTheme="minorEastAsia" w:hAnsiTheme="minorHAnsi" w:cstheme="minorBidi"/>
                <w:noProof/>
                <w:sz w:val="22"/>
                <w:szCs w:val="22"/>
                <w:lang w:val="es-CL"/>
              </w:rPr>
              <w:tab/>
            </w:r>
            <w:r w:rsidR="008E063C" w:rsidRPr="00B6777A">
              <w:rPr>
                <w:rStyle w:val="Hipervnculo"/>
                <w:noProof/>
              </w:rPr>
              <w:t>Avistamiento de plantas de Cannabis Sativa</w:t>
            </w:r>
            <w:r w:rsidR="008E063C">
              <w:rPr>
                <w:noProof/>
                <w:webHidden/>
              </w:rPr>
              <w:tab/>
            </w:r>
            <w:r w:rsidR="008E063C">
              <w:rPr>
                <w:noProof/>
                <w:webHidden/>
              </w:rPr>
              <w:fldChar w:fldCharType="begin"/>
            </w:r>
            <w:r w:rsidR="008E063C">
              <w:rPr>
                <w:noProof/>
                <w:webHidden/>
              </w:rPr>
              <w:instrText xml:space="preserve"> PAGEREF _Toc129880268 \h </w:instrText>
            </w:r>
            <w:r w:rsidR="008E063C">
              <w:rPr>
                <w:noProof/>
                <w:webHidden/>
              </w:rPr>
            </w:r>
            <w:r w:rsidR="008E063C">
              <w:rPr>
                <w:noProof/>
                <w:webHidden/>
              </w:rPr>
              <w:fldChar w:fldCharType="separate"/>
            </w:r>
            <w:r w:rsidR="008E063C">
              <w:rPr>
                <w:noProof/>
                <w:webHidden/>
              </w:rPr>
              <w:t>52</w:t>
            </w:r>
            <w:r w:rsidR="008E063C">
              <w:rPr>
                <w:noProof/>
                <w:webHidden/>
              </w:rPr>
              <w:fldChar w:fldCharType="end"/>
            </w:r>
          </w:hyperlink>
        </w:p>
        <w:p w14:paraId="55EEB714" w14:textId="761D1A0D"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69" w:history="1">
            <w:r w:rsidR="008E063C" w:rsidRPr="00B6777A">
              <w:rPr>
                <w:rStyle w:val="Hipervnculo"/>
                <w:rFonts w:eastAsia="Cambria"/>
                <w:noProof/>
              </w:rPr>
              <w:t>b.</w:t>
            </w:r>
            <w:r w:rsidR="008E063C">
              <w:rPr>
                <w:rFonts w:asciiTheme="minorHAnsi" w:eastAsiaTheme="minorEastAsia" w:hAnsiTheme="minorHAnsi" w:cstheme="minorBidi"/>
                <w:noProof/>
                <w:sz w:val="22"/>
                <w:szCs w:val="22"/>
                <w:lang w:val="es-CL"/>
              </w:rPr>
              <w:tab/>
            </w:r>
            <w:r w:rsidR="008E063C" w:rsidRPr="00B6777A">
              <w:rPr>
                <w:rStyle w:val="Hipervnculo"/>
                <w:rFonts w:eastAsia="Cambria"/>
                <w:noProof/>
              </w:rPr>
              <w:t>Olor a marihuana.</w:t>
            </w:r>
            <w:r w:rsidR="008E063C">
              <w:rPr>
                <w:noProof/>
                <w:webHidden/>
              </w:rPr>
              <w:tab/>
            </w:r>
            <w:r w:rsidR="008E063C">
              <w:rPr>
                <w:noProof/>
                <w:webHidden/>
              </w:rPr>
              <w:fldChar w:fldCharType="begin"/>
            </w:r>
            <w:r w:rsidR="008E063C">
              <w:rPr>
                <w:noProof/>
                <w:webHidden/>
              </w:rPr>
              <w:instrText xml:space="preserve"> PAGEREF _Toc129880269 \h </w:instrText>
            </w:r>
            <w:r w:rsidR="008E063C">
              <w:rPr>
                <w:noProof/>
                <w:webHidden/>
              </w:rPr>
            </w:r>
            <w:r w:rsidR="008E063C">
              <w:rPr>
                <w:noProof/>
                <w:webHidden/>
              </w:rPr>
              <w:fldChar w:fldCharType="separate"/>
            </w:r>
            <w:r w:rsidR="008E063C">
              <w:rPr>
                <w:noProof/>
                <w:webHidden/>
              </w:rPr>
              <w:t>53</w:t>
            </w:r>
            <w:r w:rsidR="008E063C">
              <w:rPr>
                <w:noProof/>
                <w:webHidden/>
              </w:rPr>
              <w:fldChar w:fldCharType="end"/>
            </w:r>
          </w:hyperlink>
        </w:p>
        <w:p w14:paraId="41F25621" w14:textId="245D6C6B"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70" w:history="1">
            <w:r w:rsidR="008E063C" w:rsidRPr="00B6777A">
              <w:rPr>
                <w:rStyle w:val="Hipervnculo"/>
                <w:noProof/>
              </w:rPr>
              <w:t>c.</w:t>
            </w:r>
            <w:r w:rsidR="008E063C">
              <w:rPr>
                <w:rFonts w:asciiTheme="minorHAnsi" w:eastAsiaTheme="minorEastAsia" w:hAnsiTheme="minorHAnsi" w:cstheme="minorBidi"/>
                <w:noProof/>
                <w:sz w:val="22"/>
                <w:szCs w:val="22"/>
                <w:lang w:val="es-CL"/>
              </w:rPr>
              <w:tab/>
            </w:r>
            <w:r w:rsidR="008E063C" w:rsidRPr="00B6777A">
              <w:rPr>
                <w:rStyle w:val="Hipervnculo"/>
                <w:noProof/>
              </w:rPr>
              <w:t>Denuncia anónima telefónica de avistamiento de Cannabis Sativa</w:t>
            </w:r>
            <w:r w:rsidR="008E063C">
              <w:rPr>
                <w:noProof/>
                <w:webHidden/>
              </w:rPr>
              <w:tab/>
            </w:r>
            <w:r w:rsidR="008E063C">
              <w:rPr>
                <w:noProof/>
                <w:webHidden/>
              </w:rPr>
              <w:fldChar w:fldCharType="begin"/>
            </w:r>
            <w:r w:rsidR="008E063C">
              <w:rPr>
                <w:noProof/>
                <w:webHidden/>
              </w:rPr>
              <w:instrText xml:space="preserve"> PAGEREF _Toc129880270 \h </w:instrText>
            </w:r>
            <w:r w:rsidR="008E063C">
              <w:rPr>
                <w:noProof/>
                <w:webHidden/>
              </w:rPr>
            </w:r>
            <w:r w:rsidR="008E063C">
              <w:rPr>
                <w:noProof/>
                <w:webHidden/>
              </w:rPr>
              <w:fldChar w:fldCharType="separate"/>
            </w:r>
            <w:r w:rsidR="008E063C">
              <w:rPr>
                <w:noProof/>
                <w:webHidden/>
              </w:rPr>
              <w:t>54</w:t>
            </w:r>
            <w:r w:rsidR="008E063C">
              <w:rPr>
                <w:noProof/>
                <w:webHidden/>
              </w:rPr>
              <w:fldChar w:fldCharType="end"/>
            </w:r>
          </w:hyperlink>
        </w:p>
        <w:p w14:paraId="08DEFDFE" w14:textId="23CFBB69"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71" w:history="1">
            <w:r w:rsidR="008E063C" w:rsidRPr="00B6777A">
              <w:rPr>
                <w:rStyle w:val="Hipervnculo"/>
                <w:noProof/>
              </w:rPr>
              <w:t>d.</w:t>
            </w:r>
            <w:r w:rsidR="008E063C">
              <w:rPr>
                <w:rFonts w:asciiTheme="minorHAnsi" w:eastAsiaTheme="minorEastAsia" w:hAnsiTheme="minorHAnsi" w:cstheme="minorBidi"/>
                <w:noProof/>
                <w:sz w:val="22"/>
                <w:szCs w:val="22"/>
                <w:lang w:val="es-CL"/>
              </w:rPr>
              <w:tab/>
            </w:r>
            <w:r w:rsidR="008E063C" w:rsidRPr="00B6777A">
              <w:rPr>
                <w:rStyle w:val="Hipervnculo"/>
                <w:noProof/>
              </w:rPr>
              <w:t>Denuncias anónimas en general</w:t>
            </w:r>
            <w:r w:rsidR="008E063C">
              <w:rPr>
                <w:noProof/>
                <w:webHidden/>
              </w:rPr>
              <w:tab/>
            </w:r>
            <w:r w:rsidR="008E063C">
              <w:rPr>
                <w:noProof/>
                <w:webHidden/>
              </w:rPr>
              <w:fldChar w:fldCharType="begin"/>
            </w:r>
            <w:r w:rsidR="008E063C">
              <w:rPr>
                <w:noProof/>
                <w:webHidden/>
              </w:rPr>
              <w:instrText xml:space="preserve"> PAGEREF _Toc129880271 \h </w:instrText>
            </w:r>
            <w:r w:rsidR="008E063C">
              <w:rPr>
                <w:noProof/>
                <w:webHidden/>
              </w:rPr>
            </w:r>
            <w:r w:rsidR="008E063C">
              <w:rPr>
                <w:noProof/>
                <w:webHidden/>
              </w:rPr>
              <w:fldChar w:fldCharType="separate"/>
            </w:r>
            <w:r w:rsidR="008E063C">
              <w:rPr>
                <w:noProof/>
                <w:webHidden/>
              </w:rPr>
              <w:t>55</w:t>
            </w:r>
            <w:r w:rsidR="008E063C">
              <w:rPr>
                <w:noProof/>
                <w:webHidden/>
              </w:rPr>
              <w:fldChar w:fldCharType="end"/>
            </w:r>
          </w:hyperlink>
        </w:p>
        <w:p w14:paraId="6DC2B01E" w14:textId="2E2633F0"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72" w:history="1">
            <w:r w:rsidR="008E063C" w:rsidRPr="00B6777A">
              <w:rPr>
                <w:rStyle w:val="Hipervnculo"/>
                <w:noProof/>
              </w:rPr>
              <w:t>e.</w:t>
            </w:r>
            <w:r w:rsidR="008E063C">
              <w:rPr>
                <w:rFonts w:asciiTheme="minorHAnsi" w:eastAsiaTheme="minorEastAsia" w:hAnsiTheme="minorHAnsi" w:cstheme="minorBidi"/>
                <w:noProof/>
                <w:sz w:val="22"/>
                <w:szCs w:val="22"/>
                <w:lang w:val="es-CL"/>
              </w:rPr>
              <w:tab/>
            </w:r>
            <w:r w:rsidR="008E063C" w:rsidRPr="00B6777A">
              <w:rPr>
                <w:rStyle w:val="Hipervnculo"/>
                <w:noProof/>
              </w:rPr>
              <w:t>Investigación en curso.</w:t>
            </w:r>
            <w:r w:rsidR="008E063C">
              <w:rPr>
                <w:noProof/>
                <w:webHidden/>
              </w:rPr>
              <w:tab/>
            </w:r>
            <w:r w:rsidR="008E063C">
              <w:rPr>
                <w:noProof/>
                <w:webHidden/>
              </w:rPr>
              <w:fldChar w:fldCharType="begin"/>
            </w:r>
            <w:r w:rsidR="008E063C">
              <w:rPr>
                <w:noProof/>
                <w:webHidden/>
              </w:rPr>
              <w:instrText xml:space="preserve"> PAGEREF _Toc129880272 \h </w:instrText>
            </w:r>
            <w:r w:rsidR="008E063C">
              <w:rPr>
                <w:noProof/>
                <w:webHidden/>
              </w:rPr>
            </w:r>
            <w:r w:rsidR="008E063C">
              <w:rPr>
                <w:noProof/>
                <w:webHidden/>
              </w:rPr>
              <w:fldChar w:fldCharType="separate"/>
            </w:r>
            <w:r w:rsidR="008E063C">
              <w:rPr>
                <w:noProof/>
                <w:webHidden/>
              </w:rPr>
              <w:t>58</w:t>
            </w:r>
            <w:r w:rsidR="008E063C">
              <w:rPr>
                <w:noProof/>
                <w:webHidden/>
              </w:rPr>
              <w:fldChar w:fldCharType="end"/>
            </w:r>
          </w:hyperlink>
        </w:p>
        <w:p w14:paraId="60EB6D9A" w14:textId="661E522B" w:rsidR="008E063C" w:rsidRDefault="00EC02FC">
          <w:pPr>
            <w:pStyle w:val="TDC5"/>
            <w:tabs>
              <w:tab w:val="left" w:pos="1320"/>
              <w:tab w:val="right" w:pos="8494"/>
            </w:tabs>
            <w:rPr>
              <w:rFonts w:asciiTheme="minorHAnsi" w:eastAsiaTheme="minorEastAsia" w:hAnsiTheme="minorHAnsi" w:cstheme="minorBidi"/>
              <w:noProof/>
              <w:sz w:val="22"/>
              <w:szCs w:val="22"/>
              <w:lang w:val="es-CL"/>
            </w:rPr>
          </w:pPr>
          <w:hyperlink w:anchor="_Toc129880273" w:history="1">
            <w:r w:rsidR="008E063C" w:rsidRPr="00B6777A">
              <w:rPr>
                <w:rStyle w:val="Hipervnculo"/>
                <w:noProof/>
              </w:rPr>
              <w:t>f.</w:t>
            </w:r>
            <w:r w:rsidR="008E063C">
              <w:rPr>
                <w:rFonts w:asciiTheme="minorHAnsi" w:eastAsiaTheme="minorEastAsia" w:hAnsiTheme="minorHAnsi" w:cstheme="minorBidi"/>
                <w:noProof/>
                <w:sz w:val="22"/>
                <w:szCs w:val="22"/>
                <w:lang w:val="es-CL"/>
              </w:rPr>
              <w:tab/>
            </w:r>
            <w:r w:rsidR="008E063C" w:rsidRPr="00B6777A">
              <w:rPr>
                <w:rStyle w:val="Hipervnculo"/>
                <w:noProof/>
              </w:rPr>
              <w:t>Objetividad de los indicios</w:t>
            </w:r>
            <w:r w:rsidR="008E063C">
              <w:rPr>
                <w:noProof/>
                <w:webHidden/>
              </w:rPr>
              <w:tab/>
            </w:r>
            <w:r w:rsidR="008E063C">
              <w:rPr>
                <w:noProof/>
                <w:webHidden/>
              </w:rPr>
              <w:fldChar w:fldCharType="begin"/>
            </w:r>
            <w:r w:rsidR="008E063C">
              <w:rPr>
                <w:noProof/>
                <w:webHidden/>
              </w:rPr>
              <w:instrText xml:space="preserve"> PAGEREF _Toc129880273 \h </w:instrText>
            </w:r>
            <w:r w:rsidR="008E063C">
              <w:rPr>
                <w:noProof/>
                <w:webHidden/>
              </w:rPr>
            </w:r>
            <w:r w:rsidR="008E063C">
              <w:rPr>
                <w:noProof/>
                <w:webHidden/>
              </w:rPr>
              <w:fldChar w:fldCharType="separate"/>
            </w:r>
            <w:r w:rsidR="008E063C">
              <w:rPr>
                <w:noProof/>
                <w:webHidden/>
              </w:rPr>
              <w:t>60</w:t>
            </w:r>
            <w:r w:rsidR="008E063C">
              <w:rPr>
                <w:noProof/>
                <w:webHidden/>
              </w:rPr>
              <w:fldChar w:fldCharType="end"/>
            </w:r>
          </w:hyperlink>
        </w:p>
        <w:p w14:paraId="42D88CC7" w14:textId="217B0E3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74"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Detención por Flagrancia</w:t>
            </w:r>
            <w:r w:rsidR="008E063C">
              <w:rPr>
                <w:noProof/>
                <w:webHidden/>
              </w:rPr>
              <w:tab/>
            </w:r>
            <w:r w:rsidR="008E063C">
              <w:rPr>
                <w:noProof/>
                <w:webHidden/>
              </w:rPr>
              <w:fldChar w:fldCharType="begin"/>
            </w:r>
            <w:r w:rsidR="008E063C">
              <w:rPr>
                <w:noProof/>
                <w:webHidden/>
              </w:rPr>
              <w:instrText xml:space="preserve"> PAGEREF _Toc129880274 \h </w:instrText>
            </w:r>
            <w:r w:rsidR="008E063C">
              <w:rPr>
                <w:noProof/>
                <w:webHidden/>
              </w:rPr>
            </w:r>
            <w:r w:rsidR="008E063C">
              <w:rPr>
                <w:noProof/>
                <w:webHidden/>
              </w:rPr>
              <w:fldChar w:fldCharType="separate"/>
            </w:r>
            <w:r w:rsidR="008E063C">
              <w:rPr>
                <w:noProof/>
                <w:webHidden/>
              </w:rPr>
              <w:t>70</w:t>
            </w:r>
            <w:r w:rsidR="008E063C">
              <w:rPr>
                <w:noProof/>
                <w:webHidden/>
              </w:rPr>
              <w:fldChar w:fldCharType="end"/>
            </w:r>
          </w:hyperlink>
        </w:p>
        <w:p w14:paraId="089D9459" w14:textId="6732AFD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75"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Reconocimiento mediante kárdex fotográfico</w:t>
            </w:r>
            <w:r w:rsidR="008E063C">
              <w:rPr>
                <w:noProof/>
                <w:webHidden/>
              </w:rPr>
              <w:tab/>
            </w:r>
            <w:r w:rsidR="008E063C">
              <w:rPr>
                <w:noProof/>
                <w:webHidden/>
              </w:rPr>
              <w:fldChar w:fldCharType="begin"/>
            </w:r>
            <w:r w:rsidR="008E063C">
              <w:rPr>
                <w:noProof/>
                <w:webHidden/>
              </w:rPr>
              <w:instrText xml:space="preserve"> PAGEREF _Toc129880275 \h </w:instrText>
            </w:r>
            <w:r w:rsidR="008E063C">
              <w:rPr>
                <w:noProof/>
                <w:webHidden/>
              </w:rPr>
            </w:r>
            <w:r w:rsidR="008E063C">
              <w:rPr>
                <w:noProof/>
                <w:webHidden/>
              </w:rPr>
              <w:fldChar w:fldCharType="separate"/>
            </w:r>
            <w:r w:rsidR="008E063C">
              <w:rPr>
                <w:noProof/>
                <w:webHidden/>
              </w:rPr>
              <w:t>73</w:t>
            </w:r>
            <w:r w:rsidR="008E063C">
              <w:rPr>
                <w:noProof/>
                <w:webHidden/>
              </w:rPr>
              <w:fldChar w:fldCharType="end"/>
            </w:r>
          </w:hyperlink>
        </w:p>
        <w:p w14:paraId="2050DCF2" w14:textId="1FC5A86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76" w:history="1">
            <w:r w:rsidR="008E063C" w:rsidRPr="00B6777A">
              <w:rPr>
                <w:rStyle w:val="Hipervnculo"/>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Cadena de custodia (Artículo 41 de la Ley 20.000)</w:t>
            </w:r>
            <w:r w:rsidR="008E063C">
              <w:rPr>
                <w:noProof/>
                <w:webHidden/>
              </w:rPr>
              <w:tab/>
            </w:r>
            <w:r w:rsidR="008E063C">
              <w:rPr>
                <w:noProof/>
                <w:webHidden/>
              </w:rPr>
              <w:fldChar w:fldCharType="begin"/>
            </w:r>
            <w:r w:rsidR="008E063C">
              <w:rPr>
                <w:noProof/>
                <w:webHidden/>
              </w:rPr>
              <w:instrText xml:space="preserve"> PAGEREF _Toc129880276 \h </w:instrText>
            </w:r>
            <w:r w:rsidR="008E063C">
              <w:rPr>
                <w:noProof/>
                <w:webHidden/>
              </w:rPr>
            </w:r>
            <w:r w:rsidR="008E063C">
              <w:rPr>
                <w:noProof/>
                <w:webHidden/>
              </w:rPr>
              <w:fldChar w:fldCharType="separate"/>
            </w:r>
            <w:r w:rsidR="008E063C">
              <w:rPr>
                <w:noProof/>
                <w:webHidden/>
              </w:rPr>
              <w:t>75</w:t>
            </w:r>
            <w:r w:rsidR="008E063C">
              <w:rPr>
                <w:noProof/>
                <w:webHidden/>
              </w:rPr>
              <w:fldChar w:fldCharType="end"/>
            </w:r>
          </w:hyperlink>
        </w:p>
        <w:p w14:paraId="5938F5BF" w14:textId="5273DE5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77" w:history="1">
            <w:r w:rsidR="008E063C" w:rsidRPr="00B6777A">
              <w:rPr>
                <w:rStyle w:val="Hipervnculo"/>
                <w:noProof/>
              </w:rPr>
              <w:t>7.</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Exámenes corporales</w:t>
            </w:r>
            <w:r w:rsidR="008E063C">
              <w:rPr>
                <w:noProof/>
                <w:webHidden/>
              </w:rPr>
              <w:tab/>
            </w:r>
            <w:r w:rsidR="008E063C">
              <w:rPr>
                <w:noProof/>
                <w:webHidden/>
              </w:rPr>
              <w:fldChar w:fldCharType="begin"/>
            </w:r>
            <w:r w:rsidR="008E063C">
              <w:rPr>
                <w:noProof/>
                <w:webHidden/>
              </w:rPr>
              <w:instrText xml:space="preserve"> PAGEREF _Toc129880277 \h </w:instrText>
            </w:r>
            <w:r w:rsidR="008E063C">
              <w:rPr>
                <w:noProof/>
                <w:webHidden/>
              </w:rPr>
            </w:r>
            <w:r w:rsidR="008E063C">
              <w:rPr>
                <w:noProof/>
                <w:webHidden/>
              </w:rPr>
              <w:fldChar w:fldCharType="separate"/>
            </w:r>
            <w:r w:rsidR="008E063C">
              <w:rPr>
                <w:noProof/>
                <w:webHidden/>
              </w:rPr>
              <w:t>77</w:t>
            </w:r>
            <w:r w:rsidR="008E063C">
              <w:rPr>
                <w:noProof/>
                <w:webHidden/>
              </w:rPr>
              <w:fldChar w:fldCharType="end"/>
            </w:r>
          </w:hyperlink>
        </w:p>
        <w:p w14:paraId="79388550" w14:textId="0330830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78" w:history="1">
            <w:r w:rsidR="008E063C" w:rsidRPr="00B6777A">
              <w:rPr>
                <w:rStyle w:val="Hipervnculo"/>
                <w:noProof/>
              </w:rPr>
              <w:t>8.</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Entrada y registro (Intimidad e inviolabilidad del hogar)</w:t>
            </w:r>
            <w:r w:rsidR="008E063C">
              <w:rPr>
                <w:noProof/>
                <w:webHidden/>
              </w:rPr>
              <w:tab/>
            </w:r>
            <w:r w:rsidR="008E063C">
              <w:rPr>
                <w:noProof/>
                <w:webHidden/>
              </w:rPr>
              <w:fldChar w:fldCharType="begin"/>
            </w:r>
            <w:r w:rsidR="008E063C">
              <w:rPr>
                <w:noProof/>
                <w:webHidden/>
              </w:rPr>
              <w:instrText xml:space="preserve"> PAGEREF _Toc129880278 \h </w:instrText>
            </w:r>
            <w:r w:rsidR="008E063C">
              <w:rPr>
                <w:noProof/>
                <w:webHidden/>
              </w:rPr>
            </w:r>
            <w:r w:rsidR="008E063C">
              <w:rPr>
                <w:noProof/>
                <w:webHidden/>
              </w:rPr>
              <w:fldChar w:fldCharType="separate"/>
            </w:r>
            <w:r w:rsidR="008E063C">
              <w:rPr>
                <w:noProof/>
                <w:webHidden/>
              </w:rPr>
              <w:t>79</w:t>
            </w:r>
            <w:r w:rsidR="008E063C">
              <w:rPr>
                <w:noProof/>
                <w:webHidden/>
              </w:rPr>
              <w:fldChar w:fldCharType="end"/>
            </w:r>
          </w:hyperlink>
        </w:p>
        <w:p w14:paraId="085F419B" w14:textId="28AA6A45" w:rsidR="008E063C" w:rsidRDefault="00EC02FC">
          <w:pPr>
            <w:pStyle w:val="TDC4"/>
            <w:rPr>
              <w:rFonts w:asciiTheme="minorHAnsi" w:eastAsiaTheme="minorEastAsia" w:hAnsiTheme="minorHAnsi" w:cstheme="minorBidi"/>
              <w:noProof/>
              <w:sz w:val="22"/>
              <w:szCs w:val="22"/>
              <w:lang w:val="es-CL"/>
            </w:rPr>
          </w:pPr>
          <w:hyperlink w:anchor="_Toc129880279"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Facultad del 302 del Código Procesal no es extensiva a los primeros actos del procedimiento</w:t>
            </w:r>
            <w:r w:rsidR="008E063C">
              <w:rPr>
                <w:noProof/>
                <w:webHidden/>
              </w:rPr>
              <w:tab/>
            </w:r>
            <w:r w:rsidR="008E063C">
              <w:rPr>
                <w:noProof/>
                <w:webHidden/>
              </w:rPr>
              <w:fldChar w:fldCharType="begin"/>
            </w:r>
            <w:r w:rsidR="008E063C">
              <w:rPr>
                <w:noProof/>
                <w:webHidden/>
              </w:rPr>
              <w:instrText xml:space="preserve"> PAGEREF _Toc129880279 \h </w:instrText>
            </w:r>
            <w:r w:rsidR="008E063C">
              <w:rPr>
                <w:noProof/>
                <w:webHidden/>
              </w:rPr>
            </w:r>
            <w:r w:rsidR="008E063C">
              <w:rPr>
                <w:noProof/>
                <w:webHidden/>
              </w:rPr>
              <w:fldChar w:fldCharType="separate"/>
            </w:r>
            <w:r w:rsidR="008E063C">
              <w:rPr>
                <w:noProof/>
                <w:webHidden/>
              </w:rPr>
              <w:t>79</w:t>
            </w:r>
            <w:r w:rsidR="008E063C">
              <w:rPr>
                <w:noProof/>
                <w:webHidden/>
              </w:rPr>
              <w:fldChar w:fldCharType="end"/>
            </w:r>
          </w:hyperlink>
        </w:p>
        <w:p w14:paraId="49648E61" w14:textId="0B16CE89" w:rsidR="008E063C" w:rsidRDefault="00EC02FC">
          <w:pPr>
            <w:pStyle w:val="TDC4"/>
            <w:rPr>
              <w:rFonts w:asciiTheme="minorHAnsi" w:eastAsiaTheme="minorEastAsia" w:hAnsiTheme="minorHAnsi" w:cstheme="minorBidi"/>
              <w:noProof/>
              <w:sz w:val="22"/>
              <w:szCs w:val="22"/>
              <w:lang w:val="es-CL"/>
            </w:rPr>
          </w:pPr>
          <w:hyperlink w:anchor="_Toc129880280"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Entrada y Registro en lugares cerrados sin autorización judicial</w:t>
            </w:r>
            <w:r w:rsidR="008E063C">
              <w:rPr>
                <w:noProof/>
                <w:webHidden/>
              </w:rPr>
              <w:tab/>
            </w:r>
            <w:r w:rsidR="008E063C">
              <w:rPr>
                <w:noProof/>
                <w:webHidden/>
              </w:rPr>
              <w:fldChar w:fldCharType="begin"/>
            </w:r>
            <w:r w:rsidR="008E063C">
              <w:rPr>
                <w:noProof/>
                <w:webHidden/>
              </w:rPr>
              <w:instrText xml:space="preserve"> PAGEREF _Toc129880280 \h </w:instrText>
            </w:r>
            <w:r w:rsidR="008E063C">
              <w:rPr>
                <w:noProof/>
                <w:webHidden/>
              </w:rPr>
            </w:r>
            <w:r w:rsidR="008E063C">
              <w:rPr>
                <w:noProof/>
                <w:webHidden/>
              </w:rPr>
              <w:fldChar w:fldCharType="separate"/>
            </w:r>
            <w:r w:rsidR="008E063C">
              <w:rPr>
                <w:noProof/>
                <w:webHidden/>
              </w:rPr>
              <w:t>80</w:t>
            </w:r>
            <w:r w:rsidR="008E063C">
              <w:rPr>
                <w:noProof/>
                <w:webHidden/>
              </w:rPr>
              <w:fldChar w:fldCharType="end"/>
            </w:r>
          </w:hyperlink>
        </w:p>
        <w:p w14:paraId="31B70C7C" w14:textId="2C4405AA" w:rsidR="008E063C" w:rsidRDefault="00EC02FC">
          <w:pPr>
            <w:pStyle w:val="TDC4"/>
            <w:rPr>
              <w:rFonts w:asciiTheme="minorHAnsi" w:eastAsiaTheme="minorEastAsia" w:hAnsiTheme="minorHAnsi" w:cstheme="minorBidi"/>
              <w:noProof/>
              <w:sz w:val="22"/>
              <w:szCs w:val="22"/>
              <w:lang w:val="es-CL"/>
            </w:rPr>
          </w:pPr>
          <w:hyperlink w:anchor="_Toc129880281"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Entrada y registro en lugares cerrados con consentimiento del propietario o encargado</w:t>
            </w:r>
            <w:r w:rsidR="008E063C">
              <w:rPr>
                <w:noProof/>
                <w:webHidden/>
              </w:rPr>
              <w:tab/>
            </w:r>
            <w:r w:rsidR="008E063C">
              <w:rPr>
                <w:noProof/>
                <w:webHidden/>
              </w:rPr>
              <w:fldChar w:fldCharType="begin"/>
            </w:r>
            <w:r w:rsidR="008E063C">
              <w:rPr>
                <w:noProof/>
                <w:webHidden/>
              </w:rPr>
              <w:instrText xml:space="preserve"> PAGEREF _Toc129880281 \h </w:instrText>
            </w:r>
            <w:r w:rsidR="008E063C">
              <w:rPr>
                <w:noProof/>
                <w:webHidden/>
              </w:rPr>
            </w:r>
            <w:r w:rsidR="008E063C">
              <w:rPr>
                <w:noProof/>
                <w:webHidden/>
              </w:rPr>
              <w:fldChar w:fldCharType="separate"/>
            </w:r>
            <w:r w:rsidR="008E063C">
              <w:rPr>
                <w:noProof/>
                <w:webHidden/>
              </w:rPr>
              <w:t>88</w:t>
            </w:r>
            <w:r w:rsidR="008E063C">
              <w:rPr>
                <w:noProof/>
                <w:webHidden/>
              </w:rPr>
              <w:fldChar w:fldCharType="end"/>
            </w:r>
          </w:hyperlink>
        </w:p>
        <w:p w14:paraId="5666C471" w14:textId="0A5F3B82" w:rsidR="008E063C" w:rsidRDefault="00EC02FC">
          <w:pPr>
            <w:pStyle w:val="TDC4"/>
            <w:rPr>
              <w:rFonts w:asciiTheme="minorHAnsi" w:eastAsiaTheme="minorEastAsia" w:hAnsiTheme="minorHAnsi" w:cstheme="minorBidi"/>
              <w:noProof/>
              <w:sz w:val="22"/>
              <w:szCs w:val="22"/>
              <w:lang w:val="es-CL"/>
            </w:rPr>
          </w:pPr>
          <w:hyperlink w:anchor="_Toc129880282" w:history="1">
            <w:r w:rsidR="008E063C" w:rsidRPr="00B6777A">
              <w:rPr>
                <w:rStyle w:val="Hipervnculo"/>
                <w:noProof/>
              </w:rPr>
              <w:t>iv)</w:t>
            </w:r>
            <w:r w:rsidR="008E063C">
              <w:rPr>
                <w:rFonts w:asciiTheme="minorHAnsi" w:eastAsiaTheme="minorEastAsia" w:hAnsiTheme="minorHAnsi" w:cstheme="minorBidi"/>
                <w:noProof/>
                <w:sz w:val="22"/>
                <w:szCs w:val="22"/>
                <w:lang w:val="es-CL"/>
              </w:rPr>
              <w:tab/>
            </w:r>
            <w:r w:rsidR="008E063C" w:rsidRPr="00B6777A">
              <w:rPr>
                <w:rStyle w:val="Hipervnculo"/>
                <w:noProof/>
              </w:rPr>
              <w:t>Procedimiento para registro</w:t>
            </w:r>
            <w:r w:rsidR="008E063C">
              <w:rPr>
                <w:noProof/>
                <w:webHidden/>
              </w:rPr>
              <w:tab/>
            </w:r>
            <w:r w:rsidR="008E063C">
              <w:rPr>
                <w:noProof/>
                <w:webHidden/>
              </w:rPr>
              <w:fldChar w:fldCharType="begin"/>
            </w:r>
            <w:r w:rsidR="008E063C">
              <w:rPr>
                <w:noProof/>
                <w:webHidden/>
              </w:rPr>
              <w:instrText xml:space="preserve"> PAGEREF _Toc129880282 \h </w:instrText>
            </w:r>
            <w:r w:rsidR="008E063C">
              <w:rPr>
                <w:noProof/>
                <w:webHidden/>
              </w:rPr>
            </w:r>
            <w:r w:rsidR="008E063C">
              <w:rPr>
                <w:noProof/>
                <w:webHidden/>
              </w:rPr>
              <w:fldChar w:fldCharType="separate"/>
            </w:r>
            <w:r w:rsidR="008E063C">
              <w:rPr>
                <w:noProof/>
                <w:webHidden/>
              </w:rPr>
              <w:t>89</w:t>
            </w:r>
            <w:r w:rsidR="008E063C">
              <w:rPr>
                <w:noProof/>
                <w:webHidden/>
              </w:rPr>
              <w:fldChar w:fldCharType="end"/>
            </w:r>
          </w:hyperlink>
        </w:p>
        <w:p w14:paraId="3F8B0342" w14:textId="664280C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83" w:history="1">
            <w:r w:rsidR="008E063C" w:rsidRPr="00B6777A">
              <w:rPr>
                <w:rStyle w:val="Hipervnculo"/>
                <w:noProof/>
              </w:rPr>
              <w:t>9.</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Declaración del imputado en relación con el artículo 93 letra g) del Código Procesal Penal</w:t>
            </w:r>
            <w:r w:rsidR="008E063C">
              <w:rPr>
                <w:noProof/>
                <w:webHidden/>
              </w:rPr>
              <w:tab/>
            </w:r>
            <w:r w:rsidR="008E063C">
              <w:rPr>
                <w:noProof/>
                <w:webHidden/>
              </w:rPr>
              <w:fldChar w:fldCharType="begin"/>
            </w:r>
            <w:r w:rsidR="008E063C">
              <w:rPr>
                <w:noProof/>
                <w:webHidden/>
              </w:rPr>
              <w:instrText xml:space="preserve"> PAGEREF _Toc129880283 \h </w:instrText>
            </w:r>
            <w:r w:rsidR="008E063C">
              <w:rPr>
                <w:noProof/>
                <w:webHidden/>
              </w:rPr>
            </w:r>
            <w:r w:rsidR="008E063C">
              <w:rPr>
                <w:noProof/>
                <w:webHidden/>
              </w:rPr>
              <w:fldChar w:fldCharType="separate"/>
            </w:r>
            <w:r w:rsidR="008E063C">
              <w:rPr>
                <w:noProof/>
                <w:webHidden/>
              </w:rPr>
              <w:t>91</w:t>
            </w:r>
            <w:r w:rsidR="008E063C">
              <w:rPr>
                <w:noProof/>
                <w:webHidden/>
              </w:rPr>
              <w:fldChar w:fldCharType="end"/>
            </w:r>
          </w:hyperlink>
        </w:p>
        <w:p w14:paraId="5308DD82" w14:textId="331A5E65"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84" w:history="1">
            <w:r w:rsidR="008E063C" w:rsidRPr="00B6777A">
              <w:rPr>
                <w:rStyle w:val="Hipervnculo"/>
                <w:noProof/>
              </w:rPr>
              <w:t>VI.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Mecanismo protección de garantías y sanción de ineficacia de la prueba ilícita.</w:t>
            </w:r>
            <w:r w:rsidR="008E063C">
              <w:rPr>
                <w:noProof/>
                <w:webHidden/>
              </w:rPr>
              <w:tab/>
            </w:r>
            <w:r w:rsidR="008E063C">
              <w:rPr>
                <w:noProof/>
                <w:webHidden/>
              </w:rPr>
              <w:fldChar w:fldCharType="begin"/>
            </w:r>
            <w:r w:rsidR="008E063C">
              <w:rPr>
                <w:noProof/>
                <w:webHidden/>
              </w:rPr>
              <w:instrText xml:space="preserve"> PAGEREF _Toc129880284 \h </w:instrText>
            </w:r>
            <w:r w:rsidR="008E063C">
              <w:rPr>
                <w:noProof/>
                <w:webHidden/>
              </w:rPr>
            </w:r>
            <w:r w:rsidR="008E063C">
              <w:rPr>
                <w:noProof/>
                <w:webHidden/>
              </w:rPr>
              <w:fldChar w:fldCharType="separate"/>
            </w:r>
            <w:r w:rsidR="008E063C">
              <w:rPr>
                <w:noProof/>
                <w:webHidden/>
              </w:rPr>
              <w:t>92</w:t>
            </w:r>
            <w:r w:rsidR="008E063C">
              <w:rPr>
                <w:noProof/>
                <w:webHidden/>
              </w:rPr>
              <w:fldChar w:fldCharType="end"/>
            </w:r>
          </w:hyperlink>
        </w:p>
        <w:p w14:paraId="16269899" w14:textId="23986070"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85"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Integridad judicial</w:t>
            </w:r>
            <w:r w:rsidR="008E063C">
              <w:rPr>
                <w:noProof/>
                <w:webHidden/>
              </w:rPr>
              <w:tab/>
            </w:r>
            <w:r w:rsidR="008E063C">
              <w:rPr>
                <w:noProof/>
                <w:webHidden/>
              </w:rPr>
              <w:fldChar w:fldCharType="begin"/>
            </w:r>
            <w:r w:rsidR="008E063C">
              <w:rPr>
                <w:noProof/>
                <w:webHidden/>
              </w:rPr>
              <w:instrText xml:space="preserve"> PAGEREF _Toc129880285 \h </w:instrText>
            </w:r>
            <w:r w:rsidR="008E063C">
              <w:rPr>
                <w:noProof/>
                <w:webHidden/>
              </w:rPr>
            </w:r>
            <w:r w:rsidR="008E063C">
              <w:rPr>
                <w:noProof/>
                <w:webHidden/>
              </w:rPr>
              <w:fldChar w:fldCharType="separate"/>
            </w:r>
            <w:r w:rsidR="008E063C">
              <w:rPr>
                <w:noProof/>
                <w:webHidden/>
              </w:rPr>
              <w:t>95</w:t>
            </w:r>
            <w:r w:rsidR="008E063C">
              <w:rPr>
                <w:noProof/>
                <w:webHidden/>
              </w:rPr>
              <w:fldChar w:fldCharType="end"/>
            </w:r>
          </w:hyperlink>
        </w:p>
        <w:p w14:paraId="61B8ED49" w14:textId="0226678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86"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Excepciones a la ineficacia de la prueba ilícita</w:t>
            </w:r>
            <w:r w:rsidR="008E063C">
              <w:rPr>
                <w:noProof/>
                <w:webHidden/>
              </w:rPr>
              <w:tab/>
            </w:r>
            <w:r w:rsidR="008E063C">
              <w:rPr>
                <w:noProof/>
                <w:webHidden/>
              </w:rPr>
              <w:fldChar w:fldCharType="begin"/>
            </w:r>
            <w:r w:rsidR="008E063C">
              <w:rPr>
                <w:noProof/>
                <w:webHidden/>
              </w:rPr>
              <w:instrText xml:space="preserve"> PAGEREF _Toc129880286 \h </w:instrText>
            </w:r>
            <w:r w:rsidR="008E063C">
              <w:rPr>
                <w:noProof/>
                <w:webHidden/>
              </w:rPr>
            </w:r>
            <w:r w:rsidR="008E063C">
              <w:rPr>
                <w:noProof/>
                <w:webHidden/>
              </w:rPr>
              <w:fldChar w:fldCharType="separate"/>
            </w:r>
            <w:r w:rsidR="008E063C">
              <w:rPr>
                <w:noProof/>
                <w:webHidden/>
              </w:rPr>
              <w:t>98</w:t>
            </w:r>
            <w:r w:rsidR="008E063C">
              <w:rPr>
                <w:noProof/>
                <w:webHidden/>
              </w:rPr>
              <w:fldChar w:fldCharType="end"/>
            </w:r>
          </w:hyperlink>
        </w:p>
        <w:p w14:paraId="0E740335" w14:textId="66FC1B5A" w:rsidR="008E063C" w:rsidRDefault="00EC02FC">
          <w:pPr>
            <w:pStyle w:val="TDC4"/>
            <w:rPr>
              <w:rFonts w:asciiTheme="minorHAnsi" w:eastAsiaTheme="minorEastAsia" w:hAnsiTheme="minorHAnsi" w:cstheme="minorBidi"/>
              <w:noProof/>
              <w:sz w:val="22"/>
              <w:szCs w:val="22"/>
              <w:lang w:val="es-CL"/>
            </w:rPr>
          </w:pPr>
          <w:hyperlink w:anchor="_Toc129880287"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Afectación de garantías por particulares: SCS Rol N° 1.836-07; SCS Rol N°14.317-2021</w:t>
            </w:r>
            <w:r w:rsidR="008E063C">
              <w:rPr>
                <w:noProof/>
                <w:webHidden/>
              </w:rPr>
              <w:tab/>
            </w:r>
            <w:r w:rsidR="008E063C">
              <w:rPr>
                <w:noProof/>
                <w:webHidden/>
              </w:rPr>
              <w:fldChar w:fldCharType="begin"/>
            </w:r>
            <w:r w:rsidR="008E063C">
              <w:rPr>
                <w:noProof/>
                <w:webHidden/>
              </w:rPr>
              <w:instrText xml:space="preserve"> PAGEREF _Toc129880287 \h </w:instrText>
            </w:r>
            <w:r w:rsidR="008E063C">
              <w:rPr>
                <w:noProof/>
                <w:webHidden/>
              </w:rPr>
            </w:r>
            <w:r w:rsidR="008E063C">
              <w:rPr>
                <w:noProof/>
                <w:webHidden/>
              </w:rPr>
              <w:fldChar w:fldCharType="separate"/>
            </w:r>
            <w:r w:rsidR="008E063C">
              <w:rPr>
                <w:noProof/>
                <w:webHidden/>
              </w:rPr>
              <w:t>98</w:t>
            </w:r>
            <w:r w:rsidR="008E063C">
              <w:rPr>
                <w:noProof/>
                <w:webHidden/>
              </w:rPr>
              <w:fldChar w:fldCharType="end"/>
            </w:r>
          </w:hyperlink>
        </w:p>
        <w:p w14:paraId="13ABBB22" w14:textId="4C5B645B" w:rsidR="008E063C" w:rsidRDefault="00EC02FC">
          <w:pPr>
            <w:pStyle w:val="TDC4"/>
            <w:rPr>
              <w:rFonts w:asciiTheme="minorHAnsi" w:eastAsiaTheme="minorEastAsia" w:hAnsiTheme="minorHAnsi" w:cstheme="minorBidi"/>
              <w:noProof/>
              <w:sz w:val="22"/>
              <w:szCs w:val="22"/>
              <w:lang w:val="es-CL"/>
            </w:rPr>
          </w:pPr>
          <w:hyperlink w:anchor="_Toc129880288"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La excepción de buena fe: SCS Rol N° 9.521-2009; Rol N° 4.001-2010; Rol N° 25.003-2014.</w:t>
            </w:r>
            <w:r w:rsidR="008E063C">
              <w:rPr>
                <w:noProof/>
                <w:webHidden/>
              </w:rPr>
              <w:tab/>
            </w:r>
            <w:r w:rsidR="008E063C">
              <w:rPr>
                <w:noProof/>
                <w:webHidden/>
              </w:rPr>
              <w:fldChar w:fldCharType="begin"/>
            </w:r>
            <w:r w:rsidR="008E063C">
              <w:rPr>
                <w:noProof/>
                <w:webHidden/>
              </w:rPr>
              <w:instrText xml:space="preserve"> PAGEREF _Toc129880288 \h </w:instrText>
            </w:r>
            <w:r w:rsidR="008E063C">
              <w:rPr>
                <w:noProof/>
                <w:webHidden/>
              </w:rPr>
            </w:r>
            <w:r w:rsidR="008E063C">
              <w:rPr>
                <w:noProof/>
                <w:webHidden/>
              </w:rPr>
              <w:fldChar w:fldCharType="separate"/>
            </w:r>
            <w:r w:rsidR="008E063C">
              <w:rPr>
                <w:noProof/>
                <w:webHidden/>
              </w:rPr>
              <w:t>98</w:t>
            </w:r>
            <w:r w:rsidR="008E063C">
              <w:rPr>
                <w:noProof/>
                <w:webHidden/>
              </w:rPr>
              <w:fldChar w:fldCharType="end"/>
            </w:r>
          </w:hyperlink>
        </w:p>
        <w:p w14:paraId="3E36C7A4" w14:textId="35617DAC" w:rsidR="008E063C" w:rsidRDefault="00EC02FC">
          <w:pPr>
            <w:pStyle w:val="TDC4"/>
            <w:rPr>
              <w:rFonts w:asciiTheme="minorHAnsi" w:eastAsiaTheme="minorEastAsia" w:hAnsiTheme="minorHAnsi" w:cstheme="minorBidi"/>
              <w:noProof/>
              <w:sz w:val="22"/>
              <w:szCs w:val="22"/>
              <w:lang w:val="es-CL"/>
            </w:rPr>
          </w:pPr>
          <w:hyperlink w:anchor="_Toc129880289"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Standing: SCS 4.001-2010, 24.08.2010</w:t>
            </w:r>
            <w:r w:rsidR="008E063C">
              <w:rPr>
                <w:noProof/>
                <w:webHidden/>
              </w:rPr>
              <w:tab/>
            </w:r>
            <w:r w:rsidR="008E063C">
              <w:rPr>
                <w:noProof/>
                <w:webHidden/>
              </w:rPr>
              <w:fldChar w:fldCharType="begin"/>
            </w:r>
            <w:r w:rsidR="008E063C">
              <w:rPr>
                <w:noProof/>
                <w:webHidden/>
              </w:rPr>
              <w:instrText xml:space="preserve"> PAGEREF _Toc129880289 \h </w:instrText>
            </w:r>
            <w:r w:rsidR="008E063C">
              <w:rPr>
                <w:noProof/>
                <w:webHidden/>
              </w:rPr>
            </w:r>
            <w:r w:rsidR="008E063C">
              <w:rPr>
                <w:noProof/>
                <w:webHidden/>
              </w:rPr>
              <w:fldChar w:fldCharType="separate"/>
            </w:r>
            <w:r w:rsidR="008E063C">
              <w:rPr>
                <w:noProof/>
                <w:webHidden/>
              </w:rPr>
              <w:t>98</w:t>
            </w:r>
            <w:r w:rsidR="008E063C">
              <w:rPr>
                <w:noProof/>
                <w:webHidden/>
              </w:rPr>
              <w:fldChar w:fldCharType="end"/>
            </w:r>
          </w:hyperlink>
        </w:p>
        <w:p w14:paraId="5695B292" w14:textId="5DCAEE2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90"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Límites a la regla del árbol envenenado</w:t>
            </w:r>
            <w:r w:rsidR="008E063C">
              <w:rPr>
                <w:noProof/>
                <w:webHidden/>
              </w:rPr>
              <w:tab/>
            </w:r>
            <w:r w:rsidR="008E063C">
              <w:rPr>
                <w:noProof/>
                <w:webHidden/>
              </w:rPr>
              <w:fldChar w:fldCharType="begin"/>
            </w:r>
            <w:r w:rsidR="008E063C">
              <w:rPr>
                <w:noProof/>
                <w:webHidden/>
              </w:rPr>
              <w:instrText xml:space="preserve"> PAGEREF _Toc129880290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47F07CA1" w14:textId="65FFEBFE" w:rsidR="008E063C" w:rsidRDefault="00EC02FC">
          <w:pPr>
            <w:pStyle w:val="TDC4"/>
            <w:rPr>
              <w:rFonts w:asciiTheme="minorHAnsi" w:eastAsiaTheme="minorEastAsia" w:hAnsiTheme="minorHAnsi" w:cstheme="minorBidi"/>
              <w:noProof/>
              <w:sz w:val="22"/>
              <w:szCs w:val="22"/>
              <w:lang w:val="es-CL"/>
            </w:rPr>
          </w:pPr>
          <w:hyperlink w:anchor="_Toc129880291"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Fuente independiente: SCS Rol N° 1.741-10; Rol N° 6.315-15.SCS Rol N° 42776-2020, 29.05.2020 (rechaza); SCS Rol N° 30709-2020, 15.06.2020 (acoge).</w:t>
            </w:r>
            <w:r w:rsidR="008E063C">
              <w:rPr>
                <w:noProof/>
                <w:webHidden/>
              </w:rPr>
              <w:tab/>
            </w:r>
            <w:r w:rsidR="008E063C">
              <w:rPr>
                <w:noProof/>
                <w:webHidden/>
              </w:rPr>
              <w:fldChar w:fldCharType="begin"/>
            </w:r>
            <w:r w:rsidR="008E063C">
              <w:rPr>
                <w:noProof/>
                <w:webHidden/>
              </w:rPr>
              <w:instrText xml:space="preserve"> PAGEREF _Toc129880291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6FEA1469" w14:textId="7D4A1C88" w:rsidR="008E063C" w:rsidRDefault="00EC02FC">
          <w:pPr>
            <w:pStyle w:val="TDC4"/>
            <w:rPr>
              <w:rFonts w:asciiTheme="minorHAnsi" w:eastAsiaTheme="minorEastAsia" w:hAnsiTheme="minorHAnsi" w:cstheme="minorBidi"/>
              <w:noProof/>
              <w:sz w:val="22"/>
              <w:szCs w:val="22"/>
              <w:lang w:val="es-CL"/>
            </w:rPr>
          </w:pPr>
          <w:hyperlink w:anchor="_Toc129880292"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Vínculo atenuado: SCS Rol N° 2.095-11; Rol N° 3.849-12; 8332-2018.</w:t>
            </w:r>
            <w:r w:rsidR="008E063C">
              <w:rPr>
                <w:noProof/>
                <w:webHidden/>
              </w:rPr>
              <w:tab/>
            </w:r>
            <w:r w:rsidR="008E063C">
              <w:rPr>
                <w:noProof/>
                <w:webHidden/>
              </w:rPr>
              <w:fldChar w:fldCharType="begin"/>
            </w:r>
            <w:r w:rsidR="008E063C">
              <w:rPr>
                <w:noProof/>
                <w:webHidden/>
              </w:rPr>
              <w:instrText xml:space="preserve"> PAGEREF _Toc129880292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021DFDE1" w14:textId="4F27866E" w:rsidR="008E063C" w:rsidRDefault="00EC02FC">
          <w:pPr>
            <w:pStyle w:val="TDC4"/>
            <w:rPr>
              <w:rFonts w:asciiTheme="minorHAnsi" w:eastAsiaTheme="minorEastAsia" w:hAnsiTheme="minorHAnsi" w:cstheme="minorBidi"/>
              <w:noProof/>
              <w:sz w:val="22"/>
              <w:szCs w:val="22"/>
              <w:lang w:val="es-CL"/>
            </w:rPr>
          </w:pPr>
          <w:hyperlink w:anchor="_Toc129880293"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Autoincriminación en el Juicio Oral: SCS Rol N° 3.849-12</w:t>
            </w:r>
            <w:r w:rsidR="008E063C">
              <w:rPr>
                <w:noProof/>
                <w:webHidden/>
              </w:rPr>
              <w:tab/>
            </w:r>
            <w:r w:rsidR="008E063C">
              <w:rPr>
                <w:noProof/>
                <w:webHidden/>
              </w:rPr>
              <w:fldChar w:fldCharType="begin"/>
            </w:r>
            <w:r w:rsidR="008E063C">
              <w:rPr>
                <w:noProof/>
                <w:webHidden/>
              </w:rPr>
              <w:instrText xml:space="preserve"> PAGEREF _Toc129880293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53A14C6C" w14:textId="54CB2C9B"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294" w:history="1">
            <w:r w:rsidR="008E063C" w:rsidRPr="00B6777A">
              <w:rPr>
                <w:rStyle w:val="Hipervnculo"/>
                <w:noProof/>
              </w:rPr>
              <w:t>VII.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Medidas Cautelares</w:t>
            </w:r>
            <w:r w:rsidR="008E063C">
              <w:rPr>
                <w:noProof/>
                <w:webHidden/>
              </w:rPr>
              <w:tab/>
            </w:r>
            <w:r w:rsidR="008E063C">
              <w:rPr>
                <w:noProof/>
                <w:webHidden/>
              </w:rPr>
              <w:fldChar w:fldCharType="begin"/>
            </w:r>
            <w:r w:rsidR="008E063C">
              <w:rPr>
                <w:noProof/>
                <w:webHidden/>
              </w:rPr>
              <w:instrText xml:space="preserve"> PAGEREF _Toc129880294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6DFDA11A" w14:textId="21FCB30A"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95"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Suspensión del procedimiento y medidas cautelares</w:t>
            </w:r>
            <w:r w:rsidR="008E063C">
              <w:rPr>
                <w:noProof/>
                <w:webHidden/>
              </w:rPr>
              <w:tab/>
            </w:r>
            <w:r w:rsidR="008E063C">
              <w:rPr>
                <w:noProof/>
                <w:webHidden/>
              </w:rPr>
              <w:fldChar w:fldCharType="begin"/>
            </w:r>
            <w:r w:rsidR="008E063C">
              <w:rPr>
                <w:noProof/>
                <w:webHidden/>
              </w:rPr>
              <w:instrText xml:space="preserve"> PAGEREF _Toc129880295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361A596F" w14:textId="507F1C6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96"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Medidas cautelares son apelables cuando son dictadas por el Tribunal Oral en lo Penal</w:t>
            </w:r>
            <w:r w:rsidR="008E063C">
              <w:rPr>
                <w:noProof/>
                <w:webHidden/>
              </w:rPr>
              <w:tab/>
            </w:r>
            <w:r w:rsidR="008E063C">
              <w:rPr>
                <w:noProof/>
                <w:webHidden/>
              </w:rPr>
              <w:fldChar w:fldCharType="begin"/>
            </w:r>
            <w:r w:rsidR="008E063C">
              <w:rPr>
                <w:noProof/>
                <w:webHidden/>
              </w:rPr>
              <w:instrText xml:space="preserve"> PAGEREF _Toc129880296 \h </w:instrText>
            </w:r>
            <w:r w:rsidR="008E063C">
              <w:rPr>
                <w:noProof/>
                <w:webHidden/>
              </w:rPr>
            </w:r>
            <w:r w:rsidR="008E063C">
              <w:rPr>
                <w:noProof/>
                <w:webHidden/>
              </w:rPr>
              <w:fldChar w:fldCharType="separate"/>
            </w:r>
            <w:r w:rsidR="008E063C">
              <w:rPr>
                <w:noProof/>
                <w:webHidden/>
              </w:rPr>
              <w:t>99</w:t>
            </w:r>
            <w:r w:rsidR="008E063C">
              <w:rPr>
                <w:noProof/>
                <w:webHidden/>
              </w:rPr>
              <w:fldChar w:fldCharType="end"/>
            </w:r>
          </w:hyperlink>
        </w:p>
        <w:p w14:paraId="2BE5BBE3" w14:textId="1206EC2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297" w:history="1">
            <w:r w:rsidR="008E063C" w:rsidRPr="00B6777A">
              <w:rPr>
                <w:rStyle w:val="Hipervnculo"/>
                <w:rFonts w:ascii="Cambria" w:eastAsia="Cambria" w:hAnsi="Cambria" w:cs="Cambria"/>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noProof/>
              </w:rPr>
              <w:t>Sustitución de medidas cautelares</w:t>
            </w:r>
            <w:r w:rsidR="008E063C">
              <w:rPr>
                <w:noProof/>
                <w:webHidden/>
              </w:rPr>
              <w:tab/>
            </w:r>
            <w:r w:rsidR="008E063C">
              <w:rPr>
                <w:noProof/>
                <w:webHidden/>
              </w:rPr>
              <w:fldChar w:fldCharType="begin"/>
            </w:r>
            <w:r w:rsidR="008E063C">
              <w:rPr>
                <w:noProof/>
                <w:webHidden/>
              </w:rPr>
              <w:instrText xml:space="preserve"> PAGEREF _Toc129880297 \h </w:instrText>
            </w:r>
            <w:r w:rsidR="008E063C">
              <w:rPr>
                <w:noProof/>
                <w:webHidden/>
              </w:rPr>
            </w:r>
            <w:r w:rsidR="008E063C">
              <w:rPr>
                <w:noProof/>
                <w:webHidden/>
              </w:rPr>
              <w:fldChar w:fldCharType="separate"/>
            </w:r>
            <w:r w:rsidR="008E063C">
              <w:rPr>
                <w:noProof/>
                <w:webHidden/>
              </w:rPr>
              <w:t>100</w:t>
            </w:r>
            <w:r w:rsidR="008E063C">
              <w:rPr>
                <w:noProof/>
                <w:webHidden/>
              </w:rPr>
              <w:fldChar w:fldCharType="end"/>
            </w:r>
          </w:hyperlink>
        </w:p>
        <w:p w14:paraId="2765AEA9" w14:textId="1F588D02" w:rsidR="008E063C" w:rsidRDefault="00EC02FC">
          <w:pPr>
            <w:pStyle w:val="TDC4"/>
            <w:rPr>
              <w:rFonts w:asciiTheme="minorHAnsi" w:eastAsiaTheme="minorEastAsia" w:hAnsiTheme="minorHAnsi" w:cstheme="minorBidi"/>
              <w:noProof/>
              <w:sz w:val="22"/>
              <w:szCs w:val="22"/>
              <w:lang w:val="es-CL"/>
            </w:rPr>
          </w:pPr>
          <w:hyperlink w:anchor="_Toc129880298" w:history="1">
            <w:r w:rsidR="008E063C" w:rsidRPr="00B6777A">
              <w:rPr>
                <w:rStyle w:val="Hipervnculo"/>
                <w:rFonts w:ascii="Cambria" w:eastAsia="Cambria" w:hAnsi="Cambria" w:cs="Cambria"/>
                <w:noProof/>
              </w:rPr>
              <w:t>i)</w:t>
            </w:r>
            <w:r w:rsidR="008E063C">
              <w:rPr>
                <w:rFonts w:asciiTheme="minorHAnsi" w:eastAsiaTheme="minorEastAsia" w:hAnsiTheme="minorHAnsi" w:cstheme="minorBidi"/>
                <w:noProof/>
                <w:sz w:val="22"/>
                <w:szCs w:val="22"/>
                <w:lang w:val="es-CL"/>
              </w:rPr>
              <w:tab/>
            </w:r>
            <w:r w:rsidR="008E063C" w:rsidRPr="00B6777A">
              <w:rPr>
                <w:rStyle w:val="Hipervnculo"/>
                <w:rFonts w:ascii="Cambria" w:eastAsia="Cambria" w:hAnsi="Cambria" w:cs="Cambria"/>
                <w:noProof/>
              </w:rPr>
              <w:t>Casos en que se sustituye la medida cautelar de arresto domiciliario total por arresto domiciliario nocturno</w:t>
            </w:r>
            <w:r w:rsidR="008E063C">
              <w:rPr>
                <w:noProof/>
                <w:webHidden/>
              </w:rPr>
              <w:tab/>
            </w:r>
            <w:r w:rsidR="008E063C">
              <w:rPr>
                <w:noProof/>
                <w:webHidden/>
              </w:rPr>
              <w:fldChar w:fldCharType="begin"/>
            </w:r>
            <w:r w:rsidR="008E063C">
              <w:rPr>
                <w:noProof/>
                <w:webHidden/>
              </w:rPr>
              <w:instrText xml:space="preserve"> PAGEREF _Toc129880298 \h </w:instrText>
            </w:r>
            <w:r w:rsidR="008E063C">
              <w:rPr>
                <w:noProof/>
                <w:webHidden/>
              </w:rPr>
            </w:r>
            <w:r w:rsidR="008E063C">
              <w:rPr>
                <w:noProof/>
                <w:webHidden/>
              </w:rPr>
              <w:fldChar w:fldCharType="separate"/>
            </w:r>
            <w:r w:rsidR="008E063C">
              <w:rPr>
                <w:noProof/>
                <w:webHidden/>
              </w:rPr>
              <w:t>100</w:t>
            </w:r>
            <w:r w:rsidR="008E063C">
              <w:rPr>
                <w:noProof/>
                <w:webHidden/>
              </w:rPr>
              <w:fldChar w:fldCharType="end"/>
            </w:r>
          </w:hyperlink>
        </w:p>
        <w:p w14:paraId="02EA4FE8" w14:textId="5E80F71D" w:rsidR="008E063C" w:rsidRDefault="00EC02FC">
          <w:pPr>
            <w:pStyle w:val="TDC4"/>
            <w:rPr>
              <w:rFonts w:asciiTheme="minorHAnsi" w:eastAsiaTheme="minorEastAsia" w:hAnsiTheme="minorHAnsi" w:cstheme="minorBidi"/>
              <w:noProof/>
              <w:sz w:val="22"/>
              <w:szCs w:val="22"/>
              <w:lang w:val="es-CL"/>
            </w:rPr>
          </w:pPr>
          <w:hyperlink w:anchor="_Toc129880299" w:history="1">
            <w:r w:rsidR="008E063C" w:rsidRPr="00B6777A">
              <w:rPr>
                <w:rStyle w:val="Hipervnculo"/>
                <w:rFonts w:ascii="Cambria" w:eastAsia="Cambria" w:hAnsi="Cambria" w:cs="Cambria"/>
                <w:noProof/>
              </w:rPr>
              <w:t>ii)</w:t>
            </w:r>
            <w:r w:rsidR="008E063C">
              <w:rPr>
                <w:rFonts w:asciiTheme="minorHAnsi" w:eastAsiaTheme="minorEastAsia" w:hAnsiTheme="minorHAnsi" w:cstheme="minorBidi"/>
                <w:noProof/>
                <w:sz w:val="22"/>
                <w:szCs w:val="22"/>
                <w:lang w:val="es-CL"/>
              </w:rPr>
              <w:tab/>
            </w:r>
            <w:r w:rsidR="008E063C" w:rsidRPr="00B6777A">
              <w:rPr>
                <w:rStyle w:val="Hipervnculo"/>
                <w:rFonts w:ascii="Cambria" w:eastAsia="Cambria" w:hAnsi="Cambria" w:cs="Cambria"/>
                <w:noProof/>
              </w:rPr>
              <w:t>Casos en que se sustituye internación provisional por arresto domiciliario total y arraigo nacional</w:t>
            </w:r>
            <w:r w:rsidR="008E063C">
              <w:rPr>
                <w:noProof/>
                <w:webHidden/>
              </w:rPr>
              <w:tab/>
            </w:r>
            <w:r w:rsidR="008E063C">
              <w:rPr>
                <w:noProof/>
                <w:webHidden/>
              </w:rPr>
              <w:fldChar w:fldCharType="begin"/>
            </w:r>
            <w:r w:rsidR="008E063C">
              <w:rPr>
                <w:noProof/>
                <w:webHidden/>
              </w:rPr>
              <w:instrText xml:space="preserve"> PAGEREF _Toc129880299 \h </w:instrText>
            </w:r>
            <w:r w:rsidR="008E063C">
              <w:rPr>
                <w:noProof/>
                <w:webHidden/>
              </w:rPr>
            </w:r>
            <w:r w:rsidR="008E063C">
              <w:rPr>
                <w:noProof/>
                <w:webHidden/>
              </w:rPr>
              <w:fldChar w:fldCharType="separate"/>
            </w:r>
            <w:r w:rsidR="008E063C">
              <w:rPr>
                <w:noProof/>
                <w:webHidden/>
              </w:rPr>
              <w:t>101</w:t>
            </w:r>
            <w:r w:rsidR="008E063C">
              <w:rPr>
                <w:noProof/>
                <w:webHidden/>
              </w:rPr>
              <w:fldChar w:fldCharType="end"/>
            </w:r>
          </w:hyperlink>
        </w:p>
        <w:p w14:paraId="720827D5" w14:textId="73B810C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00"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Prisión Preventiva</w:t>
            </w:r>
            <w:r w:rsidR="008E063C">
              <w:rPr>
                <w:noProof/>
                <w:webHidden/>
              </w:rPr>
              <w:tab/>
            </w:r>
            <w:r w:rsidR="008E063C">
              <w:rPr>
                <w:noProof/>
                <w:webHidden/>
              </w:rPr>
              <w:fldChar w:fldCharType="begin"/>
            </w:r>
            <w:r w:rsidR="008E063C">
              <w:rPr>
                <w:noProof/>
                <w:webHidden/>
              </w:rPr>
              <w:instrText xml:space="preserve"> PAGEREF _Toc129880300 \h </w:instrText>
            </w:r>
            <w:r w:rsidR="008E063C">
              <w:rPr>
                <w:noProof/>
                <w:webHidden/>
              </w:rPr>
            </w:r>
            <w:r w:rsidR="008E063C">
              <w:rPr>
                <w:noProof/>
                <w:webHidden/>
              </w:rPr>
              <w:fldChar w:fldCharType="separate"/>
            </w:r>
            <w:r w:rsidR="008E063C">
              <w:rPr>
                <w:noProof/>
                <w:webHidden/>
              </w:rPr>
              <w:t>101</w:t>
            </w:r>
            <w:r w:rsidR="008E063C">
              <w:rPr>
                <w:noProof/>
                <w:webHidden/>
              </w:rPr>
              <w:fldChar w:fldCharType="end"/>
            </w:r>
          </w:hyperlink>
        </w:p>
        <w:p w14:paraId="3DED0B32" w14:textId="35FE1C5E" w:rsidR="008E063C" w:rsidRDefault="00EC02FC">
          <w:pPr>
            <w:pStyle w:val="TDC4"/>
            <w:rPr>
              <w:rFonts w:asciiTheme="minorHAnsi" w:eastAsiaTheme="minorEastAsia" w:hAnsiTheme="minorHAnsi" w:cstheme="minorBidi"/>
              <w:noProof/>
              <w:sz w:val="22"/>
              <w:szCs w:val="22"/>
              <w:lang w:val="es-CL"/>
            </w:rPr>
          </w:pPr>
          <w:hyperlink w:anchor="_Toc129880301"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Fundamentación de la Prisión Preventiva</w:t>
            </w:r>
            <w:r w:rsidR="008E063C">
              <w:rPr>
                <w:noProof/>
                <w:webHidden/>
              </w:rPr>
              <w:tab/>
            </w:r>
            <w:r w:rsidR="008E063C">
              <w:rPr>
                <w:noProof/>
                <w:webHidden/>
              </w:rPr>
              <w:fldChar w:fldCharType="begin"/>
            </w:r>
            <w:r w:rsidR="008E063C">
              <w:rPr>
                <w:noProof/>
                <w:webHidden/>
              </w:rPr>
              <w:instrText xml:space="preserve"> PAGEREF _Toc129880301 \h </w:instrText>
            </w:r>
            <w:r w:rsidR="008E063C">
              <w:rPr>
                <w:noProof/>
                <w:webHidden/>
              </w:rPr>
            </w:r>
            <w:r w:rsidR="008E063C">
              <w:rPr>
                <w:noProof/>
                <w:webHidden/>
              </w:rPr>
              <w:fldChar w:fldCharType="separate"/>
            </w:r>
            <w:r w:rsidR="008E063C">
              <w:rPr>
                <w:noProof/>
                <w:webHidden/>
              </w:rPr>
              <w:t>102</w:t>
            </w:r>
            <w:r w:rsidR="008E063C">
              <w:rPr>
                <w:noProof/>
                <w:webHidden/>
              </w:rPr>
              <w:fldChar w:fldCharType="end"/>
            </w:r>
          </w:hyperlink>
        </w:p>
        <w:p w14:paraId="49D34E76" w14:textId="059A0B24" w:rsidR="008E063C" w:rsidRDefault="00EC02FC">
          <w:pPr>
            <w:pStyle w:val="TDC4"/>
            <w:rPr>
              <w:rFonts w:asciiTheme="minorHAnsi" w:eastAsiaTheme="minorEastAsia" w:hAnsiTheme="minorHAnsi" w:cstheme="minorBidi"/>
              <w:noProof/>
              <w:sz w:val="22"/>
              <w:szCs w:val="22"/>
              <w:lang w:val="es-CL"/>
            </w:rPr>
          </w:pPr>
          <w:hyperlink w:anchor="_Toc129880302"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Fundamentación exigida cuando se declaró la ilegalidad de la detención</w:t>
            </w:r>
            <w:r w:rsidR="008E063C">
              <w:rPr>
                <w:noProof/>
                <w:webHidden/>
              </w:rPr>
              <w:tab/>
            </w:r>
            <w:r w:rsidR="008E063C">
              <w:rPr>
                <w:noProof/>
                <w:webHidden/>
              </w:rPr>
              <w:fldChar w:fldCharType="begin"/>
            </w:r>
            <w:r w:rsidR="008E063C">
              <w:rPr>
                <w:noProof/>
                <w:webHidden/>
              </w:rPr>
              <w:instrText xml:space="preserve"> PAGEREF _Toc129880302 \h </w:instrText>
            </w:r>
            <w:r w:rsidR="008E063C">
              <w:rPr>
                <w:noProof/>
                <w:webHidden/>
              </w:rPr>
            </w:r>
            <w:r w:rsidR="008E063C">
              <w:rPr>
                <w:noProof/>
                <w:webHidden/>
              </w:rPr>
              <w:fldChar w:fldCharType="separate"/>
            </w:r>
            <w:r w:rsidR="008E063C">
              <w:rPr>
                <w:noProof/>
                <w:webHidden/>
              </w:rPr>
              <w:t>107</w:t>
            </w:r>
            <w:r w:rsidR="008E063C">
              <w:rPr>
                <w:noProof/>
                <w:webHidden/>
              </w:rPr>
              <w:fldChar w:fldCharType="end"/>
            </w:r>
          </w:hyperlink>
        </w:p>
        <w:p w14:paraId="4A75E1C7" w14:textId="270FEA8F" w:rsidR="008E063C" w:rsidRDefault="00EC02FC">
          <w:pPr>
            <w:pStyle w:val="TDC4"/>
            <w:rPr>
              <w:rFonts w:asciiTheme="minorHAnsi" w:eastAsiaTheme="minorEastAsia" w:hAnsiTheme="minorHAnsi" w:cstheme="minorBidi"/>
              <w:noProof/>
              <w:sz w:val="22"/>
              <w:szCs w:val="22"/>
              <w:lang w:val="es-CL"/>
            </w:rPr>
          </w:pPr>
          <w:hyperlink w:anchor="_Toc129880303"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Prisión preventiva por delito de desacato</w:t>
            </w:r>
            <w:r w:rsidR="008E063C">
              <w:rPr>
                <w:noProof/>
                <w:webHidden/>
              </w:rPr>
              <w:tab/>
            </w:r>
            <w:r w:rsidR="008E063C">
              <w:rPr>
                <w:noProof/>
                <w:webHidden/>
              </w:rPr>
              <w:fldChar w:fldCharType="begin"/>
            </w:r>
            <w:r w:rsidR="008E063C">
              <w:rPr>
                <w:noProof/>
                <w:webHidden/>
              </w:rPr>
              <w:instrText xml:space="preserve"> PAGEREF _Toc129880303 \h </w:instrText>
            </w:r>
            <w:r w:rsidR="008E063C">
              <w:rPr>
                <w:noProof/>
                <w:webHidden/>
              </w:rPr>
            </w:r>
            <w:r w:rsidR="008E063C">
              <w:rPr>
                <w:noProof/>
                <w:webHidden/>
              </w:rPr>
              <w:fldChar w:fldCharType="separate"/>
            </w:r>
            <w:r w:rsidR="008E063C">
              <w:rPr>
                <w:noProof/>
                <w:webHidden/>
              </w:rPr>
              <w:t>108</w:t>
            </w:r>
            <w:r w:rsidR="008E063C">
              <w:rPr>
                <w:noProof/>
                <w:webHidden/>
              </w:rPr>
              <w:fldChar w:fldCharType="end"/>
            </w:r>
          </w:hyperlink>
        </w:p>
        <w:p w14:paraId="27637220" w14:textId="3ED13AD2" w:rsidR="008E063C" w:rsidRDefault="00EC02FC">
          <w:pPr>
            <w:pStyle w:val="TDC4"/>
            <w:rPr>
              <w:rFonts w:asciiTheme="minorHAnsi" w:eastAsiaTheme="minorEastAsia" w:hAnsiTheme="minorHAnsi" w:cstheme="minorBidi"/>
              <w:noProof/>
              <w:sz w:val="22"/>
              <w:szCs w:val="22"/>
              <w:lang w:val="es-CL"/>
            </w:rPr>
          </w:pPr>
          <w:hyperlink w:anchor="_Toc129880304" w:history="1">
            <w:r w:rsidR="008E063C" w:rsidRPr="00B6777A">
              <w:rPr>
                <w:rStyle w:val="Hipervnculo"/>
                <w:noProof/>
              </w:rPr>
              <w:t>iv)</w:t>
            </w:r>
            <w:r w:rsidR="008E063C">
              <w:rPr>
                <w:rFonts w:asciiTheme="minorHAnsi" w:eastAsiaTheme="minorEastAsia" w:hAnsiTheme="minorHAnsi" w:cstheme="minorBidi"/>
                <w:noProof/>
                <w:sz w:val="22"/>
                <w:szCs w:val="22"/>
                <w:lang w:val="es-CL"/>
              </w:rPr>
              <w:tab/>
            </w:r>
            <w:r w:rsidR="008E063C" w:rsidRPr="00B6777A">
              <w:rPr>
                <w:rStyle w:val="Hipervnculo"/>
                <w:noProof/>
              </w:rPr>
              <w:t>Sustitución de la prisión preventiva por razones sanitarias</w:t>
            </w:r>
            <w:r w:rsidR="008E063C">
              <w:rPr>
                <w:noProof/>
                <w:webHidden/>
              </w:rPr>
              <w:tab/>
            </w:r>
            <w:r w:rsidR="008E063C">
              <w:rPr>
                <w:noProof/>
                <w:webHidden/>
              </w:rPr>
              <w:fldChar w:fldCharType="begin"/>
            </w:r>
            <w:r w:rsidR="008E063C">
              <w:rPr>
                <w:noProof/>
                <w:webHidden/>
              </w:rPr>
              <w:instrText xml:space="preserve"> PAGEREF _Toc129880304 \h </w:instrText>
            </w:r>
            <w:r w:rsidR="008E063C">
              <w:rPr>
                <w:noProof/>
                <w:webHidden/>
              </w:rPr>
            </w:r>
            <w:r w:rsidR="008E063C">
              <w:rPr>
                <w:noProof/>
                <w:webHidden/>
              </w:rPr>
              <w:fldChar w:fldCharType="separate"/>
            </w:r>
            <w:r w:rsidR="008E063C">
              <w:rPr>
                <w:noProof/>
                <w:webHidden/>
              </w:rPr>
              <w:t>108</w:t>
            </w:r>
            <w:r w:rsidR="008E063C">
              <w:rPr>
                <w:noProof/>
                <w:webHidden/>
              </w:rPr>
              <w:fldChar w:fldCharType="end"/>
            </w:r>
          </w:hyperlink>
        </w:p>
        <w:p w14:paraId="2D1DFF81" w14:textId="229EC740" w:rsidR="008E063C" w:rsidRDefault="00EC02FC">
          <w:pPr>
            <w:pStyle w:val="TDC4"/>
            <w:rPr>
              <w:rFonts w:asciiTheme="minorHAnsi" w:eastAsiaTheme="minorEastAsia" w:hAnsiTheme="minorHAnsi" w:cstheme="minorBidi"/>
              <w:noProof/>
              <w:sz w:val="22"/>
              <w:szCs w:val="22"/>
              <w:lang w:val="es-CL"/>
            </w:rPr>
          </w:pPr>
          <w:hyperlink w:anchor="_Toc129880305" w:history="1">
            <w:r w:rsidR="008E063C" w:rsidRPr="00B6777A">
              <w:rPr>
                <w:rStyle w:val="Hipervnculo"/>
                <w:noProof/>
              </w:rPr>
              <w:t>v)</w:t>
            </w:r>
            <w:r w:rsidR="008E063C">
              <w:rPr>
                <w:rFonts w:asciiTheme="minorHAnsi" w:eastAsiaTheme="minorEastAsia" w:hAnsiTheme="minorHAnsi" w:cstheme="minorBidi"/>
                <w:noProof/>
                <w:sz w:val="22"/>
                <w:szCs w:val="22"/>
                <w:lang w:val="es-CL"/>
              </w:rPr>
              <w:tab/>
            </w:r>
            <w:r w:rsidR="008E063C" w:rsidRPr="00B6777A">
              <w:rPr>
                <w:rStyle w:val="Hipervnculo"/>
                <w:noProof/>
              </w:rPr>
              <w:t>Posposición de la audiencia de juicio oral en el contexto de la ley 21.226 y mantención de la prisión preventiva</w:t>
            </w:r>
            <w:r w:rsidR="008E063C">
              <w:rPr>
                <w:noProof/>
                <w:webHidden/>
              </w:rPr>
              <w:tab/>
            </w:r>
            <w:r w:rsidR="008E063C">
              <w:rPr>
                <w:noProof/>
                <w:webHidden/>
              </w:rPr>
              <w:fldChar w:fldCharType="begin"/>
            </w:r>
            <w:r w:rsidR="008E063C">
              <w:rPr>
                <w:noProof/>
                <w:webHidden/>
              </w:rPr>
              <w:instrText xml:space="preserve"> PAGEREF _Toc129880305 \h </w:instrText>
            </w:r>
            <w:r w:rsidR="008E063C">
              <w:rPr>
                <w:noProof/>
                <w:webHidden/>
              </w:rPr>
            </w:r>
            <w:r w:rsidR="008E063C">
              <w:rPr>
                <w:noProof/>
                <w:webHidden/>
              </w:rPr>
              <w:fldChar w:fldCharType="separate"/>
            </w:r>
            <w:r w:rsidR="008E063C">
              <w:rPr>
                <w:noProof/>
                <w:webHidden/>
              </w:rPr>
              <w:t>108</w:t>
            </w:r>
            <w:r w:rsidR="008E063C">
              <w:rPr>
                <w:noProof/>
                <w:webHidden/>
              </w:rPr>
              <w:fldChar w:fldCharType="end"/>
            </w:r>
          </w:hyperlink>
        </w:p>
        <w:p w14:paraId="72DFD572" w14:textId="7C45197F" w:rsidR="008E063C" w:rsidRDefault="00EC02FC">
          <w:pPr>
            <w:pStyle w:val="TDC4"/>
            <w:rPr>
              <w:rFonts w:asciiTheme="minorHAnsi" w:eastAsiaTheme="minorEastAsia" w:hAnsiTheme="minorHAnsi" w:cstheme="minorBidi"/>
              <w:noProof/>
              <w:sz w:val="22"/>
              <w:szCs w:val="22"/>
              <w:lang w:val="es-CL"/>
            </w:rPr>
          </w:pPr>
          <w:hyperlink w:anchor="_Toc129880306" w:history="1">
            <w:r w:rsidR="008E063C" w:rsidRPr="00B6777A">
              <w:rPr>
                <w:rStyle w:val="Hipervnculo"/>
                <w:noProof/>
              </w:rPr>
              <w:t>vi)</w:t>
            </w:r>
            <w:r w:rsidR="008E063C">
              <w:rPr>
                <w:rFonts w:asciiTheme="minorHAnsi" w:eastAsiaTheme="minorEastAsia" w:hAnsiTheme="minorHAnsi" w:cstheme="minorBidi"/>
                <w:noProof/>
                <w:sz w:val="22"/>
                <w:szCs w:val="22"/>
                <w:lang w:val="es-CL"/>
              </w:rPr>
              <w:tab/>
            </w:r>
            <w:r w:rsidR="008E063C" w:rsidRPr="00B6777A">
              <w:rPr>
                <w:rStyle w:val="Hipervnculo"/>
                <w:noProof/>
              </w:rPr>
              <w:t>Prisión preventiva por delito del 318 del Código Procesal Penal</w:t>
            </w:r>
            <w:r w:rsidR="008E063C">
              <w:rPr>
                <w:noProof/>
                <w:webHidden/>
              </w:rPr>
              <w:tab/>
            </w:r>
            <w:r w:rsidR="008E063C">
              <w:rPr>
                <w:noProof/>
                <w:webHidden/>
              </w:rPr>
              <w:fldChar w:fldCharType="begin"/>
            </w:r>
            <w:r w:rsidR="008E063C">
              <w:rPr>
                <w:noProof/>
                <w:webHidden/>
              </w:rPr>
              <w:instrText xml:space="preserve"> PAGEREF _Toc129880306 \h </w:instrText>
            </w:r>
            <w:r w:rsidR="008E063C">
              <w:rPr>
                <w:noProof/>
                <w:webHidden/>
              </w:rPr>
            </w:r>
            <w:r w:rsidR="008E063C">
              <w:rPr>
                <w:noProof/>
                <w:webHidden/>
              </w:rPr>
              <w:fldChar w:fldCharType="separate"/>
            </w:r>
            <w:r w:rsidR="008E063C">
              <w:rPr>
                <w:noProof/>
                <w:webHidden/>
              </w:rPr>
              <w:t>111</w:t>
            </w:r>
            <w:r w:rsidR="008E063C">
              <w:rPr>
                <w:noProof/>
                <w:webHidden/>
              </w:rPr>
              <w:fldChar w:fldCharType="end"/>
            </w:r>
          </w:hyperlink>
        </w:p>
        <w:p w14:paraId="100C7199" w14:textId="7D2F6181" w:rsidR="008E063C" w:rsidRDefault="00EC02FC">
          <w:pPr>
            <w:pStyle w:val="TDC4"/>
            <w:rPr>
              <w:rFonts w:asciiTheme="minorHAnsi" w:eastAsiaTheme="minorEastAsia" w:hAnsiTheme="minorHAnsi" w:cstheme="minorBidi"/>
              <w:noProof/>
              <w:sz w:val="22"/>
              <w:szCs w:val="22"/>
              <w:lang w:val="es-CL"/>
            </w:rPr>
          </w:pPr>
          <w:hyperlink w:anchor="_Toc129880307" w:history="1">
            <w:r w:rsidR="008E063C" w:rsidRPr="00B6777A">
              <w:rPr>
                <w:rStyle w:val="Hipervnculo"/>
                <w:noProof/>
              </w:rPr>
              <w:t>vii)</w:t>
            </w:r>
            <w:r w:rsidR="008E063C">
              <w:rPr>
                <w:rFonts w:asciiTheme="minorHAnsi" w:eastAsiaTheme="minorEastAsia" w:hAnsiTheme="minorHAnsi" w:cstheme="minorBidi"/>
                <w:noProof/>
                <w:sz w:val="22"/>
                <w:szCs w:val="22"/>
                <w:lang w:val="es-CL"/>
              </w:rPr>
              <w:tab/>
            </w:r>
            <w:r w:rsidR="008E063C" w:rsidRPr="00B6777A">
              <w:rPr>
                <w:rStyle w:val="Hipervnculo"/>
                <w:noProof/>
              </w:rPr>
              <w:t>Apelación del artículo 149 del Código Procesal Penal</w:t>
            </w:r>
            <w:r w:rsidR="008E063C">
              <w:rPr>
                <w:noProof/>
                <w:webHidden/>
              </w:rPr>
              <w:tab/>
            </w:r>
            <w:r w:rsidR="008E063C">
              <w:rPr>
                <w:noProof/>
                <w:webHidden/>
              </w:rPr>
              <w:fldChar w:fldCharType="begin"/>
            </w:r>
            <w:r w:rsidR="008E063C">
              <w:rPr>
                <w:noProof/>
                <w:webHidden/>
              </w:rPr>
              <w:instrText xml:space="preserve"> PAGEREF _Toc129880307 \h </w:instrText>
            </w:r>
            <w:r w:rsidR="008E063C">
              <w:rPr>
                <w:noProof/>
                <w:webHidden/>
              </w:rPr>
            </w:r>
            <w:r w:rsidR="008E063C">
              <w:rPr>
                <w:noProof/>
                <w:webHidden/>
              </w:rPr>
              <w:fldChar w:fldCharType="separate"/>
            </w:r>
            <w:r w:rsidR="008E063C">
              <w:rPr>
                <w:noProof/>
                <w:webHidden/>
              </w:rPr>
              <w:t>112</w:t>
            </w:r>
            <w:r w:rsidR="008E063C">
              <w:rPr>
                <w:noProof/>
                <w:webHidden/>
              </w:rPr>
              <w:fldChar w:fldCharType="end"/>
            </w:r>
          </w:hyperlink>
        </w:p>
        <w:p w14:paraId="486EC5BC" w14:textId="1CF3D970" w:rsidR="008E063C" w:rsidRDefault="00EC02FC">
          <w:pPr>
            <w:pStyle w:val="TDC4"/>
            <w:rPr>
              <w:rFonts w:asciiTheme="minorHAnsi" w:eastAsiaTheme="minorEastAsia" w:hAnsiTheme="minorHAnsi" w:cstheme="minorBidi"/>
              <w:noProof/>
              <w:sz w:val="22"/>
              <w:szCs w:val="22"/>
              <w:lang w:val="es-CL"/>
            </w:rPr>
          </w:pPr>
          <w:hyperlink w:anchor="_Toc129880308" w:history="1">
            <w:r w:rsidR="008E063C" w:rsidRPr="00B6777A">
              <w:rPr>
                <w:rStyle w:val="Hipervnculo"/>
                <w:rFonts w:eastAsia="Cambria"/>
                <w:noProof/>
              </w:rPr>
              <w:t>viii)</w:t>
            </w:r>
            <w:r w:rsidR="008E063C">
              <w:rPr>
                <w:rFonts w:asciiTheme="minorHAnsi" w:eastAsiaTheme="minorEastAsia" w:hAnsiTheme="minorHAnsi" w:cstheme="minorBidi"/>
                <w:noProof/>
                <w:sz w:val="22"/>
                <w:szCs w:val="22"/>
                <w:lang w:val="es-CL"/>
              </w:rPr>
              <w:tab/>
            </w:r>
            <w:r w:rsidR="008E063C" w:rsidRPr="00B6777A">
              <w:rPr>
                <w:rStyle w:val="Hipervnculo"/>
                <w:rFonts w:eastAsia="Cambria"/>
                <w:noProof/>
              </w:rPr>
              <w:t>Imposición de manera anticipada del artículo 141 del Código Procesal Penal.</w:t>
            </w:r>
            <w:r w:rsidR="008E063C">
              <w:rPr>
                <w:noProof/>
                <w:webHidden/>
              </w:rPr>
              <w:tab/>
            </w:r>
            <w:r w:rsidR="008E063C">
              <w:rPr>
                <w:noProof/>
                <w:webHidden/>
              </w:rPr>
              <w:fldChar w:fldCharType="begin"/>
            </w:r>
            <w:r w:rsidR="008E063C">
              <w:rPr>
                <w:noProof/>
                <w:webHidden/>
              </w:rPr>
              <w:instrText xml:space="preserve"> PAGEREF _Toc129880308 \h </w:instrText>
            </w:r>
            <w:r w:rsidR="008E063C">
              <w:rPr>
                <w:noProof/>
                <w:webHidden/>
              </w:rPr>
            </w:r>
            <w:r w:rsidR="008E063C">
              <w:rPr>
                <w:noProof/>
                <w:webHidden/>
              </w:rPr>
              <w:fldChar w:fldCharType="separate"/>
            </w:r>
            <w:r w:rsidR="008E063C">
              <w:rPr>
                <w:noProof/>
                <w:webHidden/>
              </w:rPr>
              <w:t>112</w:t>
            </w:r>
            <w:r w:rsidR="008E063C">
              <w:rPr>
                <w:noProof/>
                <w:webHidden/>
              </w:rPr>
              <w:fldChar w:fldCharType="end"/>
            </w:r>
          </w:hyperlink>
        </w:p>
        <w:p w14:paraId="5CA49E41" w14:textId="17DACBEB" w:rsidR="008E063C" w:rsidRDefault="00EC02FC">
          <w:pPr>
            <w:pStyle w:val="TDC4"/>
            <w:rPr>
              <w:rFonts w:asciiTheme="minorHAnsi" w:eastAsiaTheme="minorEastAsia" w:hAnsiTheme="minorHAnsi" w:cstheme="minorBidi"/>
              <w:noProof/>
              <w:sz w:val="22"/>
              <w:szCs w:val="22"/>
              <w:lang w:val="es-CL"/>
            </w:rPr>
          </w:pPr>
          <w:hyperlink w:anchor="_Toc129880309" w:history="1">
            <w:r w:rsidR="008E063C" w:rsidRPr="00B6777A">
              <w:rPr>
                <w:rStyle w:val="Hipervnculo"/>
                <w:rFonts w:eastAsia="Cambria"/>
                <w:noProof/>
              </w:rPr>
              <w:t>ix)</w:t>
            </w:r>
            <w:r w:rsidR="008E063C">
              <w:rPr>
                <w:rFonts w:asciiTheme="minorHAnsi" w:eastAsiaTheme="minorEastAsia" w:hAnsiTheme="minorHAnsi" w:cstheme="minorBidi"/>
                <w:noProof/>
                <w:sz w:val="22"/>
                <w:szCs w:val="22"/>
                <w:lang w:val="es-CL"/>
              </w:rPr>
              <w:tab/>
            </w:r>
            <w:r w:rsidR="008E063C" w:rsidRPr="00B6777A">
              <w:rPr>
                <w:rStyle w:val="Hipervnculo"/>
                <w:rFonts w:eastAsia="Cambria"/>
                <w:noProof/>
              </w:rPr>
              <w:t>Abono de condena actual al tiempo en que el amparado permaneció en Prisión preventiva por causa diversa.</w:t>
            </w:r>
            <w:r w:rsidR="008E063C">
              <w:rPr>
                <w:noProof/>
                <w:webHidden/>
              </w:rPr>
              <w:tab/>
            </w:r>
            <w:r w:rsidR="008E063C">
              <w:rPr>
                <w:noProof/>
                <w:webHidden/>
              </w:rPr>
              <w:fldChar w:fldCharType="begin"/>
            </w:r>
            <w:r w:rsidR="008E063C">
              <w:rPr>
                <w:noProof/>
                <w:webHidden/>
              </w:rPr>
              <w:instrText xml:space="preserve"> PAGEREF _Toc129880309 \h </w:instrText>
            </w:r>
            <w:r w:rsidR="008E063C">
              <w:rPr>
                <w:noProof/>
                <w:webHidden/>
              </w:rPr>
            </w:r>
            <w:r w:rsidR="008E063C">
              <w:rPr>
                <w:noProof/>
                <w:webHidden/>
              </w:rPr>
              <w:fldChar w:fldCharType="separate"/>
            </w:r>
            <w:r w:rsidR="008E063C">
              <w:rPr>
                <w:noProof/>
                <w:webHidden/>
              </w:rPr>
              <w:t>114</w:t>
            </w:r>
            <w:r w:rsidR="008E063C">
              <w:rPr>
                <w:noProof/>
                <w:webHidden/>
              </w:rPr>
              <w:fldChar w:fldCharType="end"/>
            </w:r>
          </w:hyperlink>
        </w:p>
        <w:p w14:paraId="3257FF1A" w14:textId="3F8C5465"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10" w:history="1">
            <w:r w:rsidR="008E063C" w:rsidRPr="00B6777A">
              <w:rPr>
                <w:rStyle w:val="Hipervnculo"/>
                <w:noProof/>
              </w:rPr>
              <w:t>VIII.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Sujeto inimputable por enajenación mental</w:t>
            </w:r>
            <w:r w:rsidR="008E063C">
              <w:rPr>
                <w:noProof/>
                <w:webHidden/>
              </w:rPr>
              <w:tab/>
            </w:r>
            <w:r w:rsidR="008E063C">
              <w:rPr>
                <w:noProof/>
                <w:webHidden/>
              </w:rPr>
              <w:fldChar w:fldCharType="begin"/>
            </w:r>
            <w:r w:rsidR="008E063C">
              <w:rPr>
                <w:noProof/>
                <w:webHidden/>
              </w:rPr>
              <w:instrText xml:space="preserve"> PAGEREF _Toc129880310 \h </w:instrText>
            </w:r>
            <w:r w:rsidR="008E063C">
              <w:rPr>
                <w:noProof/>
                <w:webHidden/>
              </w:rPr>
            </w:r>
            <w:r w:rsidR="008E063C">
              <w:rPr>
                <w:noProof/>
                <w:webHidden/>
              </w:rPr>
              <w:fldChar w:fldCharType="separate"/>
            </w:r>
            <w:r w:rsidR="008E063C">
              <w:rPr>
                <w:noProof/>
                <w:webHidden/>
              </w:rPr>
              <w:t>117</w:t>
            </w:r>
            <w:r w:rsidR="008E063C">
              <w:rPr>
                <w:noProof/>
                <w:webHidden/>
              </w:rPr>
              <w:fldChar w:fldCharType="end"/>
            </w:r>
          </w:hyperlink>
        </w:p>
        <w:p w14:paraId="74E259F7" w14:textId="651A7B6A"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11"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Sujeto inimputable por enajenación mental e internación provisional</w:t>
            </w:r>
            <w:r w:rsidR="008E063C">
              <w:rPr>
                <w:noProof/>
                <w:webHidden/>
              </w:rPr>
              <w:tab/>
            </w:r>
            <w:r w:rsidR="008E063C">
              <w:rPr>
                <w:noProof/>
                <w:webHidden/>
              </w:rPr>
              <w:fldChar w:fldCharType="begin"/>
            </w:r>
            <w:r w:rsidR="008E063C">
              <w:rPr>
                <w:noProof/>
                <w:webHidden/>
              </w:rPr>
              <w:instrText xml:space="preserve"> PAGEREF _Toc129880311 \h </w:instrText>
            </w:r>
            <w:r w:rsidR="008E063C">
              <w:rPr>
                <w:noProof/>
                <w:webHidden/>
              </w:rPr>
            </w:r>
            <w:r w:rsidR="008E063C">
              <w:rPr>
                <w:noProof/>
                <w:webHidden/>
              </w:rPr>
              <w:fldChar w:fldCharType="separate"/>
            </w:r>
            <w:r w:rsidR="008E063C">
              <w:rPr>
                <w:noProof/>
                <w:webHidden/>
              </w:rPr>
              <w:t>117</w:t>
            </w:r>
            <w:r w:rsidR="008E063C">
              <w:rPr>
                <w:noProof/>
                <w:webHidden/>
              </w:rPr>
              <w:fldChar w:fldCharType="end"/>
            </w:r>
          </w:hyperlink>
        </w:p>
        <w:p w14:paraId="2AA24A8C" w14:textId="3B45AA68" w:rsidR="008E063C" w:rsidRDefault="00EC02FC">
          <w:pPr>
            <w:pStyle w:val="TDC4"/>
            <w:rPr>
              <w:rFonts w:asciiTheme="minorHAnsi" w:eastAsiaTheme="minorEastAsia" w:hAnsiTheme="minorHAnsi" w:cstheme="minorBidi"/>
              <w:noProof/>
              <w:sz w:val="22"/>
              <w:szCs w:val="22"/>
              <w:lang w:val="es-CL"/>
            </w:rPr>
          </w:pPr>
          <w:hyperlink w:anchor="_Toc129880312" w:history="1">
            <w:r w:rsidR="008E063C" w:rsidRPr="00B6777A">
              <w:rPr>
                <w:rStyle w:val="Hipervnculo"/>
                <w:noProof/>
              </w:rPr>
              <w:t>i)</w:t>
            </w:r>
            <w:r w:rsidR="008E063C">
              <w:rPr>
                <w:rFonts w:asciiTheme="minorHAnsi" w:eastAsiaTheme="minorEastAsia" w:hAnsiTheme="minorHAnsi" w:cstheme="minorBidi"/>
                <w:noProof/>
                <w:sz w:val="22"/>
                <w:szCs w:val="22"/>
                <w:lang w:val="es-CL"/>
              </w:rPr>
              <w:tab/>
            </w:r>
            <w:r w:rsidR="008E063C" w:rsidRPr="00B6777A">
              <w:rPr>
                <w:rStyle w:val="Hipervnculo"/>
                <w:noProof/>
              </w:rPr>
              <w:t>Casos en los que se decretó internación provisoria por el Juez de Garantía, pero no se ha efectuado el traslado a centro hospitalario</w:t>
            </w:r>
            <w:r w:rsidR="008E063C">
              <w:rPr>
                <w:noProof/>
                <w:webHidden/>
              </w:rPr>
              <w:tab/>
            </w:r>
            <w:r w:rsidR="008E063C">
              <w:rPr>
                <w:noProof/>
                <w:webHidden/>
              </w:rPr>
              <w:fldChar w:fldCharType="begin"/>
            </w:r>
            <w:r w:rsidR="008E063C">
              <w:rPr>
                <w:noProof/>
                <w:webHidden/>
              </w:rPr>
              <w:instrText xml:space="preserve"> PAGEREF _Toc129880312 \h </w:instrText>
            </w:r>
            <w:r w:rsidR="008E063C">
              <w:rPr>
                <w:noProof/>
                <w:webHidden/>
              </w:rPr>
            </w:r>
            <w:r w:rsidR="008E063C">
              <w:rPr>
                <w:noProof/>
                <w:webHidden/>
              </w:rPr>
              <w:fldChar w:fldCharType="separate"/>
            </w:r>
            <w:r w:rsidR="008E063C">
              <w:rPr>
                <w:noProof/>
                <w:webHidden/>
              </w:rPr>
              <w:t>117</w:t>
            </w:r>
            <w:r w:rsidR="008E063C">
              <w:rPr>
                <w:noProof/>
                <w:webHidden/>
              </w:rPr>
              <w:fldChar w:fldCharType="end"/>
            </w:r>
          </w:hyperlink>
        </w:p>
        <w:p w14:paraId="2F12B367" w14:textId="47B961A9" w:rsidR="008E063C" w:rsidRDefault="00EC02FC">
          <w:pPr>
            <w:pStyle w:val="TDC4"/>
            <w:rPr>
              <w:rFonts w:asciiTheme="minorHAnsi" w:eastAsiaTheme="minorEastAsia" w:hAnsiTheme="minorHAnsi" w:cstheme="minorBidi"/>
              <w:noProof/>
              <w:sz w:val="22"/>
              <w:szCs w:val="22"/>
              <w:lang w:val="es-CL"/>
            </w:rPr>
          </w:pPr>
          <w:hyperlink w:anchor="_Toc129880313" w:history="1">
            <w:r w:rsidR="008E063C" w:rsidRPr="00B6777A">
              <w:rPr>
                <w:rStyle w:val="Hipervnculo"/>
                <w:noProof/>
              </w:rPr>
              <w:t>ii)</w:t>
            </w:r>
            <w:r w:rsidR="008E063C">
              <w:rPr>
                <w:rFonts w:asciiTheme="minorHAnsi" w:eastAsiaTheme="minorEastAsia" w:hAnsiTheme="minorHAnsi" w:cstheme="minorBidi"/>
                <w:noProof/>
                <w:sz w:val="22"/>
                <w:szCs w:val="22"/>
                <w:lang w:val="es-CL"/>
              </w:rPr>
              <w:tab/>
            </w:r>
            <w:r w:rsidR="008E063C" w:rsidRPr="00B6777A">
              <w:rPr>
                <w:rStyle w:val="Hipervnculo"/>
                <w:noProof/>
              </w:rPr>
              <w:t>Casos en los que se decretó internación provisoria por el Juez de Garantía, pero efectuándose el traslado a centro hospitalario</w:t>
            </w:r>
            <w:r w:rsidR="008E063C">
              <w:rPr>
                <w:noProof/>
                <w:webHidden/>
              </w:rPr>
              <w:tab/>
            </w:r>
            <w:r w:rsidR="008E063C">
              <w:rPr>
                <w:noProof/>
                <w:webHidden/>
              </w:rPr>
              <w:fldChar w:fldCharType="begin"/>
            </w:r>
            <w:r w:rsidR="008E063C">
              <w:rPr>
                <w:noProof/>
                <w:webHidden/>
              </w:rPr>
              <w:instrText xml:space="preserve"> PAGEREF _Toc129880313 \h </w:instrText>
            </w:r>
            <w:r w:rsidR="008E063C">
              <w:rPr>
                <w:noProof/>
                <w:webHidden/>
              </w:rPr>
            </w:r>
            <w:r w:rsidR="008E063C">
              <w:rPr>
                <w:noProof/>
                <w:webHidden/>
              </w:rPr>
              <w:fldChar w:fldCharType="separate"/>
            </w:r>
            <w:r w:rsidR="008E063C">
              <w:rPr>
                <w:noProof/>
                <w:webHidden/>
              </w:rPr>
              <w:t>120</w:t>
            </w:r>
            <w:r w:rsidR="008E063C">
              <w:rPr>
                <w:noProof/>
                <w:webHidden/>
              </w:rPr>
              <w:fldChar w:fldCharType="end"/>
            </w:r>
          </w:hyperlink>
        </w:p>
        <w:p w14:paraId="7B794863" w14:textId="760DDD28" w:rsidR="008E063C" w:rsidRDefault="00EC02FC">
          <w:pPr>
            <w:pStyle w:val="TDC4"/>
            <w:rPr>
              <w:rFonts w:asciiTheme="minorHAnsi" w:eastAsiaTheme="minorEastAsia" w:hAnsiTheme="minorHAnsi" w:cstheme="minorBidi"/>
              <w:noProof/>
              <w:sz w:val="22"/>
              <w:szCs w:val="22"/>
              <w:lang w:val="es-CL"/>
            </w:rPr>
          </w:pPr>
          <w:hyperlink w:anchor="_Toc129880314" w:history="1">
            <w:r w:rsidR="008E063C" w:rsidRPr="00B6777A">
              <w:rPr>
                <w:rStyle w:val="Hipervnculo"/>
                <w:noProof/>
              </w:rPr>
              <w:t>iii)</w:t>
            </w:r>
            <w:r w:rsidR="008E063C">
              <w:rPr>
                <w:rFonts w:asciiTheme="minorHAnsi" w:eastAsiaTheme="minorEastAsia" w:hAnsiTheme="minorHAnsi" w:cstheme="minorBidi"/>
                <w:noProof/>
                <w:sz w:val="22"/>
                <w:szCs w:val="22"/>
                <w:lang w:val="es-CL"/>
              </w:rPr>
              <w:tab/>
            </w:r>
            <w:r w:rsidR="008E063C" w:rsidRPr="00B6777A">
              <w:rPr>
                <w:rStyle w:val="Hipervnculo"/>
                <w:noProof/>
              </w:rPr>
              <w:t>Casos en los que se rechazó por el Juez de Garantía la suspensión del procedimiento conforme al 458 del CPP</w:t>
            </w:r>
            <w:r w:rsidR="008E063C">
              <w:rPr>
                <w:noProof/>
                <w:webHidden/>
              </w:rPr>
              <w:tab/>
            </w:r>
            <w:r w:rsidR="008E063C">
              <w:rPr>
                <w:noProof/>
                <w:webHidden/>
              </w:rPr>
              <w:fldChar w:fldCharType="begin"/>
            </w:r>
            <w:r w:rsidR="008E063C">
              <w:rPr>
                <w:noProof/>
                <w:webHidden/>
              </w:rPr>
              <w:instrText xml:space="preserve"> PAGEREF _Toc129880314 \h </w:instrText>
            </w:r>
            <w:r w:rsidR="008E063C">
              <w:rPr>
                <w:noProof/>
                <w:webHidden/>
              </w:rPr>
            </w:r>
            <w:r w:rsidR="008E063C">
              <w:rPr>
                <w:noProof/>
                <w:webHidden/>
              </w:rPr>
              <w:fldChar w:fldCharType="separate"/>
            </w:r>
            <w:r w:rsidR="008E063C">
              <w:rPr>
                <w:noProof/>
                <w:webHidden/>
              </w:rPr>
              <w:t>120</w:t>
            </w:r>
            <w:r w:rsidR="008E063C">
              <w:rPr>
                <w:noProof/>
                <w:webHidden/>
              </w:rPr>
              <w:fldChar w:fldCharType="end"/>
            </w:r>
          </w:hyperlink>
        </w:p>
        <w:p w14:paraId="76DAF339" w14:textId="1397B2FB" w:rsidR="008E063C" w:rsidRDefault="00EC02FC">
          <w:pPr>
            <w:pStyle w:val="TDC4"/>
            <w:rPr>
              <w:rFonts w:asciiTheme="minorHAnsi" w:eastAsiaTheme="minorEastAsia" w:hAnsiTheme="minorHAnsi" w:cstheme="minorBidi"/>
              <w:noProof/>
              <w:sz w:val="22"/>
              <w:szCs w:val="22"/>
              <w:lang w:val="es-CL"/>
            </w:rPr>
          </w:pPr>
          <w:hyperlink w:anchor="_Toc129880315" w:history="1">
            <w:r w:rsidR="008E063C" w:rsidRPr="00B6777A">
              <w:rPr>
                <w:rStyle w:val="Hipervnculo"/>
                <w:noProof/>
              </w:rPr>
              <w:t>iv)</w:t>
            </w:r>
            <w:r w:rsidR="008E063C">
              <w:rPr>
                <w:rFonts w:asciiTheme="minorHAnsi" w:eastAsiaTheme="minorEastAsia" w:hAnsiTheme="minorHAnsi" w:cstheme="minorBidi"/>
                <w:noProof/>
                <w:sz w:val="22"/>
                <w:szCs w:val="22"/>
                <w:lang w:val="es-CL"/>
              </w:rPr>
              <w:tab/>
            </w:r>
            <w:r w:rsidR="008E063C" w:rsidRPr="00B6777A">
              <w:rPr>
                <w:rStyle w:val="Hipervnculo"/>
                <w:noProof/>
              </w:rPr>
              <w:t>Casos en los que se decretó la suspensión del procedimiento por el juez de garantía, pero en los cuales se decidió mantener la aplicación de medidas cautelares personales generales</w:t>
            </w:r>
            <w:r w:rsidR="008E063C">
              <w:rPr>
                <w:noProof/>
                <w:webHidden/>
              </w:rPr>
              <w:tab/>
            </w:r>
            <w:r w:rsidR="008E063C">
              <w:rPr>
                <w:noProof/>
                <w:webHidden/>
              </w:rPr>
              <w:fldChar w:fldCharType="begin"/>
            </w:r>
            <w:r w:rsidR="008E063C">
              <w:rPr>
                <w:noProof/>
                <w:webHidden/>
              </w:rPr>
              <w:instrText xml:space="preserve"> PAGEREF _Toc129880315 \h </w:instrText>
            </w:r>
            <w:r w:rsidR="008E063C">
              <w:rPr>
                <w:noProof/>
                <w:webHidden/>
              </w:rPr>
            </w:r>
            <w:r w:rsidR="008E063C">
              <w:rPr>
                <w:noProof/>
                <w:webHidden/>
              </w:rPr>
              <w:fldChar w:fldCharType="separate"/>
            </w:r>
            <w:r w:rsidR="008E063C">
              <w:rPr>
                <w:noProof/>
                <w:webHidden/>
              </w:rPr>
              <w:t>122</w:t>
            </w:r>
            <w:r w:rsidR="008E063C">
              <w:rPr>
                <w:noProof/>
                <w:webHidden/>
              </w:rPr>
              <w:fldChar w:fldCharType="end"/>
            </w:r>
          </w:hyperlink>
        </w:p>
        <w:p w14:paraId="48B1DC40" w14:textId="11DEA5A2" w:rsidR="008E063C" w:rsidRDefault="00EC02FC">
          <w:pPr>
            <w:pStyle w:val="TDC4"/>
            <w:rPr>
              <w:rFonts w:asciiTheme="minorHAnsi" w:eastAsiaTheme="minorEastAsia" w:hAnsiTheme="minorHAnsi" w:cstheme="minorBidi"/>
              <w:noProof/>
              <w:sz w:val="22"/>
              <w:szCs w:val="22"/>
              <w:lang w:val="es-CL"/>
            </w:rPr>
          </w:pPr>
          <w:hyperlink w:anchor="_Toc129880316" w:history="1">
            <w:r w:rsidR="008E063C" w:rsidRPr="00B6777A">
              <w:rPr>
                <w:rStyle w:val="Hipervnculo"/>
                <w:noProof/>
              </w:rPr>
              <w:t>v)</w:t>
            </w:r>
            <w:r w:rsidR="008E063C">
              <w:rPr>
                <w:rFonts w:asciiTheme="minorHAnsi" w:eastAsiaTheme="minorEastAsia" w:hAnsiTheme="minorHAnsi" w:cstheme="minorBidi"/>
                <w:noProof/>
                <w:sz w:val="22"/>
                <w:szCs w:val="22"/>
                <w:lang w:val="es-CL"/>
              </w:rPr>
              <w:tab/>
            </w:r>
            <w:r w:rsidR="008E063C" w:rsidRPr="00B6777A">
              <w:rPr>
                <w:rStyle w:val="Hipervnculo"/>
                <w:rFonts w:eastAsia="Cambria" w:cs="Cambria"/>
                <w:noProof/>
              </w:rPr>
              <w:t>Casos en lo que el juez de garantía decretó la medida especial de internación provisional, pero sin informe psiquiátrico correspondiente</w:t>
            </w:r>
            <w:r w:rsidR="008E063C">
              <w:rPr>
                <w:noProof/>
                <w:webHidden/>
              </w:rPr>
              <w:tab/>
            </w:r>
            <w:r w:rsidR="008E063C">
              <w:rPr>
                <w:noProof/>
                <w:webHidden/>
              </w:rPr>
              <w:fldChar w:fldCharType="begin"/>
            </w:r>
            <w:r w:rsidR="008E063C">
              <w:rPr>
                <w:noProof/>
                <w:webHidden/>
              </w:rPr>
              <w:instrText xml:space="preserve"> PAGEREF _Toc129880316 \h </w:instrText>
            </w:r>
            <w:r w:rsidR="008E063C">
              <w:rPr>
                <w:noProof/>
                <w:webHidden/>
              </w:rPr>
            </w:r>
            <w:r w:rsidR="008E063C">
              <w:rPr>
                <w:noProof/>
                <w:webHidden/>
              </w:rPr>
              <w:fldChar w:fldCharType="separate"/>
            </w:r>
            <w:r w:rsidR="008E063C">
              <w:rPr>
                <w:noProof/>
                <w:webHidden/>
              </w:rPr>
              <w:t>124</w:t>
            </w:r>
            <w:r w:rsidR="008E063C">
              <w:rPr>
                <w:noProof/>
                <w:webHidden/>
              </w:rPr>
              <w:fldChar w:fldCharType="end"/>
            </w:r>
          </w:hyperlink>
        </w:p>
        <w:p w14:paraId="6A5B578B" w14:textId="61A6D69B" w:rsidR="008E063C" w:rsidRDefault="00EC02FC">
          <w:pPr>
            <w:pStyle w:val="TDC4"/>
            <w:rPr>
              <w:rFonts w:asciiTheme="minorHAnsi" w:eastAsiaTheme="minorEastAsia" w:hAnsiTheme="minorHAnsi" w:cstheme="minorBidi"/>
              <w:noProof/>
              <w:sz w:val="22"/>
              <w:szCs w:val="22"/>
              <w:lang w:val="es-CL"/>
            </w:rPr>
          </w:pPr>
          <w:hyperlink w:anchor="_Toc129880317" w:history="1">
            <w:r w:rsidR="008E063C" w:rsidRPr="00B6777A">
              <w:rPr>
                <w:rStyle w:val="Hipervnculo"/>
                <w:rFonts w:eastAsia="Cambria"/>
                <w:noProof/>
              </w:rPr>
              <w:t>vi)</w:t>
            </w:r>
            <w:r w:rsidR="008E063C">
              <w:rPr>
                <w:rFonts w:asciiTheme="minorHAnsi" w:eastAsiaTheme="minorEastAsia" w:hAnsiTheme="minorHAnsi" w:cstheme="minorBidi"/>
                <w:noProof/>
                <w:sz w:val="22"/>
                <w:szCs w:val="22"/>
                <w:lang w:val="es-CL"/>
              </w:rPr>
              <w:tab/>
            </w:r>
            <w:r w:rsidR="008E063C" w:rsidRPr="00B6777A">
              <w:rPr>
                <w:rStyle w:val="Hipervnculo"/>
                <w:rFonts w:eastAsia="Cambria"/>
                <w:noProof/>
              </w:rPr>
              <w:t xml:space="preserve">Casos </w:t>
            </w:r>
            <w:r w:rsidR="008E063C" w:rsidRPr="00B6777A">
              <w:rPr>
                <w:rStyle w:val="Hipervnculo"/>
                <w:rFonts w:eastAsia="Cambria" w:cs="Cambria"/>
                <w:noProof/>
              </w:rPr>
              <w:t>en los que el juez de garantía decretó la medida especial de internación provisional, ordenando la realización de informe psiquiátrico correspondiente</w:t>
            </w:r>
            <w:r w:rsidR="008E063C" w:rsidRPr="00B6777A">
              <w:rPr>
                <w:rStyle w:val="Hipervnculo"/>
                <w:rFonts w:eastAsia="Cambria"/>
                <w:noProof/>
              </w:rPr>
              <w:t>.</w:t>
            </w:r>
            <w:r w:rsidR="008E063C">
              <w:rPr>
                <w:noProof/>
                <w:webHidden/>
              </w:rPr>
              <w:tab/>
            </w:r>
            <w:r w:rsidR="008E063C">
              <w:rPr>
                <w:noProof/>
                <w:webHidden/>
              </w:rPr>
              <w:fldChar w:fldCharType="begin"/>
            </w:r>
            <w:r w:rsidR="008E063C">
              <w:rPr>
                <w:noProof/>
                <w:webHidden/>
              </w:rPr>
              <w:instrText xml:space="preserve"> PAGEREF _Toc129880317 \h </w:instrText>
            </w:r>
            <w:r w:rsidR="008E063C">
              <w:rPr>
                <w:noProof/>
                <w:webHidden/>
              </w:rPr>
            </w:r>
            <w:r w:rsidR="008E063C">
              <w:rPr>
                <w:noProof/>
                <w:webHidden/>
              </w:rPr>
              <w:fldChar w:fldCharType="separate"/>
            </w:r>
            <w:r w:rsidR="008E063C">
              <w:rPr>
                <w:noProof/>
                <w:webHidden/>
              </w:rPr>
              <w:t>125</w:t>
            </w:r>
            <w:r w:rsidR="008E063C">
              <w:rPr>
                <w:noProof/>
                <w:webHidden/>
              </w:rPr>
              <w:fldChar w:fldCharType="end"/>
            </w:r>
          </w:hyperlink>
        </w:p>
        <w:p w14:paraId="4D3A5699" w14:textId="4B84D632" w:rsidR="008E063C" w:rsidRDefault="00EC02FC">
          <w:pPr>
            <w:pStyle w:val="TDC4"/>
            <w:rPr>
              <w:rFonts w:asciiTheme="minorHAnsi" w:eastAsiaTheme="minorEastAsia" w:hAnsiTheme="minorHAnsi" w:cstheme="minorBidi"/>
              <w:noProof/>
              <w:sz w:val="22"/>
              <w:szCs w:val="22"/>
              <w:lang w:val="es-CL"/>
            </w:rPr>
          </w:pPr>
          <w:hyperlink w:anchor="_Toc129880318" w:history="1">
            <w:r w:rsidR="008E063C" w:rsidRPr="00B6777A">
              <w:rPr>
                <w:rStyle w:val="Hipervnculo"/>
                <w:rFonts w:ascii="Cambria" w:hAnsi="Cambria"/>
                <w:noProof/>
              </w:rPr>
              <w:t>vii)</w:t>
            </w:r>
            <w:r w:rsidR="008E063C">
              <w:rPr>
                <w:rFonts w:asciiTheme="minorHAnsi" w:eastAsiaTheme="minorEastAsia" w:hAnsiTheme="minorHAnsi" w:cstheme="minorBidi"/>
                <w:noProof/>
                <w:sz w:val="22"/>
                <w:szCs w:val="22"/>
                <w:lang w:val="es-CL"/>
              </w:rPr>
              <w:tab/>
            </w:r>
            <w:r w:rsidR="008E063C" w:rsidRPr="00B6777A">
              <w:rPr>
                <w:rStyle w:val="Hipervnculo"/>
                <w:rFonts w:ascii="Cambria" w:hAnsi="Cambria"/>
                <w:noProof/>
              </w:rPr>
              <w:t>Casos en que se decretó la medida especial de internación provisional sin que previamente se haya formalizado la investigación por el Ministerio Público.</w:t>
            </w:r>
            <w:r w:rsidR="008E063C">
              <w:rPr>
                <w:noProof/>
                <w:webHidden/>
              </w:rPr>
              <w:tab/>
            </w:r>
            <w:r w:rsidR="008E063C">
              <w:rPr>
                <w:noProof/>
                <w:webHidden/>
              </w:rPr>
              <w:fldChar w:fldCharType="begin"/>
            </w:r>
            <w:r w:rsidR="008E063C">
              <w:rPr>
                <w:noProof/>
                <w:webHidden/>
              </w:rPr>
              <w:instrText xml:space="preserve"> PAGEREF _Toc129880318 \h </w:instrText>
            </w:r>
            <w:r w:rsidR="008E063C">
              <w:rPr>
                <w:noProof/>
                <w:webHidden/>
              </w:rPr>
            </w:r>
            <w:r w:rsidR="008E063C">
              <w:rPr>
                <w:noProof/>
                <w:webHidden/>
              </w:rPr>
              <w:fldChar w:fldCharType="separate"/>
            </w:r>
            <w:r w:rsidR="008E063C">
              <w:rPr>
                <w:noProof/>
                <w:webHidden/>
              </w:rPr>
              <w:t>126</w:t>
            </w:r>
            <w:r w:rsidR="008E063C">
              <w:rPr>
                <w:noProof/>
                <w:webHidden/>
              </w:rPr>
              <w:fldChar w:fldCharType="end"/>
            </w:r>
          </w:hyperlink>
        </w:p>
        <w:p w14:paraId="52190306" w14:textId="02B067B5" w:rsidR="008E063C" w:rsidRDefault="00EC02FC">
          <w:pPr>
            <w:pStyle w:val="TDC4"/>
            <w:rPr>
              <w:rFonts w:asciiTheme="minorHAnsi" w:eastAsiaTheme="minorEastAsia" w:hAnsiTheme="minorHAnsi" w:cstheme="minorBidi"/>
              <w:noProof/>
              <w:sz w:val="22"/>
              <w:szCs w:val="22"/>
              <w:lang w:val="es-CL"/>
            </w:rPr>
          </w:pPr>
          <w:hyperlink w:anchor="_Toc129880319" w:history="1">
            <w:r w:rsidR="008E063C" w:rsidRPr="00B6777A">
              <w:rPr>
                <w:rStyle w:val="Hipervnculo"/>
                <w:rFonts w:ascii="Cambria" w:hAnsi="Cambria"/>
                <w:noProof/>
              </w:rPr>
              <w:t>viii)</w:t>
            </w:r>
            <w:r w:rsidR="008E063C">
              <w:rPr>
                <w:rFonts w:asciiTheme="minorHAnsi" w:eastAsiaTheme="minorEastAsia" w:hAnsiTheme="minorHAnsi" w:cstheme="minorBidi"/>
                <w:noProof/>
                <w:sz w:val="22"/>
                <w:szCs w:val="22"/>
                <w:lang w:val="es-CL"/>
              </w:rPr>
              <w:tab/>
            </w:r>
            <w:r w:rsidR="008E063C" w:rsidRPr="00B6777A">
              <w:rPr>
                <w:rStyle w:val="Hipervnculo"/>
                <w:rFonts w:ascii="Cambria" w:hAnsi="Cambria"/>
                <w:noProof/>
              </w:rPr>
              <w:t>Casos en que se haya formalizado la investigación por el Ministerio Pún</w:t>
            </w:r>
            <w:r w:rsidR="008E063C">
              <w:rPr>
                <w:noProof/>
                <w:webHidden/>
              </w:rPr>
              <w:tab/>
            </w:r>
            <w:r w:rsidR="008E063C">
              <w:rPr>
                <w:noProof/>
                <w:webHidden/>
              </w:rPr>
              <w:fldChar w:fldCharType="begin"/>
            </w:r>
            <w:r w:rsidR="008E063C">
              <w:rPr>
                <w:noProof/>
                <w:webHidden/>
              </w:rPr>
              <w:instrText xml:space="preserve"> PAGEREF _Toc129880319 \h </w:instrText>
            </w:r>
            <w:r w:rsidR="008E063C">
              <w:rPr>
                <w:noProof/>
                <w:webHidden/>
              </w:rPr>
            </w:r>
            <w:r w:rsidR="008E063C">
              <w:rPr>
                <w:noProof/>
                <w:webHidden/>
              </w:rPr>
              <w:fldChar w:fldCharType="separate"/>
            </w:r>
            <w:r w:rsidR="008E063C">
              <w:rPr>
                <w:noProof/>
                <w:webHidden/>
              </w:rPr>
              <w:t>127</w:t>
            </w:r>
            <w:r w:rsidR="008E063C">
              <w:rPr>
                <w:noProof/>
                <w:webHidden/>
              </w:rPr>
              <w:fldChar w:fldCharType="end"/>
            </w:r>
          </w:hyperlink>
        </w:p>
        <w:p w14:paraId="2495D60C" w14:textId="429C33C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0"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al juicio oral del sujeto inimputable por enajenación mental</w:t>
            </w:r>
            <w:r w:rsidR="008E063C">
              <w:rPr>
                <w:noProof/>
                <w:webHidden/>
              </w:rPr>
              <w:tab/>
            </w:r>
            <w:r w:rsidR="008E063C">
              <w:rPr>
                <w:noProof/>
                <w:webHidden/>
              </w:rPr>
              <w:fldChar w:fldCharType="begin"/>
            </w:r>
            <w:r w:rsidR="008E063C">
              <w:rPr>
                <w:noProof/>
                <w:webHidden/>
              </w:rPr>
              <w:instrText xml:space="preserve"> PAGEREF _Toc129880320 \h </w:instrText>
            </w:r>
            <w:r w:rsidR="008E063C">
              <w:rPr>
                <w:noProof/>
                <w:webHidden/>
              </w:rPr>
            </w:r>
            <w:r w:rsidR="008E063C">
              <w:rPr>
                <w:noProof/>
                <w:webHidden/>
              </w:rPr>
              <w:fldChar w:fldCharType="separate"/>
            </w:r>
            <w:r w:rsidR="008E063C">
              <w:rPr>
                <w:noProof/>
                <w:webHidden/>
              </w:rPr>
              <w:t>127</w:t>
            </w:r>
            <w:r w:rsidR="008E063C">
              <w:rPr>
                <w:noProof/>
                <w:webHidden/>
              </w:rPr>
              <w:fldChar w:fldCharType="end"/>
            </w:r>
          </w:hyperlink>
        </w:p>
        <w:p w14:paraId="23414E2C" w14:textId="69F0B32B"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21" w:history="1">
            <w:r w:rsidR="008E063C" w:rsidRPr="00B6777A">
              <w:rPr>
                <w:rStyle w:val="Hipervnculo"/>
                <w:noProof/>
              </w:rPr>
              <w:t>IX.</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Cierre de la investigación</w:t>
            </w:r>
            <w:r w:rsidR="008E063C">
              <w:rPr>
                <w:noProof/>
                <w:webHidden/>
              </w:rPr>
              <w:tab/>
            </w:r>
            <w:r w:rsidR="008E063C">
              <w:rPr>
                <w:noProof/>
                <w:webHidden/>
              </w:rPr>
              <w:fldChar w:fldCharType="begin"/>
            </w:r>
            <w:r w:rsidR="008E063C">
              <w:rPr>
                <w:noProof/>
                <w:webHidden/>
              </w:rPr>
              <w:instrText xml:space="preserve"> PAGEREF _Toc129880321 \h </w:instrText>
            </w:r>
            <w:r w:rsidR="008E063C">
              <w:rPr>
                <w:noProof/>
                <w:webHidden/>
              </w:rPr>
            </w:r>
            <w:r w:rsidR="008E063C">
              <w:rPr>
                <w:noProof/>
                <w:webHidden/>
              </w:rPr>
              <w:fldChar w:fldCharType="separate"/>
            </w:r>
            <w:r w:rsidR="008E063C">
              <w:rPr>
                <w:noProof/>
                <w:webHidden/>
              </w:rPr>
              <w:t>129</w:t>
            </w:r>
            <w:r w:rsidR="008E063C">
              <w:rPr>
                <w:noProof/>
                <w:webHidden/>
              </w:rPr>
              <w:fldChar w:fldCharType="end"/>
            </w:r>
          </w:hyperlink>
        </w:p>
        <w:p w14:paraId="1B60B039" w14:textId="6AD29968"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2"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Imputado formalizado respecto del cual no se formuló acusación después del cierre de la investigación y se mantuvieron medidas cautelares</w:t>
            </w:r>
            <w:r w:rsidR="008E063C">
              <w:rPr>
                <w:noProof/>
                <w:webHidden/>
              </w:rPr>
              <w:tab/>
            </w:r>
            <w:r w:rsidR="008E063C">
              <w:rPr>
                <w:noProof/>
                <w:webHidden/>
              </w:rPr>
              <w:fldChar w:fldCharType="begin"/>
            </w:r>
            <w:r w:rsidR="008E063C">
              <w:rPr>
                <w:noProof/>
                <w:webHidden/>
              </w:rPr>
              <w:instrText xml:space="preserve"> PAGEREF _Toc129880322 \h </w:instrText>
            </w:r>
            <w:r w:rsidR="008E063C">
              <w:rPr>
                <w:noProof/>
                <w:webHidden/>
              </w:rPr>
            </w:r>
            <w:r w:rsidR="008E063C">
              <w:rPr>
                <w:noProof/>
                <w:webHidden/>
              </w:rPr>
              <w:fldChar w:fldCharType="separate"/>
            </w:r>
            <w:r w:rsidR="008E063C">
              <w:rPr>
                <w:noProof/>
                <w:webHidden/>
              </w:rPr>
              <w:t>129</w:t>
            </w:r>
            <w:r w:rsidR="008E063C">
              <w:rPr>
                <w:noProof/>
                <w:webHidden/>
              </w:rPr>
              <w:fldChar w:fldCharType="end"/>
            </w:r>
          </w:hyperlink>
        </w:p>
        <w:p w14:paraId="6755440F" w14:textId="45705A2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3" w:history="1">
            <w:r w:rsidR="008E063C" w:rsidRPr="00B6777A">
              <w:rPr>
                <w:rStyle w:val="Hipervnculo"/>
                <w:rFonts w:ascii="Cambria" w:eastAsia="Cambria" w:hAnsi="Cambria" w:cs="Cambria"/>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noProof/>
              </w:rPr>
              <w:t>Casos en que se deja sin efecto resolución de Juez de Garantía que autorizó a formular acusación sin formalización previa.</w:t>
            </w:r>
            <w:r w:rsidR="008E063C">
              <w:rPr>
                <w:noProof/>
                <w:webHidden/>
              </w:rPr>
              <w:tab/>
            </w:r>
            <w:r w:rsidR="008E063C">
              <w:rPr>
                <w:noProof/>
                <w:webHidden/>
              </w:rPr>
              <w:fldChar w:fldCharType="begin"/>
            </w:r>
            <w:r w:rsidR="008E063C">
              <w:rPr>
                <w:noProof/>
                <w:webHidden/>
              </w:rPr>
              <w:instrText xml:space="preserve"> PAGEREF _Toc129880323 \h </w:instrText>
            </w:r>
            <w:r w:rsidR="008E063C">
              <w:rPr>
                <w:noProof/>
                <w:webHidden/>
              </w:rPr>
            </w:r>
            <w:r w:rsidR="008E063C">
              <w:rPr>
                <w:noProof/>
                <w:webHidden/>
              </w:rPr>
              <w:fldChar w:fldCharType="separate"/>
            </w:r>
            <w:r w:rsidR="008E063C">
              <w:rPr>
                <w:noProof/>
                <w:webHidden/>
              </w:rPr>
              <w:t>130</w:t>
            </w:r>
            <w:r w:rsidR="008E063C">
              <w:rPr>
                <w:noProof/>
                <w:webHidden/>
              </w:rPr>
              <w:fldChar w:fldCharType="end"/>
            </w:r>
          </w:hyperlink>
        </w:p>
        <w:p w14:paraId="4D20ECFC" w14:textId="5EB7F3E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4" w:history="1">
            <w:r w:rsidR="008E063C" w:rsidRPr="00B6777A">
              <w:rPr>
                <w:rStyle w:val="Hipervnculo"/>
                <w:rFonts w:ascii="Cambria" w:eastAsia="Cambria" w:hAnsi="Cambria" w:cs="Cambria"/>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noProof/>
              </w:rPr>
              <w:t>Casos en que se fija audiencia para cierre de investigación por superar el máximo de dos años.</w:t>
            </w:r>
            <w:r w:rsidR="008E063C">
              <w:rPr>
                <w:noProof/>
                <w:webHidden/>
              </w:rPr>
              <w:tab/>
            </w:r>
            <w:r w:rsidR="008E063C">
              <w:rPr>
                <w:noProof/>
                <w:webHidden/>
              </w:rPr>
              <w:fldChar w:fldCharType="begin"/>
            </w:r>
            <w:r w:rsidR="008E063C">
              <w:rPr>
                <w:noProof/>
                <w:webHidden/>
              </w:rPr>
              <w:instrText xml:space="preserve"> PAGEREF _Toc129880324 \h </w:instrText>
            </w:r>
            <w:r w:rsidR="008E063C">
              <w:rPr>
                <w:noProof/>
                <w:webHidden/>
              </w:rPr>
            </w:r>
            <w:r w:rsidR="008E063C">
              <w:rPr>
                <w:noProof/>
                <w:webHidden/>
              </w:rPr>
              <w:fldChar w:fldCharType="separate"/>
            </w:r>
            <w:r w:rsidR="008E063C">
              <w:rPr>
                <w:noProof/>
                <w:webHidden/>
              </w:rPr>
              <w:t>130</w:t>
            </w:r>
            <w:r w:rsidR="008E063C">
              <w:rPr>
                <w:noProof/>
                <w:webHidden/>
              </w:rPr>
              <w:fldChar w:fldCharType="end"/>
            </w:r>
          </w:hyperlink>
        </w:p>
        <w:p w14:paraId="03304ADB" w14:textId="426482D8"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5"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Artículo 247 el Código Procesal Penal</w:t>
            </w:r>
            <w:r w:rsidR="008E063C">
              <w:rPr>
                <w:noProof/>
                <w:webHidden/>
              </w:rPr>
              <w:tab/>
            </w:r>
            <w:r w:rsidR="008E063C">
              <w:rPr>
                <w:noProof/>
                <w:webHidden/>
              </w:rPr>
              <w:fldChar w:fldCharType="begin"/>
            </w:r>
            <w:r w:rsidR="008E063C">
              <w:rPr>
                <w:noProof/>
                <w:webHidden/>
              </w:rPr>
              <w:instrText xml:space="preserve"> PAGEREF _Toc129880325 \h </w:instrText>
            </w:r>
            <w:r w:rsidR="008E063C">
              <w:rPr>
                <w:noProof/>
                <w:webHidden/>
              </w:rPr>
            </w:r>
            <w:r w:rsidR="008E063C">
              <w:rPr>
                <w:noProof/>
                <w:webHidden/>
              </w:rPr>
              <w:fldChar w:fldCharType="separate"/>
            </w:r>
            <w:r w:rsidR="008E063C">
              <w:rPr>
                <w:noProof/>
                <w:webHidden/>
              </w:rPr>
              <w:t>131</w:t>
            </w:r>
            <w:r w:rsidR="008E063C">
              <w:rPr>
                <w:noProof/>
                <w:webHidden/>
              </w:rPr>
              <w:fldChar w:fldCharType="end"/>
            </w:r>
          </w:hyperlink>
        </w:p>
        <w:p w14:paraId="6EB455B9" w14:textId="18D40F42"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26" w:history="1">
            <w:r w:rsidR="008E063C" w:rsidRPr="00B6777A">
              <w:rPr>
                <w:rStyle w:val="Hipervnculo"/>
                <w:noProof/>
              </w:rPr>
              <w:t>X.</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Derecho de defensa</w:t>
            </w:r>
            <w:r w:rsidR="008E063C">
              <w:rPr>
                <w:noProof/>
                <w:webHidden/>
              </w:rPr>
              <w:tab/>
            </w:r>
            <w:r w:rsidR="008E063C">
              <w:rPr>
                <w:noProof/>
                <w:webHidden/>
              </w:rPr>
              <w:fldChar w:fldCharType="begin"/>
            </w:r>
            <w:r w:rsidR="008E063C">
              <w:rPr>
                <w:noProof/>
                <w:webHidden/>
              </w:rPr>
              <w:instrText xml:space="preserve"> PAGEREF _Toc129880326 \h </w:instrText>
            </w:r>
            <w:r w:rsidR="008E063C">
              <w:rPr>
                <w:noProof/>
                <w:webHidden/>
              </w:rPr>
            </w:r>
            <w:r w:rsidR="008E063C">
              <w:rPr>
                <w:noProof/>
                <w:webHidden/>
              </w:rPr>
              <w:fldChar w:fldCharType="separate"/>
            </w:r>
            <w:r w:rsidR="008E063C">
              <w:rPr>
                <w:noProof/>
                <w:webHidden/>
              </w:rPr>
              <w:t>133</w:t>
            </w:r>
            <w:r w:rsidR="008E063C">
              <w:rPr>
                <w:noProof/>
                <w:webHidden/>
              </w:rPr>
              <w:fldChar w:fldCharType="end"/>
            </w:r>
          </w:hyperlink>
        </w:p>
        <w:p w14:paraId="174993D2" w14:textId="405B776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7"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Defensa material y técnica</w:t>
            </w:r>
            <w:r w:rsidR="008E063C">
              <w:rPr>
                <w:noProof/>
                <w:webHidden/>
              </w:rPr>
              <w:tab/>
            </w:r>
            <w:r w:rsidR="008E063C">
              <w:rPr>
                <w:noProof/>
                <w:webHidden/>
              </w:rPr>
              <w:fldChar w:fldCharType="begin"/>
            </w:r>
            <w:r w:rsidR="008E063C">
              <w:rPr>
                <w:noProof/>
                <w:webHidden/>
              </w:rPr>
              <w:instrText xml:space="preserve"> PAGEREF _Toc129880327 \h </w:instrText>
            </w:r>
            <w:r w:rsidR="008E063C">
              <w:rPr>
                <w:noProof/>
                <w:webHidden/>
              </w:rPr>
            </w:r>
            <w:r w:rsidR="008E063C">
              <w:rPr>
                <w:noProof/>
                <w:webHidden/>
              </w:rPr>
              <w:fldChar w:fldCharType="separate"/>
            </w:r>
            <w:r w:rsidR="008E063C">
              <w:rPr>
                <w:noProof/>
                <w:webHidden/>
              </w:rPr>
              <w:t>133</w:t>
            </w:r>
            <w:r w:rsidR="008E063C">
              <w:rPr>
                <w:noProof/>
                <w:webHidden/>
              </w:rPr>
              <w:fldChar w:fldCharType="end"/>
            </w:r>
          </w:hyperlink>
        </w:p>
        <w:p w14:paraId="7CB8A232" w14:textId="1C36D66B"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8"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 xml:space="preserve">Derecho al Interprete o Traductor </w:t>
            </w:r>
            <w:r w:rsidR="008E063C">
              <w:rPr>
                <w:noProof/>
                <w:webHidden/>
              </w:rPr>
              <w:tab/>
            </w:r>
            <w:r w:rsidR="008E063C">
              <w:rPr>
                <w:noProof/>
                <w:webHidden/>
              </w:rPr>
              <w:fldChar w:fldCharType="begin"/>
            </w:r>
            <w:r w:rsidR="008E063C">
              <w:rPr>
                <w:noProof/>
                <w:webHidden/>
              </w:rPr>
              <w:instrText xml:space="preserve"> PAGEREF _Toc129880328 \h </w:instrText>
            </w:r>
            <w:r w:rsidR="008E063C">
              <w:rPr>
                <w:noProof/>
                <w:webHidden/>
              </w:rPr>
            </w:r>
            <w:r w:rsidR="008E063C">
              <w:rPr>
                <w:noProof/>
                <w:webHidden/>
              </w:rPr>
              <w:fldChar w:fldCharType="separate"/>
            </w:r>
            <w:r w:rsidR="008E063C">
              <w:rPr>
                <w:noProof/>
                <w:webHidden/>
              </w:rPr>
              <w:t>136</w:t>
            </w:r>
            <w:r w:rsidR="008E063C">
              <w:rPr>
                <w:noProof/>
                <w:webHidden/>
              </w:rPr>
              <w:fldChar w:fldCharType="end"/>
            </w:r>
          </w:hyperlink>
        </w:p>
        <w:p w14:paraId="5233603C" w14:textId="3897B3C8"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29" w:history="1">
            <w:r w:rsidR="008E063C" w:rsidRPr="00B6777A">
              <w:rPr>
                <w:rStyle w:val="Hipervnculo"/>
                <w:rFonts w:ascii="Cambria" w:eastAsia="Cambria" w:hAnsi="Cambria" w:cs="Cambria"/>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noProof/>
              </w:rPr>
              <w:t>Derecho a contar con tiempo necesario para preparar la Audiencia de Juicio Oral</w:t>
            </w:r>
            <w:r w:rsidR="008E063C">
              <w:rPr>
                <w:noProof/>
                <w:webHidden/>
              </w:rPr>
              <w:tab/>
            </w:r>
            <w:r w:rsidR="008E063C">
              <w:rPr>
                <w:noProof/>
                <w:webHidden/>
              </w:rPr>
              <w:fldChar w:fldCharType="begin"/>
            </w:r>
            <w:r w:rsidR="008E063C">
              <w:rPr>
                <w:noProof/>
                <w:webHidden/>
              </w:rPr>
              <w:instrText xml:space="preserve"> PAGEREF _Toc129880329 \h </w:instrText>
            </w:r>
            <w:r w:rsidR="008E063C">
              <w:rPr>
                <w:noProof/>
                <w:webHidden/>
              </w:rPr>
            </w:r>
            <w:r w:rsidR="008E063C">
              <w:rPr>
                <w:noProof/>
                <w:webHidden/>
              </w:rPr>
              <w:fldChar w:fldCharType="separate"/>
            </w:r>
            <w:r w:rsidR="008E063C">
              <w:rPr>
                <w:noProof/>
                <w:webHidden/>
              </w:rPr>
              <w:t>138</w:t>
            </w:r>
            <w:r w:rsidR="008E063C">
              <w:rPr>
                <w:noProof/>
                <w:webHidden/>
              </w:rPr>
              <w:fldChar w:fldCharType="end"/>
            </w:r>
          </w:hyperlink>
        </w:p>
        <w:p w14:paraId="17FFB23E" w14:textId="7F3DAA1E"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0"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presentar prueba testimonial en la Audiencia de Juicio Oral</w:t>
            </w:r>
            <w:r w:rsidR="008E063C">
              <w:rPr>
                <w:noProof/>
                <w:webHidden/>
              </w:rPr>
              <w:tab/>
            </w:r>
            <w:r w:rsidR="008E063C">
              <w:rPr>
                <w:noProof/>
                <w:webHidden/>
              </w:rPr>
              <w:fldChar w:fldCharType="begin"/>
            </w:r>
            <w:r w:rsidR="008E063C">
              <w:rPr>
                <w:noProof/>
                <w:webHidden/>
              </w:rPr>
              <w:instrText xml:space="preserve"> PAGEREF _Toc129880330 \h </w:instrText>
            </w:r>
            <w:r w:rsidR="008E063C">
              <w:rPr>
                <w:noProof/>
                <w:webHidden/>
              </w:rPr>
            </w:r>
            <w:r w:rsidR="008E063C">
              <w:rPr>
                <w:noProof/>
                <w:webHidden/>
              </w:rPr>
              <w:fldChar w:fldCharType="separate"/>
            </w:r>
            <w:r w:rsidR="008E063C">
              <w:rPr>
                <w:noProof/>
                <w:webHidden/>
              </w:rPr>
              <w:t>138</w:t>
            </w:r>
            <w:r w:rsidR="008E063C">
              <w:rPr>
                <w:noProof/>
                <w:webHidden/>
              </w:rPr>
              <w:fldChar w:fldCharType="end"/>
            </w:r>
          </w:hyperlink>
        </w:p>
        <w:p w14:paraId="4765C333" w14:textId="5EB77CA2"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1" w:history="1">
            <w:r w:rsidR="008E063C" w:rsidRPr="00B6777A">
              <w:rPr>
                <w:rStyle w:val="Hipervnculo"/>
                <w:rFonts w:eastAsia="Cambria"/>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Derecho a controlar la prueba de cargo del adversario.</w:t>
            </w:r>
            <w:r w:rsidR="008E063C">
              <w:rPr>
                <w:noProof/>
                <w:webHidden/>
              </w:rPr>
              <w:tab/>
            </w:r>
            <w:r w:rsidR="008E063C">
              <w:rPr>
                <w:noProof/>
                <w:webHidden/>
              </w:rPr>
              <w:fldChar w:fldCharType="begin"/>
            </w:r>
            <w:r w:rsidR="008E063C">
              <w:rPr>
                <w:noProof/>
                <w:webHidden/>
              </w:rPr>
              <w:instrText xml:space="preserve"> PAGEREF _Toc129880331 \h </w:instrText>
            </w:r>
            <w:r w:rsidR="008E063C">
              <w:rPr>
                <w:noProof/>
                <w:webHidden/>
              </w:rPr>
            </w:r>
            <w:r w:rsidR="008E063C">
              <w:rPr>
                <w:noProof/>
                <w:webHidden/>
              </w:rPr>
              <w:fldChar w:fldCharType="separate"/>
            </w:r>
            <w:r w:rsidR="008E063C">
              <w:rPr>
                <w:noProof/>
                <w:webHidden/>
              </w:rPr>
              <w:t>140</w:t>
            </w:r>
            <w:r w:rsidR="008E063C">
              <w:rPr>
                <w:noProof/>
                <w:webHidden/>
              </w:rPr>
              <w:fldChar w:fldCharType="end"/>
            </w:r>
          </w:hyperlink>
        </w:p>
        <w:p w14:paraId="25FE4ABA" w14:textId="5FC73F8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2" w:history="1">
            <w:r w:rsidR="008E063C" w:rsidRPr="00B6777A">
              <w:rPr>
                <w:rStyle w:val="Hipervnculo"/>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rendir prueba de peritos en lugar distinto del tribunal (por videoconferencia y en contexto sanitario).</w:t>
            </w:r>
            <w:r w:rsidR="008E063C">
              <w:rPr>
                <w:noProof/>
                <w:webHidden/>
              </w:rPr>
              <w:tab/>
            </w:r>
            <w:r w:rsidR="008E063C">
              <w:rPr>
                <w:noProof/>
                <w:webHidden/>
              </w:rPr>
              <w:fldChar w:fldCharType="begin"/>
            </w:r>
            <w:r w:rsidR="008E063C">
              <w:rPr>
                <w:noProof/>
                <w:webHidden/>
              </w:rPr>
              <w:instrText xml:space="preserve"> PAGEREF _Toc129880332 \h </w:instrText>
            </w:r>
            <w:r w:rsidR="008E063C">
              <w:rPr>
                <w:noProof/>
                <w:webHidden/>
              </w:rPr>
            </w:r>
            <w:r w:rsidR="008E063C">
              <w:rPr>
                <w:noProof/>
                <w:webHidden/>
              </w:rPr>
              <w:fldChar w:fldCharType="separate"/>
            </w:r>
            <w:r w:rsidR="008E063C">
              <w:rPr>
                <w:noProof/>
                <w:webHidden/>
              </w:rPr>
              <w:t>145</w:t>
            </w:r>
            <w:r w:rsidR="008E063C">
              <w:rPr>
                <w:noProof/>
                <w:webHidden/>
              </w:rPr>
              <w:fldChar w:fldCharType="end"/>
            </w:r>
          </w:hyperlink>
        </w:p>
        <w:p w14:paraId="27859B30" w14:textId="575F5B3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3" w:history="1">
            <w:r w:rsidR="008E063C" w:rsidRPr="00B6777A">
              <w:rPr>
                <w:rStyle w:val="Hipervnculo"/>
                <w:noProof/>
              </w:rPr>
              <w:t>7.</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debate contradictorio en la recalificación jurídico penal</w:t>
            </w:r>
            <w:r w:rsidR="008E063C">
              <w:rPr>
                <w:noProof/>
                <w:webHidden/>
              </w:rPr>
              <w:tab/>
            </w:r>
            <w:r w:rsidR="008E063C">
              <w:rPr>
                <w:noProof/>
                <w:webHidden/>
              </w:rPr>
              <w:fldChar w:fldCharType="begin"/>
            </w:r>
            <w:r w:rsidR="008E063C">
              <w:rPr>
                <w:noProof/>
                <w:webHidden/>
              </w:rPr>
              <w:instrText xml:space="preserve"> PAGEREF _Toc129880333 \h </w:instrText>
            </w:r>
            <w:r w:rsidR="008E063C">
              <w:rPr>
                <w:noProof/>
                <w:webHidden/>
              </w:rPr>
            </w:r>
            <w:r w:rsidR="008E063C">
              <w:rPr>
                <w:noProof/>
                <w:webHidden/>
              </w:rPr>
              <w:fldChar w:fldCharType="separate"/>
            </w:r>
            <w:r w:rsidR="008E063C">
              <w:rPr>
                <w:noProof/>
                <w:webHidden/>
              </w:rPr>
              <w:t>145</w:t>
            </w:r>
            <w:r w:rsidR="008E063C">
              <w:rPr>
                <w:noProof/>
                <w:webHidden/>
              </w:rPr>
              <w:fldChar w:fldCharType="end"/>
            </w:r>
          </w:hyperlink>
        </w:p>
        <w:p w14:paraId="4B9F3D34" w14:textId="1B8A795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4" w:history="1">
            <w:r w:rsidR="008E063C" w:rsidRPr="00B6777A">
              <w:rPr>
                <w:rStyle w:val="Hipervnculo"/>
                <w:rFonts w:eastAsia="Cambria"/>
                <w:noProof/>
              </w:rPr>
              <w:t>8.</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Derecho a conocer los fundamentos de hecho y derecho contenidos en la sentencia (deber de escrituración de las sentencias).</w:t>
            </w:r>
            <w:r w:rsidR="008E063C">
              <w:rPr>
                <w:noProof/>
                <w:webHidden/>
              </w:rPr>
              <w:tab/>
            </w:r>
            <w:r w:rsidR="008E063C">
              <w:rPr>
                <w:noProof/>
                <w:webHidden/>
              </w:rPr>
              <w:fldChar w:fldCharType="begin"/>
            </w:r>
            <w:r w:rsidR="008E063C">
              <w:rPr>
                <w:noProof/>
                <w:webHidden/>
              </w:rPr>
              <w:instrText xml:space="preserve"> PAGEREF _Toc129880334 \h </w:instrText>
            </w:r>
            <w:r w:rsidR="008E063C">
              <w:rPr>
                <w:noProof/>
                <w:webHidden/>
              </w:rPr>
            </w:r>
            <w:r w:rsidR="008E063C">
              <w:rPr>
                <w:noProof/>
                <w:webHidden/>
              </w:rPr>
              <w:fldChar w:fldCharType="separate"/>
            </w:r>
            <w:r w:rsidR="008E063C">
              <w:rPr>
                <w:noProof/>
                <w:webHidden/>
              </w:rPr>
              <w:t>148</w:t>
            </w:r>
            <w:r w:rsidR="008E063C">
              <w:rPr>
                <w:noProof/>
                <w:webHidden/>
              </w:rPr>
              <w:fldChar w:fldCharType="end"/>
            </w:r>
          </w:hyperlink>
        </w:p>
        <w:p w14:paraId="36FBD9A5" w14:textId="33BEB8A5"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35" w:history="1">
            <w:r w:rsidR="008E063C" w:rsidRPr="00B6777A">
              <w:rPr>
                <w:rStyle w:val="Hipervnculo"/>
                <w:noProof/>
              </w:rPr>
              <w:t>XI.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Responsabilidad Penal Adolescente</w:t>
            </w:r>
            <w:r w:rsidR="008E063C">
              <w:rPr>
                <w:noProof/>
                <w:webHidden/>
              </w:rPr>
              <w:tab/>
            </w:r>
            <w:r w:rsidR="008E063C">
              <w:rPr>
                <w:noProof/>
                <w:webHidden/>
              </w:rPr>
              <w:fldChar w:fldCharType="begin"/>
            </w:r>
            <w:r w:rsidR="008E063C">
              <w:rPr>
                <w:noProof/>
                <w:webHidden/>
              </w:rPr>
              <w:instrText xml:space="preserve"> PAGEREF _Toc129880335 \h </w:instrText>
            </w:r>
            <w:r w:rsidR="008E063C">
              <w:rPr>
                <w:noProof/>
                <w:webHidden/>
              </w:rPr>
            </w:r>
            <w:r w:rsidR="008E063C">
              <w:rPr>
                <w:noProof/>
                <w:webHidden/>
              </w:rPr>
              <w:fldChar w:fldCharType="separate"/>
            </w:r>
            <w:r w:rsidR="008E063C">
              <w:rPr>
                <w:noProof/>
                <w:webHidden/>
              </w:rPr>
              <w:t>154</w:t>
            </w:r>
            <w:r w:rsidR="008E063C">
              <w:rPr>
                <w:noProof/>
                <w:webHidden/>
              </w:rPr>
              <w:fldChar w:fldCharType="end"/>
            </w:r>
          </w:hyperlink>
        </w:p>
        <w:p w14:paraId="76D95C0A" w14:textId="1887DCEB"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6"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Citación primera audiencia</w:t>
            </w:r>
            <w:r w:rsidR="008E063C">
              <w:rPr>
                <w:noProof/>
                <w:webHidden/>
              </w:rPr>
              <w:tab/>
            </w:r>
            <w:r w:rsidR="008E063C">
              <w:rPr>
                <w:noProof/>
                <w:webHidden/>
              </w:rPr>
              <w:fldChar w:fldCharType="begin"/>
            </w:r>
            <w:r w:rsidR="008E063C">
              <w:rPr>
                <w:noProof/>
                <w:webHidden/>
              </w:rPr>
              <w:instrText xml:space="preserve"> PAGEREF _Toc129880336 \h </w:instrText>
            </w:r>
            <w:r w:rsidR="008E063C">
              <w:rPr>
                <w:noProof/>
                <w:webHidden/>
              </w:rPr>
            </w:r>
            <w:r w:rsidR="008E063C">
              <w:rPr>
                <w:noProof/>
                <w:webHidden/>
              </w:rPr>
              <w:fldChar w:fldCharType="separate"/>
            </w:r>
            <w:r w:rsidR="008E063C">
              <w:rPr>
                <w:noProof/>
                <w:webHidden/>
              </w:rPr>
              <w:t>154</w:t>
            </w:r>
            <w:r w:rsidR="008E063C">
              <w:rPr>
                <w:noProof/>
                <w:webHidden/>
              </w:rPr>
              <w:fldChar w:fldCharType="end"/>
            </w:r>
          </w:hyperlink>
        </w:p>
        <w:p w14:paraId="0BACE851" w14:textId="00CEA72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7"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Legalidad de los actos de procedimiento</w:t>
            </w:r>
            <w:r w:rsidR="008E063C">
              <w:rPr>
                <w:noProof/>
                <w:webHidden/>
              </w:rPr>
              <w:tab/>
            </w:r>
            <w:r w:rsidR="008E063C">
              <w:rPr>
                <w:noProof/>
                <w:webHidden/>
              </w:rPr>
              <w:fldChar w:fldCharType="begin"/>
            </w:r>
            <w:r w:rsidR="008E063C">
              <w:rPr>
                <w:noProof/>
                <w:webHidden/>
              </w:rPr>
              <w:instrText xml:space="preserve"> PAGEREF _Toc129880337 \h </w:instrText>
            </w:r>
            <w:r w:rsidR="008E063C">
              <w:rPr>
                <w:noProof/>
                <w:webHidden/>
              </w:rPr>
            </w:r>
            <w:r w:rsidR="008E063C">
              <w:rPr>
                <w:noProof/>
                <w:webHidden/>
              </w:rPr>
              <w:fldChar w:fldCharType="separate"/>
            </w:r>
            <w:r w:rsidR="008E063C">
              <w:rPr>
                <w:noProof/>
                <w:webHidden/>
              </w:rPr>
              <w:t>154</w:t>
            </w:r>
            <w:r w:rsidR="008E063C">
              <w:rPr>
                <w:noProof/>
                <w:webHidden/>
              </w:rPr>
              <w:fldChar w:fldCharType="end"/>
            </w:r>
          </w:hyperlink>
        </w:p>
        <w:p w14:paraId="0359287F" w14:textId="55487EEE"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8"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Plazo de investigación</w:t>
            </w:r>
            <w:r w:rsidR="008E063C">
              <w:rPr>
                <w:noProof/>
                <w:webHidden/>
              </w:rPr>
              <w:tab/>
            </w:r>
            <w:r w:rsidR="008E063C">
              <w:rPr>
                <w:noProof/>
                <w:webHidden/>
              </w:rPr>
              <w:fldChar w:fldCharType="begin"/>
            </w:r>
            <w:r w:rsidR="008E063C">
              <w:rPr>
                <w:noProof/>
                <w:webHidden/>
              </w:rPr>
              <w:instrText xml:space="preserve"> PAGEREF _Toc129880338 \h </w:instrText>
            </w:r>
            <w:r w:rsidR="008E063C">
              <w:rPr>
                <w:noProof/>
                <w:webHidden/>
              </w:rPr>
            </w:r>
            <w:r w:rsidR="008E063C">
              <w:rPr>
                <w:noProof/>
                <w:webHidden/>
              </w:rPr>
              <w:fldChar w:fldCharType="separate"/>
            </w:r>
            <w:r w:rsidR="008E063C">
              <w:rPr>
                <w:noProof/>
                <w:webHidden/>
              </w:rPr>
              <w:t>156</w:t>
            </w:r>
            <w:r w:rsidR="008E063C">
              <w:rPr>
                <w:noProof/>
                <w:webHidden/>
              </w:rPr>
              <w:fldChar w:fldCharType="end"/>
            </w:r>
          </w:hyperlink>
        </w:p>
        <w:p w14:paraId="0E73450A" w14:textId="7B01558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39"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Excepcionalidad y Proporcionalidad de las Medidas Cautelares</w:t>
            </w:r>
            <w:r w:rsidR="008E063C">
              <w:rPr>
                <w:noProof/>
                <w:webHidden/>
              </w:rPr>
              <w:tab/>
            </w:r>
            <w:r w:rsidR="008E063C">
              <w:rPr>
                <w:noProof/>
                <w:webHidden/>
              </w:rPr>
              <w:fldChar w:fldCharType="begin"/>
            </w:r>
            <w:r w:rsidR="008E063C">
              <w:rPr>
                <w:noProof/>
                <w:webHidden/>
              </w:rPr>
              <w:instrText xml:space="preserve"> PAGEREF _Toc129880339 \h </w:instrText>
            </w:r>
            <w:r w:rsidR="008E063C">
              <w:rPr>
                <w:noProof/>
                <w:webHidden/>
              </w:rPr>
            </w:r>
            <w:r w:rsidR="008E063C">
              <w:rPr>
                <w:noProof/>
                <w:webHidden/>
              </w:rPr>
              <w:fldChar w:fldCharType="separate"/>
            </w:r>
            <w:r w:rsidR="008E063C">
              <w:rPr>
                <w:noProof/>
                <w:webHidden/>
              </w:rPr>
              <w:t>157</w:t>
            </w:r>
            <w:r w:rsidR="008E063C">
              <w:rPr>
                <w:noProof/>
                <w:webHidden/>
              </w:rPr>
              <w:fldChar w:fldCharType="end"/>
            </w:r>
          </w:hyperlink>
        </w:p>
        <w:p w14:paraId="772C4D3F" w14:textId="35FEFEF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40"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 xml:space="preserve">Registro nacional de ADN de la ley N° 19970 </w:t>
            </w:r>
            <w:r w:rsidR="008E063C">
              <w:rPr>
                <w:noProof/>
                <w:webHidden/>
              </w:rPr>
              <w:tab/>
            </w:r>
            <w:r w:rsidR="008E063C">
              <w:rPr>
                <w:noProof/>
                <w:webHidden/>
              </w:rPr>
              <w:fldChar w:fldCharType="begin"/>
            </w:r>
            <w:r w:rsidR="008E063C">
              <w:rPr>
                <w:noProof/>
                <w:webHidden/>
              </w:rPr>
              <w:instrText xml:space="preserve"> PAGEREF _Toc129880340 \h </w:instrText>
            </w:r>
            <w:r w:rsidR="008E063C">
              <w:rPr>
                <w:noProof/>
                <w:webHidden/>
              </w:rPr>
            </w:r>
            <w:r w:rsidR="008E063C">
              <w:rPr>
                <w:noProof/>
                <w:webHidden/>
              </w:rPr>
              <w:fldChar w:fldCharType="separate"/>
            </w:r>
            <w:r w:rsidR="008E063C">
              <w:rPr>
                <w:noProof/>
                <w:webHidden/>
              </w:rPr>
              <w:t>162</w:t>
            </w:r>
            <w:r w:rsidR="008E063C">
              <w:rPr>
                <w:noProof/>
                <w:webHidden/>
              </w:rPr>
              <w:fldChar w:fldCharType="end"/>
            </w:r>
          </w:hyperlink>
        </w:p>
        <w:p w14:paraId="799C6810" w14:textId="1F969CE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41" w:history="1">
            <w:r w:rsidR="008E063C" w:rsidRPr="00B6777A">
              <w:rPr>
                <w:rStyle w:val="Hipervnculo"/>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 la ejecución de las sanciones</w:t>
            </w:r>
            <w:r w:rsidR="008E063C">
              <w:rPr>
                <w:noProof/>
                <w:webHidden/>
              </w:rPr>
              <w:tab/>
            </w:r>
            <w:r w:rsidR="008E063C">
              <w:rPr>
                <w:noProof/>
                <w:webHidden/>
              </w:rPr>
              <w:fldChar w:fldCharType="begin"/>
            </w:r>
            <w:r w:rsidR="008E063C">
              <w:rPr>
                <w:noProof/>
                <w:webHidden/>
              </w:rPr>
              <w:instrText xml:space="preserve"> PAGEREF _Toc129880341 \h </w:instrText>
            </w:r>
            <w:r w:rsidR="008E063C">
              <w:rPr>
                <w:noProof/>
                <w:webHidden/>
              </w:rPr>
            </w:r>
            <w:r w:rsidR="008E063C">
              <w:rPr>
                <w:noProof/>
                <w:webHidden/>
              </w:rPr>
              <w:fldChar w:fldCharType="separate"/>
            </w:r>
            <w:r w:rsidR="008E063C">
              <w:rPr>
                <w:noProof/>
                <w:webHidden/>
              </w:rPr>
              <w:t>165</w:t>
            </w:r>
            <w:r w:rsidR="008E063C">
              <w:rPr>
                <w:noProof/>
                <w:webHidden/>
              </w:rPr>
              <w:fldChar w:fldCharType="end"/>
            </w:r>
          </w:hyperlink>
        </w:p>
        <w:p w14:paraId="00512986" w14:textId="4EA891B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42" w:history="1">
            <w:r w:rsidR="008E063C" w:rsidRPr="00B6777A">
              <w:rPr>
                <w:rStyle w:val="Hipervnculo"/>
                <w:noProof/>
              </w:rPr>
              <w:t>7.</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Prescripción de la Pena</w:t>
            </w:r>
            <w:r w:rsidR="008E063C">
              <w:rPr>
                <w:noProof/>
                <w:webHidden/>
              </w:rPr>
              <w:tab/>
            </w:r>
            <w:r w:rsidR="008E063C">
              <w:rPr>
                <w:noProof/>
                <w:webHidden/>
              </w:rPr>
              <w:fldChar w:fldCharType="begin"/>
            </w:r>
            <w:r w:rsidR="008E063C">
              <w:rPr>
                <w:noProof/>
                <w:webHidden/>
              </w:rPr>
              <w:instrText xml:space="preserve"> PAGEREF _Toc129880342 \h </w:instrText>
            </w:r>
            <w:r w:rsidR="008E063C">
              <w:rPr>
                <w:noProof/>
                <w:webHidden/>
              </w:rPr>
            </w:r>
            <w:r w:rsidR="008E063C">
              <w:rPr>
                <w:noProof/>
                <w:webHidden/>
              </w:rPr>
              <w:fldChar w:fldCharType="separate"/>
            </w:r>
            <w:r w:rsidR="008E063C">
              <w:rPr>
                <w:noProof/>
                <w:webHidden/>
              </w:rPr>
              <w:t>168</w:t>
            </w:r>
            <w:r w:rsidR="008E063C">
              <w:rPr>
                <w:noProof/>
                <w:webHidden/>
              </w:rPr>
              <w:fldChar w:fldCharType="end"/>
            </w:r>
          </w:hyperlink>
        </w:p>
        <w:p w14:paraId="44B2A8F6" w14:textId="774844C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43" w:history="1">
            <w:r w:rsidR="008E063C" w:rsidRPr="00B6777A">
              <w:rPr>
                <w:rStyle w:val="Hipervnculo"/>
                <w:rFonts w:ascii="Cambria" w:eastAsia="Cambria" w:hAnsi="Cambria" w:cs="Cambria"/>
                <w:bCs/>
                <w:noProof/>
              </w:rPr>
              <w:t>8.</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bCs/>
                <w:noProof/>
              </w:rPr>
              <w:t>Proporcionalidad de las medidas cautelares</w:t>
            </w:r>
            <w:r w:rsidR="008E063C">
              <w:rPr>
                <w:noProof/>
                <w:webHidden/>
              </w:rPr>
              <w:tab/>
            </w:r>
            <w:r w:rsidR="008E063C">
              <w:rPr>
                <w:noProof/>
                <w:webHidden/>
              </w:rPr>
              <w:fldChar w:fldCharType="begin"/>
            </w:r>
            <w:r w:rsidR="008E063C">
              <w:rPr>
                <w:noProof/>
                <w:webHidden/>
              </w:rPr>
              <w:instrText xml:space="preserve"> PAGEREF _Toc129880343 \h </w:instrText>
            </w:r>
            <w:r w:rsidR="008E063C">
              <w:rPr>
                <w:noProof/>
                <w:webHidden/>
              </w:rPr>
            </w:r>
            <w:r w:rsidR="008E063C">
              <w:rPr>
                <w:noProof/>
                <w:webHidden/>
              </w:rPr>
              <w:fldChar w:fldCharType="separate"/>
            </w:r>
            <w:r w:rsidR="008E063C">
              <w:rPr>
                <w:noProof/>
                <w:webHidden/>
              </w:rPr>
              <w:t>171</w:t>
            </w:r>
            <w:r w:rsidR="008E063C">
              <w:rPr>
                <w:noProof/>
                <w:webHidden/>
              </w:rPr>
              <w:fldChar w:fldCharType="end"/>
            </w:r>
          </w:hyperlink>
        </w:p>
        <w:p w14:paraId="1508B073" w14:textId="00BFDB09"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44" w:history="1">
            <w:r w:rsidR="008E063C" w:rsidRPr="00B6777A">
              <w:rPr>
                <w:rStyle w:val="Hipervnculo"/>
                <w:noProof/>
              </w:rPr>
              <w:t>XII.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Derecho a recurrir de nulidad en segundo juicio</w:t>
            </w:r>
            <w:r w:rsidR="008E063C">
              <w:rPr>
                <w:noProof/>
                <w:webHidden/>
              </w:rPr>
              <w:tab/>
            </w:r>
            <w:r w:rsidR="008E063C">
              <w:rPr>
                <w:noProof/>
                <w:webHidden/>
              </w:rPr>
              <w:fldChar w:fldCharType="begin"/>
            </w:r>
            <w:r w:rsidR="008E063C">
              <w:rPr>
                <w:noProof/>
                <w:webHidden/>
              </w:rPr>
              <w:instrText xml:space="preserve"> PAGEREF _Toc129880344 \h </w:instrText>
            </w:r>
            <w:r w:rsidR="008E063C">
              <w:rPr>
                <w:noProof/>
                <w:webHidden/>
              </w:rPr>
            </w:r>
            <w:r w:rsidR="008E063C">
              <w:rPr>
                <w:noProof/>
                <w:webHidden/>
              </w:rPr>
              <w:fldChar w:fldCharType="separate"/>
            </w:r>
            <w:r w:rsidR="008E063C">
              <w:rPr>
                <w:noProof/>
                <w:webHidden/>
              </w:rPr>
              <w:t>171</w:t>
            </w:r>
            <w:r w:rsidR="008E063C">
              <w:rPr>
                <w:noProof/>
                <w:webHidden/>
              </w:rPr>
              <w:fldChar w:fldCharType="end"/>
            </w:r>
          </w:hyperlink>
        </w:p>
        <w:p w14:paraId="0965EDCB" w14:textId="34E8C8D6"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45" w:history="1">
            <w:r w:rsidR="008E063C" w:rsidRPr="00B6777A">
              <w:rPr>
                <w:rStyle w:val="Hipervnculo"/>
                <w:noProof/>
              </w:rPr>
              <w:t>XIII.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Prescripción de la acción penal</w:t>
            </w:r>
            <w:r w:rsidR="008E063C">
              <w:rPr>
                <w:noProof/>
                <w:webHidden/>
              </w:rPr>
              <w:tab/>
            </w:r>
            <w:r w:rsidR="008E063C">
              <w:rPr>
                <w:noProof/>
                <w:webHidden/>
              </w:rPr>
              <w:fldChar w:fldCharType="begin"/>
            </w:r>
            <w:r w:rsidR="008E063C">
              <w:rPr>
                <w:noProof/>
                <w:webHidden/>
              </w:rPr>
              <w:instrText xml:space="preserve"> PAGEREF _Toc129880345 \h </w:instrText>
            </w:r>
            <w:r w:rsidR="008E063C">
              <w:rPr>
                <w:noProof/>
                <w:webHidden/>
              </w:rPr>
            </w:r>
            <w:r w:rsidR="008E063C">
              <w:rPr>
                <w:noProof/>
                <w:webHidden/>
              </w:rPr>
              <w:fldChar w:fldCharType="separate"/>
            </w:r>
            <w:r w:rsidR="008E063C">
              <w:rPr>
                <w:noProof/>
                <w:webHidden/>
              </w:rPr>
              <w:t>172</w:t>
            </w:r>
            <w:r w:rsidR="008E063C">
              <w:rPr>
                <w:noProof/>
                <w:webHidden/>
              </w:rPr>
              <w:fldChar w:fldCharType="end"/>
            </w:r>
          </w:hyperlink>
        </w:p>
        <w:p w14:paraId="26603933" w14:textId="52F2907D"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46" w:history="1">
            <w:r w:rsidR="008E063C" w:rsidRPr="00B6777A">
              <w:rPr>
                <w:rStyle w:val="Hipervnculo"/>
                <w:noProof/>
              </w:rPr>
              <w:t>XIV.</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Prescripción de la pena</w:t>
            </w:r>
            <w:r w:rsidR="008E063C">
              <w:rPr>
                <w:noProof/>
                <w:webHidden/>
              </w:rPr>
              <w:tab/>
            </w:r>
            <w:r w:rsidR="008E063C">
              <w:rPr>
                <w:noProof/>
                <w:webHidden/>
              </w:rPr>
              <w:fldChar w:fldCharType="begin"/>
            </w:r>
            <w:r w:rsidR="008E063C">
              <w:rPr>
                <w:noProof/>
                <w:webHidden/>
              </w:rPr>
              <w:instrText xml:space="preserve"> PAGEREF _Toc129880346 \h </w:instrText>
            </w:r>
            <w:r w:rsidR="008E063C">
              <w:rPr>
                <w:noProof/>
                <w:webHidden/>
              </w:rPr>
            </w:r>
            <w:r w:rsidR="008E063C">
              <w:rPr>
                <w:noProof/>
                <w:webHidden/>
              </w:rPr>
              <w:fldChar w:fldCharType="separate"/>
            </w:r>
            <w:r w:rsidR="008E063C">
              <w:rPr>
                <w:noProof/>
                <w:webHidden/>
              </w:rPr>
              <w:t>173</w:t>
            </w:r>
            <w:r w:rsidR="008E063C">
              <w:rPr>
                <w:noProof/>
                <w:webHidden/>
              </w:rPr>
              <w:fldChar w:fldCharType="end"/>
            </w:r>
          </w:hyperlink>
        </w:p>
        <w:p w14:paraId="547F12B2" w14:textId="321E3C2F"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47" w:history="1">
            <w:r w:rsidR="008E063C" w:rsidRPr="00B6777A">
              <w:rPr>
                <w:rStyle w:val="Hipervnculo"/>
                <w:noProof/>
              </w:rPr>
              <w:t>XV.</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Media prescripción de la pena (Art. 103 CP)</w:t>
            </w:r>
            <w:r w:rsidR="008E063C">
              <w:rPr>
                <w:noProof/>
                <w:webHidden/>
              </w:rPr>
              <w:tab/>
            </w:r>
            <w:r w:rsidR="008E063C">
              <w:rPr>
                <w:noProof/>
                <w:webHidden/>
              </w:rPr>
              <w:fldChar w:fldCharType="begin"/>
            </w:r>
            <w:r w:rsidR="008E063C">
              <w:rPr>
                <w:noProof/>
                <w:webHidden/>
              </w:rPr>
              <w:instrText xml:space="preserve"> PAGEREF _Toc129880347 \h </w:instrText>
            </w:r>
            <w:r w:rsidR="008E063C">
              <w:rPr>
                <w:noProof/>
                <w:webHidden/>
              </w:rPr>
            </w:r>
            <w:r w:rsidR="008E063C">
              <w:rPr>
                <w:noProof/>
                <w:webHidden/>
              </w:rPr>
              <w:fldChar w:fldCharType="separate"/>
            </w:r>
            <w:r w:rsidR="008E063C">
              <w:rPr>
                <w:noProof/>
                <w:webHidden/>
              </w:rPr>
              <w:t>177</w:t>
            </w:r>
            <w:r w:rsidR="008E063C">
              <w:rPr>
                <w:noProof/>
                <w:webHidden/>
              </w:rPr>
              <w:fldChar w:fldCharType="end"/>
            </w:r>
          </w:hyperlink>
        </w:p>
        <w:p w14:paraId="29FD2735" w14:textId="3B7D4137"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48" w:history="1">
            <w:r w:rsidR="008E063C" w:rsidRPr="00B6777A">
              <w:rPr>
                <w:rStyle w:val="Hipervnculo"/>
                <w:noProof/>
              </w:rPr>
              <w:t>XVI.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Determinación de la pena</w:t>
            </w:r>
            <w:r w:rsidR="008E063C">
              <w:rPr>
                <w:noProof/>
                <w:webHidden/>
              </w:rPr>
              <w:tab/>
            </w:r>
            <w:r w:rsidR="008E063C">
              <w:rPr>
                <w:noProof/>
                <w:webHidden/>
              </w:rPr>
              <w:fldChar w:fldCharType="begin"/>
            </w:r>
            <w:r w:rsidR="008E063C">
              <w:rPr>
                <w:noProof/>
                <w:webHidden/>
              </w:rPr>
              <w:instrText xml:space="preserve"> PAGEREF _Toc129880348 \h </w:instrText>
            </w:r>
            <w:r w:rsidR="008E063C">
              <w:rPr>
                <w:noProof/>
                <w:webHidden/>
              </w:rPr>
            </w:r>
            <w:r w:rsidR="008E063C">
              <w:rPr>
                <w:noProof/>
                <w:webHidden/>
              </w:rPr>
              <w:fldChar w:fldCharType="separate"/>
            </w:r>
            <w:r w:rsidR="008E063C">
              <w:rPr>
                <w:noProof/>
                <w:webHidden/>
              </w:rPr>
              <w:t>179</w:t>
            </w:r>
            <w:r w:rsidR="008E063C">
              <w:rPr>
                <w:noProof/>
                <w:webHidden/>
              </w:rPr>
              <w:fldChar w:fldCharType="end"/>
            </w:r>
          </w:hyperlink>
        </w:p>
        <w:p w14:paraId="6FD5EF59" w14:textId="4717D8D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49" w:history="1">
            <w:r w:rsidR="008E063C" w:rsidRPr="00B6777A">
              <w:rPr>
                <w:rStyle w:val="Hipervnculo"/>
                <w:rFonts w:ascii="Cambria" w:eastAsia="Cambria" w:hAnsi="Cambria" w:cs="Cambria"/>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eastAsia="Cambria" w:hAnsi="Cambria" w:cs="Cambria"/>
                <w:noProof/>
              </w:rPr>
              <w:t>Abono de cumplimiento de pena</w:t>
            </w:r>
            <w:r w:rsidR="008E063C">
              <w:rPr>
                <w:noProof/>
                <w:webHidden/>
              </w:rPr>
              <w:tab/>
            </w:r>
            <w:r w:rsidR="008E063C">
              <w:rPr>
                <w:noProof/>
                <w:webHidden/>
              </w:rPr>
              <w:fldChar w:fldCharType="begin"/>
            </w:r>
            <w:r w:rsidR="008E063C">
              <w:rPr>
                <w:noProof/>
                <w:webHidden/>
              </w:rPr>
              <w:instrText xml:space="preserve"> PAGEREF _Toc129880349 \h </w:instrText>
            </w:r>
            <w:r w:rsidR="008E063C">
              <w:rPr>
                <w:noProof/>
                <w:webHidden/>
              </w:rPr>
            </w:r>
            <w:r w:rsidR="008E063C">
              <w:rPr>
                <w:noProof/>
                <w:webHidden/>
              </w:rPr>
              <w:fldChar w:fldCharType="separate"/>
            </w:r>
            <w:r w:rsidR="008E063C">
              <w:rPr>
                <w:noProof/>
                <w:webHidden/>
              </w:rPr>
              <w:t>179</w:t>
            </w:r>
            <w:r w:rsidR="008E063C">
              <w:rPr>
                <w:noProof/>
                <w:webHidden/>
              </w:rPr>
              <w:fldChar w:fldCharType="end"/>
            </w:r>
          </w:hyperlink>
        </w:p>
        <w:p w14:paraId="7D4C1407" w14:textId="6710D721"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50" w:history="1">
            <w:r w:rsidR="008E063C" w:rsidRPr="00B6777A">
              <w:rPr>
                <w:rStyle w:val="Hipervnculo"/>
                <w:noProof/>
              </w:rPr>
              <w:t>XVII.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Imparcialidad del Tribunal</w:t>
            </w:r>
            <w:r w:rsidR="008E063C">
              <w:rPr>
                <w:noProof/>
                <w:webHidden/>
              </w:rPr>
              <w:tab/>
            </w:r>
            <w:r w:rsidR="008E063C">
              <w:rPr>
                <w:noProof/>
                <w:webHidden/>
              </w:rPr>
              <w:fldChar w:fldCharType="begin"/>
            </w:r>
            <w:r w:rsidR="008E063C">
              <w:rPr>
                <w:noProof/>
                <w:webHidden/>
              </w:rPr>
              <w:instrText xml:space="preserve"> PAGEREF _Toc129880350 \h </w:instrText>
            </w:r>
            <w:r w:rsidR="008E063C">
              <w:rPr>
                <w:noProof/>
                <w:webHidden/>
              </w:rPr>
            </w:r>
            <w:r w:rsidR="008E063C">
              <w:rPr>
                <w:noProof/>
                <w:webHidden/>
              </w:rPr>
              <w:fldChar w:fldCharType="separate"/>
            </w:r>
            <w:r w:rsidR="008E063C">
              <w:rPr>
                <w:noProof/>
                <w:webHidden/>
              </w:rPr>
              <w:t>186</w:t>
            </w:r>
            <w:r w:rsidR="008E063C">
              <w:rPr>
                <w:noProof/>
                <w:webHidden/>
              </w:rPr>
              <w:fldChar w:fldCharType="end"/>
            </w:r>
          </w:hyperlink>
        </w:p>
        <w:p w14:paraId="6AA9438E" w14:textId="0A9E89A5"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51" w:history="1">
            <w:r w:rsidR="008E063C" w:rsidRPr="00B6777A">
              <w:rPr>
                <w:rStyle w:val="Hipervnculo"/>
                <w:noProof/>
              </w:rPr>
              <w:t>XVIII.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Penas sustitutivas a las restrictivas o privativas de libertad</w:t>
            </w:r>
            <w:r w:rsidR="008E063C">
              <w:rPr>
                <w:noProof/>
                <w:webHidden/>
              </w:rPr>
              <w:tab/>
            </w:r>
            <w:r w:rsidR="008E063C">
              <w:rPr>
                <w:noProof/>
                <w:webHidden/>
              </w:rPr>
              <w:fldChar w:fldCharType="begin"/>
            </w:r>
            <w:r w:rsidR="008E063C">
              <w:rPr>
                <w:noProof/>
                <w:webHidden/>
              </w:rPr>
              <w:instrText xml:space="preserve"> PAGEREF _Toc129880351 \h </w:instrText>
            </w:r>
            <w:r w:rsidR="008E063C">
              <w:rPr>
                <w:noProof/>
                <w:webHidden/>
              </w:rPr>
            </w:r>
            <w:r w:rsidR="008E063C">
              <w:rPr>
                <w:noProof/>
                <w:webHidden/>
              </w:rPr>
              <w:fldChar w:fldCharType="separate"/>
            </w:r>
            <w:r w:rsidR="008E063C">
              <w:rPr>
                <w:noProof/>
                <w:webHidden/>
              </w:rPr>
              <w:t>190</w:t>
            </w:r>
            <w:r w:rsidR="008E063C">
              <w:rPr>
                <w:noProof/>
                <w:webHidden/>
              </w:rPr>
              <w:fldChar w:fldCharType="end"/>
            </w:r>
          </w:hyperlink>
        </w:p>
        <w:p w14:paraId="7A9197E4" w14:textId="3FA1E82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2"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Aplicación de penas sustitutivas a las restrictivas o privativas de libertad por el Tribunal Oral en lo Penal</w:t>
            </w:r>
            <w:r w:rsidR="008E063C">
              <w:rPr>
                <w:noProof/>
                <w:webHidden/>
              </w:rPr>
              <w:tab/>
            </w:r>
            <w:r w:rsidR="008E063C">
              <w:rPr>
                <w:noProof/>
                <w:webHidden/>
              </w:rPr>
              <w:fldChar w:fldCharType="begin"/>
            </w:r>
            <w:r w:rsidR="008E063C">
              <w:rPr>
                <w:noProof/>
                <w:webHidden/>
              </w:rPr>
              <w:instrText xml:space="preserve"> PAGEREF _Toc129880352 \h </w:instrText>
            </w:r>
            <w:r w:rsidR="008E063C">
              <w:rPr>
                <w:noProof/>
                <w:webHidden/>
              </w:rPr>
            </w:r>
            <w:r w:rsidR="008E063C">
              <w:rPr>
                <w:noProof/>
                <w:webHidden/>
              </w:rPr>
              <w:fldChar w:fldCharType="separate"/>
            </w:r>
            <w:r w:rsidR="008E063C">
              <w:rPr>
                <w:noProof/>
                <w:webHidden/>
              </w:rPr>
              <w:t>190</w:t>
            </w:r>
            <w:r w:rsidR="008E063C">
              <w:rPr>
                <w:noProof/>
                <w:webHidden/>
              </w:rPr>
              <w:fldChar w:fldCharType="end"/>
            </w:r>
          </w:hyperlink>
        </w:p>
        <w:p w14:paraId="3E7D08F4" w14:textId="436E514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3"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Condenas como adolescente y pena sustitutiva</w:t>
            </w:r>
            <w:r w:rsidR="008E063C">
              <w:rPr>
                <w:noProof/>
                <w:webHidden/>
              </w:rPr>
              <w:tab/>
            </w:r>
            <w:r w:rsidR="008E063C">
              <w:rPr>
                <w:noProof/>
                <w:webHidden/>
              </w:rPr>
              <w:fldChar w:fldCharType="begin"/>
            </w:r>
            <w:r w:rsidR="008E063C">
              <w:rPr>
                <w:noProof/>
                <w:webHidden/>
              </w:rPr>
              <w:instrText xml:space="preserve"> PAGEREF _Toc129880353 \h </w:instrText>
            </w:r>
            <w:r w:rsidR="008E063C">
              <w:rPr>
                <w:noProof/>
                <w:webHidden/>
              </w:rPr>
            </w:r>
            <w:r w:rsidR="008E063C">
              <w:rPr>
                <w:noProof/>
                <w:webHidden/>
              </w:rPr>
              <w:fldChar w:fldCharType="separate"/>
            </w:r>
            <w:r w:rsidR="008E063C">
              <w:rPr>
                <w:noProof/>
                <w:webHidden/>
              </w:rPr>
              <w:t>191</w:t>
            </w:r>
            <w:r w:rsidR="008E063C">
              <w:rPr>
                <w:noProof/>
                <w:webHidden/>
              </w:rPr>
              <w:fldChar w:fldCharType="end"/>
            </w:r>
          </w:hyperlink>
        </w:p>
        <w:p w14:paraId="5DCD4DAF" w14:textId="64E93B2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4" w:history="1">
            <w:r w:rsidR="008E063C" w:rsidRPr="00B6777A">
              <w:rPr>
                <w:rStyle w:val="Hipervnculo"/>
                <w:rFonts w:eastAsia="Cambria"/>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Suspensión de pena sustitutiva en contexto de contingencia sanitaria.</w:t>
            </w:r>
            <w:r w:rsidR="008E063C">
              <w:rPr>
                <w:noProof/>
                <w:webHidden/>
              </w:rPr>
              <w:tab/>
            </w:r>
            <w:r w:rsidR="008E063C">
              <w:rPr>
                <w:noProof/>
                <w:webHidden/>
              </w:rPr>
              <w:fldChar w:fldCharType="begin"/>
            </w:r>
            <w:r w:rsidR="008E063C">
              <w:rPr>
                <w:noProof/>
                <w:webHidden/>
              </w:rPr>
              <w:instrText xml:space="preserve"> PAGEREF _Toc129880354 \h </w:instrText>
            </w:r>
            <w:r w:rsidR="008E063C">
              <w:rPr>
                <w:noProof/>
                <w:webHidden/>
              </w:rPr>
            </w:r>
            <w:r w:rsidR="008E063C">
              <w:rPr>
                <w:noProof/>
                <w:webHidden/>
              </w:rPr>
              <w:fldChar w:fldCharType="separate"/>
            </w:r>
            <w:r w:rsidR="008E063C">
              <w:rPr>
                <w:noProof/>
                <w:webHidden/>
              </w:rPr>
              <w:t>192</w:t>
            </w:r>
            <w:r w:rsidR="008E063C">
              <w:rPr>
                <w:noProof/>
                <w:webHidden/>
              </w:rPr>
              <w:fldChar w:fldCharType="end"/>
            </w:r>
          </w:hyperlink>
        </w:p>
        <w:p w14:paraId="282A12A2" w14:textId="682EC4D0"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5" w:history="1">
            <w:r w:rsidR="008E063C" w:rsidRPr="00B6777A">
              <w:rPr>
                <w:rStyle w:val="Hipervnculo"/>
                <w:rFonts w:ascii="Cambria" w:hAnsi="Cambria"/>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rPr>
              <w:t>Sustitución de pena privativa de libertad a mujer embarazada</w:t>
            </w:r>
            <w:r w:rsidR="008E063C">
              <w:rPr>
                <w:noProof/>
                <w:webHidden/>
              </w:rPr>
              <w:tab/>
            </w:r>
            <w:r w:rsidR="008E063C">
              <w:rPr>
                <w:noProof/>
                <w:webHidden/>
              </w:rPr>
              <w:fldChar w:fldCharType="begin"/>
            </w:r>
            <w:r w:rsidR="008E063C">
              <w:rPr>
                <w:noProof/>
                <w:webHidden/>
              </w:rPr>
              <w:instrText xml:space="preserve"> PAGEREF _Toc129880355 \h </w:instrText>
            </w:r>
            <w:r w:rsidR="008E063C">
              <w:rPr>
                <w:noProof/>
                <w:webHidden/>
              </w:rPr>
            </w:r>
            <w:r w:rsidR="008E063C">
              <w:rPr>
                <w:noProof/>
                <w:webHidden/>
              </w:rPr>
              <w:fldChar w:fldCharType="separate"/>
            </w:r>
            <w:r w:rsidR="008E063C">
              <w:rPr>
                <w:noProof/>
                <w:webHidden/>
              </w:rPr>
              <w:t>193</w:t>
            </w:r>
            <w:r w:rsidR="008E063C">
              <w:rPr>
                <w:noProof/>
                <w:webHidden/>
              </w:rPr>
              <w:fldChar w:fldCharType="end"/>
            </w:r>
          </w:hyperlink>
        </w:p>
        <w:p w14:paraId="7119A571" w14:textId="3DD347C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6" w:history="1">
            <w:r w:rsidR="008E063C" w:rsidRPr="00B6777A">
              <w:rPr>
                <w:rStyle w:val="Hipervnculo"/>
                <w:rFonts w:ascii="Cambria" w:hAnsi="Cambria"/>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rPr>
              <w:t>Sustitución de pena privativa de libertad a condenado postrado</w:t>
            </w:r>
            <w:r w:rsidR="008E063C">
              <w:rPr>
                <w:noProof/>
                <w:webHidden/>
              </w:rPr>
              <w:tab/>
            </w:r>
            <w:r w:rsidR="008E063C">
              <w:rPr>
                <w:noProof/>
                <w:webHidden/>
              </w:rPr>
              <w:fldChar w:fldCharType="begin"/>
            </w:r>
            <w:r w:rsidR="008E063C">
              <w:rPr>
                <w:noProof/>
                <w:webHidden/>
              </w:rPr>
              <w:instrText xml:space="preserve"> PAGEREF _Toc129880356 \h </w:instrText>
            </w:r>
            <w:r w:rsidR="008E063C">
              <w:rPr>
                <w:noProof/>
                <w:webHidden/>
              </w:rPr>
            </w:r>
            <w:r w:rsidR="008E063C">
              <w:rPr>
                <w:noProof/>
                <w:webHidden/>
              </w:rPr>
              <w:fldChar w:fldCharType="separate"/>
            </w:r>
            <w:r w:rsidR="008E063C">
              <w:rPr>
                <w:noProof/>
                <w:webHidden/>
              </w:rPr>
              <w:t>194</w:t>
            </w:r>
            <w:r w:rsidR="008E063C">
              <w:rPr>
                <w:noProof/>
                <w:webHidden/>
              </w:rPr>
              <w:fldChar w:fldCharType="end"/>
            </w:r>
          </w:hyperlink>
        </w:p>
        <w:p w14:paraId="7FECE306" w14:textId="7406470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57" w:history="1">
            <w:r w:rsidR="008E063C" w:rsidRPr="00B6777A">
              <w:rPr>
                <w:rStyle w:val="Hipervnculo"/>
                <w:rFonts w:eastAsia="Cambria"/>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Sustitución de pena de multa por días de reclusión.</w:t>
            </w:r>
            <w:r w:rsidR="008E063C">
              <w:rPr>
                <w:noProof/>
                <w:webHidden/>
              </w:rPr>
              <w:tab/>
            </w:r>
            <w:r w:rsidR="008E063C">
              <w:rPr>
                <w:noProof/>
                <w:webHidden/>
              </w:rPr>
              <w:fldChar w:fldCharType="begin"/>
            </w:r>
            <w:r w:rsidR="008E063C">
              <w:rPr>
                <w:noProof/>
                <w:webHidden/>
              </w:rPr>
              <w:instrText xml:space="preserve"> PAGEREF _Toc129880357 \h </w:instrText>
            </w:r>
            <w:r w:rsidR="008E063C">
              <w:rPr>
                <w:noProof/>
                <w:webHidden/>
              </w:rPr>
            </w:r>
            <w:r w:rsidR="008E063C">
              <w:rPr>
                <w:noProof/>
                <w:webHidden/>
              </w:rPr>
              <w:fldChar w:fldCharType="separate"/>
            </w:r>
            <w:r w:rsidR="008E063C">
              <w:rPr>
                <w:noProof/>
                <w:webHidden/>
              </w:rPr>
              <w:t>195</w:t>
            </w:r>
            <w:r w:rsidR="008E063C">
              <w:rPr>
                <w:noProof/>
                <w:webHidden/>
              </w:rPr>
              <w:fldChar w:fldCharType="end"/>
            </w:r>
          </w:hyperlink>
        </w:p>
        <w:p w14:paraId="3DCE4A80" w14:textId="40FE0CF2"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58" w:history="1">
            <w:r w:rsidR="008E063C" w:rsidRPr="00B6777A">
              <w:rPr>
                <w:rStyle w:val="Hipervnculo"/>
                <w:noProof/>
              </w:rPr>
              <w:t>XIX.</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Pena sustitutiva de expulsión</w:t>
            </w:r>
            <w:r w:rsidR="008E063C">
              <w:rPr>
                <w:noProof/>
                <w:webHidden/>
              </w:rPr>
              <w:tab/>
            </w:r>
            <w:r w:rsidR="008E063C">
              <w:rPr>
                <w:noProof/>
                <w:webHidden/>
              </w:rPr>
              <w:fldChar w:fldCharType="begin"/>
            </w:r>
            <w:r w:rsidR="008E063C">
              <w:rPr>
                <w:noProof/>
                <w:webHidden/>
              </w:rPr>
              <w:instrText xml:space="preserve"> PAGEREF _Toc129880358 \h </w:instrText>
            </w:r>
            <w:r w:rsidR="008E063C">
              <w:rPr>
                <w:noProof/>
                <w:webHidden/>
              </w:rPr>
            </w:r>
            <w:r w:rsidR="008E063C">
              <w:rPr>
                <w:noProof/>
                <w:webHidden/>
              </w:rPr>
              <w:fldChar w:fldCharType="separate"/>
            </w:r>
            <w:r w:rsidR="008E063C">
              <w:rPr>
                <w:noProof/>
                <w:webHidden/>
              </w:rPr>
              <w:t>196</w:t>
            </w:r>
            <w:r w:rsidR="008E063C">
              <w:rPr>
                <w:noProof/>
                <w:webHidden/>
              </w:rPr>
              <w:fldChar w:fldCharType="end"/>
            </w:r>
          </w:hyperlink>
        </w:p>
        <w:p w14:paraId="2E0CEAF1" w14:textId="24E53372"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59" w:history="1">
            <w:r w:rsidR="008E063C" w:rsidRPr="00B6777A">
              <w:rPr>
                <w:rStyle w:val="Hipervnculo"/>
                <w:noProof/>
              </w:rPr>
              <w:t>XX.</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Cannabis Sativa</w:t>
            </w:r>
            <w:r w:rsidR="008E063C">
              <w:rPr>
                <w:noProof/>
                <w:webHidden/>
              </w:rPr>
              <w:tab/>
            </w:r>
            <w:r w:rsidR="008E063C">
              <w:rPr>
                <w:noProof/>
                <w:webHidden/>
              </w:rPr>
              <w:fldChar w:fldCharType="begin"/>
            </w:r>
            <w:r w:rsidR="008E063C">
              <w:rPr>
                <w:noProof/>
                <w:webHidden/>
              </w:rPr>
              <w:instrText xml:space="preserve"> PAGEREF _Toc129880359 \h </w:instrText>
            </w:r>
            <w:r w:rsidR="008E063C">
              <w:rPr>
                <w:noProof/>
                <w:webHidden/>
              </w:rPr>
            </w:r>
            <w:r w:rsidR="008E063C">
              <w:rPr>
                <w:noProof/>
                <w:webHidden/>
              </w:rPr>
              <w:fldChar w:fldCharType="separate"/>
            </w:r>
            <w:r w:rsidR="008E063C">
              <w:rPr>
                <w:noProof/>
                <w:webHidden/>
              </w:rPr>
              <w:t>200</w:t>
            </w:r>
            <w:r w:rsidR="008E063C">
              <w:rPr>
                <w:noProof/>
                <w:webHidden/>
              </w:rPr>
              <w:fldChar w:fldCharType="end"/>
            </w:r>
          </w:hyperlink>
        </w:p>
        <w:p w14:paraId="409DDC3E" w14:textId="21BC1CB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0" w:history="1">
            <w:r w:rsidR="008E063C" w:rsidRPr="00B6777A">
              <w:rPr>
                <w:rStyle w:val="Hipervnculo"/>
                <w:rFonts w:eastAsia="Cambria"/>
                <w:noProof/>
              </w:rPr>
              <w:t>A.</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Falta de lesividad de la conducta.</w:t>
            </w:r>
            <w:r w:rsidR="008E063C">
              <w:rPr>
                <w:noProof/>
                <w:webHidden/>
              </w:rPr>
              <w:tab/>
            </w:r>
            <w:r w:rsidR="008E063C">
              <w:rPr>
                <w:noProof/>
                <w:webHidden/>
              </w:rPr>
              <w:fldChar w:fldCharType="begin"/>
            </w:r>
            <w:r w:rsidR="008E063C">
              <w:rPr>
                <w:noProof/>
                <w:webHidden/>
              </w:rPr>
              <w:instrText xml:space="preserve"> PAGEREF _Toc129880360 \h </w:instrText>
            </w:r>
            <w:r w:rsidR="008E063C">
              <w:rPr>
                <w:noProof/>
                <w:webHidden/>
              </w:rPr>
            </w:r>
            <w:r w:rsidR="008E063C">
              <w:rPr>
                <w:noProof/>
                <w:webHidden/>
              </w:rPr>
              <w:fldChar w:fldCharType="separate"/>
            </w:r>
            <w:r w:rsidR="008E063C">
              <w:rPr>
                <w:noProof/>
                <w:webHidden/>
              </w:rPr>
              <w:t>200</w:t>
            </w:r>
            <w:r w:rsidR="008E063C">
              <w:rPr>
                <w:noProof/>
                <w:webHidden/>
              </w:rPr>
              <w:fldChar w:fldCharType="end"/>
            </w:r>
          </w:hyperlink>
        </w:p>
        <w:p w14:paraId="03171550" w14:textId="48D11DEC"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1" w:history="1">
            <w:r w:rsidR="008E063C" w:rsidRPr="00B6777A">
              <w:rPr>
                <w:rStyle w:val="Hipervnculo"/>
                <w:rFonts w:eastAsia="Cambria"/>
                <w:noProof/>
              </w:rPr>
              <w:t>B.</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Consumo medicinal.</w:t>
            </w:r>
            <w:r w:rsidR="008E063C">
              <w:rPr>
                <w:noProof/>
                <w:webHidden/>
              </w:rPr>
              <w:tab/>
            </w:r>
            <w:r w:rsidR="008E063C">
              <w:rPr>
                <w:noProof/>
                <w:webHidden/>
              </w:rPr>
              <w:fldChar w:fldCharType="begin"/>
            </w:r>
            <w:r w:rsidR="008E063C">
              <w:rPr>
                <w:noProof/>
                <w:webHidden/>
              </w:rPr>
              <w:instrText xml:space="preserve"> PAGEREF _Toc129880361 \h </w:instrText>
            </w:r>
            <w:r w:rsidR="008E063C">
              <w:rPr>
                <w:noProof/>
                <w:webHidden/>
              </w:rPr>
            </w:r>
            <w:r w:rsidR="008E063C">
              <w:rPr>
                <w:noProof/>
                <w:webHidden/>
              </w:rPr>
              <w:fldChar w:fldCharType="separate"/>
            </w:r>
            <w:r w:rsidR="008E063C">
              <w:rPr>
                <w:noProof/>
                <w:webHidden/>
              </w:rPr>
              <w:t>205</w:t>
            </w:r>
            <w:r w:rsidR="008E063C">
              <w:rPr>
                <w:noProof/>
                <w:webHidden/>
              </w:rPr>
              <w:fldChar w:fldCharType="end"/>
            </w:r>
          </w:hyperlink>
        </w:p>
        <w:p w14:paraId="279948EC" w14:textId="797421DB"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62" w:history="1">
            <w:r w:rsidR="008E063C" w:rsidRPr="00B6777A">
              <w:rPr>
                <w:rStyle w:val="Hipervnculo"/>
                <w:noProof/>
              </w:rPr>
              <w:t>XXI.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Procedimientos especiales.</w:t>
            </w:r>
            <w:r w:rsidR="008E063C">
              <w:rPr>
                <w:noProof/>
                <w:webHidden/>
              </w:rPr>
              <w:tab/>
            </w:r>
            <w:r w:rsidR="008E063C">
              <w:rPr>
                <w:noProof/>
                <w:webHidden/>
              </w:rPr>
              <w:fldChar w:fldCharType="begin"/>
            </w:r>
            <w:r w:rsidR="008E063C">
              <w:rPr>
                <w:noProof/>
                <w:webHidden/>
              </w:rPr>
              <w:instrText xml:space="preserve"> PAGEREF _Toc129880362 \h </w:instrText>
            </w:r>
            <w:r w:rsidR="008E063C">
              <w:rPr>
                <w:noProof/>
                <w:webHidden/>
              </w:rPr>
            </w:r>
            <w:r w:rsidR="008E063C">
              <w:rPr>
                <w:noProof/>
                <w:webHidden/>
              </w:rPr>
              <w:fldChar w:fldCharType="separate"/>
            </w:r>
            <w:r w:rsidR="008E063C">
              <w:rPr>
                <w:noProof/>
                <w:webHidden/>
              </w:rPr>
              <w:t>205</w:t>
            </w:r>
            <w:r w:rsidR="008E063C">
              <w:rPr>
                <w:noProof/>
                <w:webHidden/>
              </w:rPr>
              <w:fldChar w:fldCharType="end"/>
            </w:r>
          </w:hyperlink>
        </w:p>
        <w:p w14:paraId="3E8F5BAE" w14:textId="062E3259" w:rsidR="008E063C" w:rsidRDefault="00EC02FC">
          <w:pPr>
            <w:pStyle w:val="TDC3"/>
            <w:tabs>
              <w:tab w:val="right" w:pos="8494"/>
            </w:tabs>
            <w:rPr>
              <w:rFonts w:asciiTheme="minorHAnsi" w:eastAsiaTheme="minorEastAsia" w:hAnsiTheme="minorHAnsi" w:cstheme="minorBidi"/>
              <w:i w:val="0"/>
              <w:iCs w:val="0"/>
              <w:noProof/>
              <w:sz w:val="22"/>
              <w:szCs w:val="22"/>
              <w:lang w:val="es-CL"/>
            </w:rPr>
          </w:pPr>
          <w:hyperlink w:anchor="_Toc129880363" w:history="1">
            <w:r w:rsidR="008E063C" w:rsidRPr="00B6777A">
              <w:rPr>
                <w:rStyle w:val="Hipervnculo"/>
                <w:noProof/>
              </w:rPr>
              <w:t>1.  Procedimiento abreviado.</w:t>
            </w:r>
            <w:r w:rsidR="008E063C">
              <w:rPr>
                <w:noProof/>
                <w:webHidden/>
              </w:rPr>
              <w:tab/>
            </w:r>
            <w:r w:rsidR="008E063C">
              <w:rPr>
                <w:noProof/>
                <w:webHidden/>
              </w:rPr>
              <w:fldChar w:fldCharType="begin"/>
            </w:r>
            <w:r w:rsidR="008E063C">
              <w:rPr>
                <w:noProof/>
                <w:webHidden/>
              </w:rPr>
              <w:instrText xml:space="preserve"> PAGEREF _Toc129880363 \h </w:instrText>
            </w:r>
            <w:r w:rsidR="008E063C">
              <w:rPr>
                <w:noProof/>
                <w:webHidden/>
              </w:rPr>
            </w:r>
            <w:r w:rsidR="008E063C">
              <w:rPr>
                <w:noProof/>
                <w:webHidden/>
              </w:rPr>
              <w:fldChar w:fldCharType="separate"/>
            </w:r>
            <w:r w:rsidR="008E063C">
              <w:rPr>
                <w:noProof/>
                <w:webHidden/>
              </w:rPr>
              <w:t>205</w:t>
            </w:r>
            <w:r w:rsidR="008E063C">
              <w:rPr>
                <w:noProof/>
                <w:webHidden/>
              </w:rPr>
              <w:fldChar w:fldCharType="end"/>
            </w:r>
          </w:hyperlink>
        </w:p>
        <w:p w14:paraId="1CBCF9CE" w14:textId="7A17062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4" w:history="1">
            <w:r w:rsidR="008E063C" w:rsidRPr="00B6777A">
              <w:rPr>
                <w:rStyle w:val="Hipervnculo"/>
                <w:rFonts w:ascii="Cambria" w:hAnsi="Cambria"/>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rPr>
              <w:t>Escrituración de la sentencia en procedimiento abreviado</w:t>
            </w:r>
            <w:r w:rsidR="008E063C">
              <w:rPr>
                <w:noProof/>
                <w:webHidden/>
              </w:rPr>
              <w:tab/>
            </w:r>
            <w:r w:rsidR="008E063C">
              <w:rPr>
                <w:noProof/>
                <w:webHidden/>
              </w:rPr>
              <w:fldChar w:fldCharType="begin"/>
            </w:r>
            <w:r w:rsidR="008E063C">
              <w:rPr>
                <w:noProof/>
                <w:webHidden/>
              </w:rPr>
              <w:instrText xml:space="preserve"> PAGEREF _Toc129880364 \h </w:instrText>
            </w:r>
            <w:r w:rsidR="008E063C">
              <w:rPr>
                <w:noProof/>
                <w:webHidden/>
              </w:rPr>
            </w:r>
            <w:r w:rsidR="008E063C">
              <w:rPr>
                <w:noProof/>
                <w:webHidden/>
              </w:rPr>
              <w:fldChar w:fldCharType="separate"/>
            </w:r>
            <w:r w:rsidR="008E063C">
              <w:rPr>
                <w:noProof/>
                <w:webHidden/>
              </w:rPr>
              <w:t>207</w:t>
            </w:r>
            <w:r w:rsidR="008E063C">
              <w:rPr>
                <w:noProof/>
                <w:webHidden/>
              </w:rPr>
              <w:fldChar w:fldCharType="end"/>
            </w:r>
          </w:hyperlink>
        </w:p>
        <w:p w14:paraId="18C81447" w14:textId="3EBFDF46"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65" w:history="1">
            <w:r w:rsidR="008E063C" w:rsidRPr="00B6777A">
              <w:rPr>
                <w:rStyle w:val="Hipervnculo"/>
                <w:noProof/>
              </w:rPr>
              <w:t>XXII.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Fundamentación y errónea aplicación del derecho</w:t>
            </w:r>
            <w:r w:rsidR="008E063C">
              <w:rPr>
                <w:noProof/>
                <w:webHidden/>
              </w:rPr>
              <w:tab/>
            </w:r>
            <w:r w:rsidR="008E063C">
              <w:rPr>
                <w:noProof/>
                <w:webHidden/>
              </w:rPr>
              <w:fldChar w:fldCharType="begin"/>
            </w:r>
            <w:r w:rsidR="008E063C">
              <w:rPr>
                <w:noProof/>
                <w:webHidden/>
              </w:rPr>
              <w:instrText xml:space="preserve"> PAGEREF _Toc129880365 \h </w:instrText>
            </w:r>
            <w:r w:rsidR="008E063C">
              <w:rPr>
                <w:noProof/>
                <w:webHidden/>
              </w:rPr>
            </w:r>
            <w:r w:rsidR="008E063C">
              <w:rPr>
                <w:noProof/>
                <w:webHidden/>
              </w:rPr>
              <w:fldChar w:fldCharType="separate"/>
            </w:r>
            <w:r w:rsidR="008E063C">
              <w:rPr>
                <w:noProof/>
                <w:webHidden/>
              </w:rPr>
              <w:t>207</w:t>
            </w:r>
            <w:r w:rsidR="008E063C">
              <w:rPr>
                <w:noProof/>
                <w:webHidden/>
              </w:rPr>
              <w:fldChar w:fldCharType="end"/>
            </w:r>
          </w:hyperlink>
        </w:p>
        <w:p w14:paraId="4EBEA35C" w14:textId="71CABF8B"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6"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Falta de fundamentación para dar establecido los elementos del tipo de la receptación</w:t>
            </w:r>
            <w:r w:rsidR="008E063C">
              <w:rPr>
                <w:noProof/>
                <w:webHidden/>
              </w:rPr>
              <w:tab/>
            </w:r>
            <w:r w:rsidR="008E063C">
              <w:rPr>
                <w:noProof/>
                <w:webHidden/>
              </w:rPr>
              <w:fldChar w:fldCharType="begin"/>
            </w:r>
            <w:r w:rsidR="008E063C">
              <w:rPr>
                <w:noProof/>
                <w:webHidden/>
              </w:rPr>
              <w:instrText xml:space="preserve"> PAGEREF _Toc129880366 \h </w:instrText>
            </w:r>
            <w:r w:rsidR="008E063C">
              <w:rPr>
                <w:noProof/>
                <w:webHidden/>
              </w:rPr>
            </w:r>
            <w:r w:rsidR="008E063C">
              <w:rPr>
                <w:noProof/>
                <w:webHidden/>
              </w:rPr>
              <w:fldChar w:fldCharType="separate"/>
            </w:r>
            <w:r w:rsidR="008E063C">
              <w:rPr>
                <w:noProof/>
                <w:webHidden/>
              </w:rPr>
              <w:t>207</w:t>
            </w:r>
            <w:r w:rsidR="008E063C">
              <w:rPr>
                <w:noProof/>
                <w:webHidden/>
              </w:rPr>
              <w:fldChar w:fldCharType="end"/>
            </w:r>
          </w:hyperlink>
        </w:p>
        <w:p w14:paraId="028DE9C6" w14:textId="20D939C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7"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Elementos del tipo de Femicidio del 390 del Código Penal</w:t>
            </w:r>
            <w:r w:rsidR="008E063C">
              <w:rPr>
                <w:noProof/>
                <w:webHidden/>
              </w:rPr>
              <w:tab/>
            </w:r>
            <w:r w:rsidR="008E063C">
              <w:rPr>
                <w:noProof/>
                <w:webHidden/>
              </w:rPr>
              <w:fldChar w:fldCharType="begin"/>
            </w:r>
            <w:r w:rsidR="008E063C">
              <w:rPr>
                <w:noProof/>
                <w:webHidden/>
              </w:rPr>
              <w:instrText xml:space="preserve"> PAGEREF _Toc129880367 \h </w:instrText>
            </w:r>
            <w:r w:rsidR="008E063C">
              <w:rPr>
                <w:noProof/>
                <w:webHidden/>
              </w:rPr>
            </w:r>
            <w:r w:rsidR="008E063C">
              <w:rPr>
                <w:noProof/>
                <w:webHidden/>
              </w:rPr>
              <w:fldChar w:fldCharType="separate"/>
            </w:r>
            <w:r w:rsidR="008E063C">
              <w:rPr>
                <w:noProof/>
                <w:webHidden/>
              </w:rPr>
              <w:t>208</w:t>
            </w:r>
            <w:r w:rsidR="008E063C">
              <w:rPr>
                <w:noProof/>
                <w:webHidden/>
              </w:rPr>
              <w:fldChar w:fldCharType="end"/>
            </w:r>
          </w:hyperlink>
        </w:p>
        <w:p w14:paraId="194E133E" w14:textId="4FCF69A5"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8"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Calificación del dolo</w:t>
            </w:r>
            <w:r w:rsidR="008E063C">
              <w:rPr>
                <w:noProof/>
                <w:webHidden/>
              </w:rPr>
              <w:tab/>
            </w:r>
            <w:r w:rsidR="008E063C">
              <w:rPr>
                <w:noProof/>
                <w:webHidden/>
              </w:rPr>
              <w:fldChar w:fldCharType="begin"/>
            </w:r>
            <w:r w:rsidR="008E063C">
              <w:rPr>
                <w:noProof/>
                <w:webHidden/>
              </w:rPr>
              <w:instrText xml:space="preserve"> PAGEREF _Toc129880368 \h </w:instrText>
            </w:r>
            <w:r w:rsidR="008E063C">
              <w:rPr>
                <w:noProof/>
                <w:webHidden/>
              </w:rPr>
            </w:r>
            <w:r w:rsidR="008E063C">
              <w:rPr>
                <w:noProof/>
                <w:webHidden/>
              </w:rPr>
              <w:fldChar w:fldCharType="separate"/>
            </w:r>
            <w:r w:rsidR="008E063C">
              <w:rPr>
                <w:noProof/>
                <w:webHidden/>
              </w:rPr>
              <w:t>210</w:t>
            </w:r>
            <w:r w:rsidR="008E063C">
              <w:rPr>
                <w:noProof/>
                <w:webHidden/>
              </w:rPr>
              <w:fldChar w:fldCharType="end"/>
            </w:r>
          </w:hyperlink>
        </w:p>
        <w:p w14:paraId="634501D9" w14:textId="679285C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69" w:history="1">
            <w:r w:rsidR="008E063C" w:rsidRPr="00B6777A">
              <w:rPr>
                <w:rStyle w:val="Hipervnculo"/>
                <w:rFonts w:eastAsia="Cambria"/>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eastAsia="Cambria"/>
                <w:noProof/>
              </w:rPr>
              <w:t>Alcance del delito contenido artículo 318 del Código Penal.</w:t>
            </w:r>
            <w:r w:rsidR="008E063C">
              <w:rPr>
                <w:noProof/>
                <w:webHidden/>
              </w:rPr>
              <w:tab/>
            </w:r>
            <w:r w:rsidR="008E063C">
              <w:rPr>
                <w:noProof/>
                <w:webHidden/>
              </w:rPr>
              <w:fldChar w:fldCharType="begin"/>
            </w:r>
            <w:r w:rsidR="008E063C">
              <w:rPr>
                <w:noProof/>
                <w:webHidden/>
              </w:rPr>
              <w:instrText xml:space="preserve"> PAGEREF _Toc129880369 \h </w:instrText>
            </w:r>
            <w:r w:rsidR="008E063C">
              <w:rPr>
                <w:noProof/>
                <w:webHidden/>
              </w:rPr>
            </w:r>
            <w:r w:rsidR="008E063C">
              <w:rPr>
                <w:noProof/>
                <w:webHidden/>
              </w:rPr>
              <w:fldChar w:fldCharType="separate"/>
            </w:r>
            <w:r w:rsidR="008E063C">
              <w:rPr>
                <w:noProof/>
                <w:webHidden/>
              </w:rPr>
              <w:t>214</w:t>
            </w:r>
            <w:r w:rsidR="008E063C">
              <w:rPr>
                <w:noProof/>
                <w:webHidden/>
              </w:rPr>
              <w:fldChar w:fldCharType="end"/>
            </w:r>
          </w:hyperlink>
        </w:p>
        <w:p w14:paraId="6964C7E2" w14:textId="27EBA181"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0"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Concurso aparente de leyes penales que se resuelve bajo el principio de consunción.</w:t>
            </w:r>
            <w:r w:rsidR="008E063C">
              <w:rPr>
                <w:noProof/>
                <w:webHidden/>
              </w:rPr>
              <w:tab/>
            </w:r>
            <w:r w:rsidR="008E063C">
              <w:rPr>
                <w:noProof/>
                <w:webHidden/>
              </w:rPr>
              <w:fldChar w:fldCharType="begin"/>
            </w:r>
            <w:r w:rsidR="008E063C">
              <w:rPr>
                <w:noProof/>
                <w:webHidden/>
              </w:rPr>
              <w:instrText xml:space="preserve"> PAGEREF _Toc129880370 \h </w:instrText>
            </w:r>
            <w:r w:rsidR="008E063C">
              <w:rPr>
                <w:noProof/>
                <w:webHidden/>
              </w:rPr>
            </w:r>
            <w:r w:rsidR="008E063C">
              <w:rPr>
                <w:noProof/>
                <w:webHidden/>
              </w:rPr>
              <w:fldChar w:fldCharType="separate"/>
            </w:r>
            <w:r w:rsidR="008E063C">
              <w:rPr>
                <w:noProof/>
                <w:webHidden/>
              </w:rPr>
              <w:t>217</w:t>
            </w:r>
            <w:r w:rsidR="008E063C">
              <w:rPr>
                <w:noProof/>
                <w:webHidden/>
              </w:rPr>
              <w:fldChar w:fldCharType="end"/>
            </w:r>
          </w:hyperlink>
        </w:p>
        <w:p w14:paraId="5A551213" w14:textId="59552C77" w:rsidR="008E063C" w:rsidRDefault="00EC02FC">
          <w:pPr>
            <w:pStyle w:val="TDC2"/>
            <w:tabs>
              <w:tab w:val="left" w:pos="1100"/>
              <w:tab w:val="right" w:pos="8494"/>
            </w:tabs>
            <w:rPr>
              <w:rFonts w:asciiTheme="minorHAnsi" w:eastAsiaTheme="minorEastAsia" w:hAnsiTheme="minorHAnsi" w:cstheme="minorBidi"/>
              <w:smallCaps w:val="0"/>
              <w:noProof/>
              <w:sz w:val="22"/>
              <w:szCs w:val="22"/>
              <w:lang w:val="es-CL"/>
            </w:rPr>
          </w:pPr>
          <w:hyperlink w:anchor="_Toc129880371" w:history="1">
            <w:r w:rsidR="008E063C" w:rsidRPr="00B6777A">
              <w:rPr>
                <w:rStyle w:val="Hipervnculo"/>
                <w:rFonts w:ascii="Cambria" w:hAnsi="Cambria"/>
                <w:noProof/>
                <w:lang w:val="es-MX"/>
              </w:rPr>
              <w:t>XXIII.</w:t>
            </w:r>
            <w:r w:rsidR="008E063C">
              <w:rPr>
                <w:rFonts w:asciiTheme="minorHAnsi" w:eastAsiaTheme="minorEastAsia" w:hAnsiTheme="minorHAnsi" w:cstheme="minorBidi"/>
                <w:smallCaps w:val="0"/>
                <w:noProof/>
                <w:sz w:val="22"/>
                <w:szCs w:val="22"/>
                <w:lang w:val="es-CL"/>
              </w:rPr>
              <w:tab/>
            </w:r>
            <w:r w:rsidR="008E063C" w:rsidRPr="00B6777A">
              <w:rPr>
                <w:rStyle w:val="Hipervnculo"/>
                <w:rFonts w:ascii="Cambria" w:hAnsi="Cambria"/>
                <w:noProof/>
                <w:lang w:val="es-MX"/>
              </w:rPr>
              <w:t>EJECUCIÓN DE LA PENA</w:t>
            </w:r>
            <w:r w:rsidR="008E063C">
              <w:rPr>
                <w:noProof/>
                <w:webHidden/>
              </w:rPr>
              <w:tab/>
            </w:r>
            <w:r w:rsidR="008E063C">
              <w:rPr>
                <w:noProof/>
                <w:webHidden/>
              </w:rPr>
              <w:fldChar w:fldCharType="begin"/>
            </w:r>
            <w:r w:rsidR="008E063C">
              <w:rPr>
                <w:noProof/>
                <w:webHidden/>
              </w:rPr>
              <w:instrText xml:space="preserve"> PAGEREF _Toc129880371 \h </w:instrText>
            </w:r>
            <w:r w:rsidR="008E063C">
              <w:rPr>
                <w:noProof/>
                <w:webHidden/>
              </w:rPr>
            </w:r>
            <w:r w:rsidR="008E063C">
              <w:rPr>
                <w:noProof/>
                <w:webHidden/>
              </w:rPr>
              <w:fldChar w:fldCharType="separate"/>
            </w:r>
            <w:r w:rsidR="008E063C">
              <w:rPr>
                <w:noProof/>
                <w:webHidden/>
              </w:rPr>
              <w:t>221</w:t>
            </w:r>
            <w:r w:rsidR="008E063C">
              <w:rPr>
                <w:noProof/>
                <w:webHidden/>
              </w:rPr>
              <w:fldChar w:fldCharType="end"/>
            </w:r>
          </w:hyperlink>
        </w:p>
        <w:p w14:paraId="0CA34F1A" w14:textId="08710E0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2" w:history="1">
            <w:r w:rsidR="008E063C" w:rsidRPr="00B6777A">
              <w:rPr>
                <w:rStyle w:val="Hipervnculo"/>
                <w:rFonts w:ascii="Cambria" w:hAnsi="Cambria"/>
                <w:noProof/>
                <w:lang w:val="es-MX"/>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lang w:val="es-MX"/>
              </w:rPr>
              <w:t>Caso de Pena Mixta</w:t>
            </w:r>
            <w:r w:rsidR="008E063C">
              <w:rPr>
                <w:noProof/>
                <w:webHidden/>
              </w:rPr>
              <w:tab/>
            </w:r>
            <w:r w:rsidR="008E063C">
              <w:rPr>
                <w:noProof/>
                <w:webHidden/>
              </w:rPr>
              <w:fldChar w:fldCharType="begin"/>
            </w:r>
            <w:r w:rsidR="008E063C">
              <w:rPr>
                <w:noProof/>
                <w:webHidden/>
              </w:rPr>
              <w:instrText xml:space="preserve"> PAGEREF _Toc129880372 \h </w:instrText>
            </w:r>
            <w:r w:rsidR="008E063C">
              <w:rPr>
                <w:noProof/>
                <w:webHidden/>
              </w:rPr>
            </w:r>
            <w:r w:rsidR="008E063C">
              <w:rPr>
                <w:noProof/>
                <w:webHidden/>
              </w:rPr>
              <w:fldChar w:fldCharType="separate"/>
            </w:r>
            <w:r w:rsidR="008E063C">
              <w:rPr>
                <w:noProof/>
                <w:webHidden/>
              </w:rPr>
              <w:t>221</w:t>
            </w:r>
            <w:r w:rsidR="008E063C">
              <w:rPr>
                <w:noProof/>
                <w:webHidden/>
              </w:rPr>
              <w:fldChar w:fldCharType="end"/>
            </w:r>
          </w:hyperlink>
        </w:p>
        <w:p w14:paraId="701E5702" w14:textId="6CA740B8"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3" w:history="1">
            <w:r w:rsidR="008E063C" w:rsidRPr="00B6777A">
              <w:rPr>
                <w:rStyle w:val="Hipervnculo"/>
                <w:rFonts w:ascii="Cambria" w:hAnsi="Cambria"/>
                <w:noProof/>
                <w:lang w:val="es-MX"/>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lang w:val="es-MX"/>
              </w:rPr>
              <w:t>Casos de traslados de imputados a recintos penitenciarios diferentes.</w:t>
            </w:r>
            <w:r w:rsidR="008E063C">
              <w:rPr>
                <w:noProof/>
                <w:webHidden/>
              </w:rPr>
              <w:tab/>
            </w:r>
            <w:r w:rsidR="008E063C">
              <w:rPr>
                <w:noProof/>
                <w:webHidden/>
              </w:rPr>
              <w:fldChar w:fldCharType="begin"/>
            </w:r>
            <w:r w:rsidR="008E063C">
              <w:rPr>
                <w:noProof/>
                <w:webHidden/>
              </w:rPr>
              <w:instrText xml:space="preserve"> PAGEREF _Toc129880373 \h </w:instrText>
            </w:r>
            <w:r w:rsidR="008E063C">
              <w:rPr>
                <w:noProof/>
                <w:webHidden/>
              </w:rPr>
            </w:r>
            <w:r w:rsidR="008E063C">
              <w:rPr>
                <w:noProof/>
                <w:webHidden/>
              </w:rPr>
              <w:fldChar w:fldCharType="separate"/>
            </w:r>
            <w:r w:rsidR="008E063C">
              <w:rPr>
                <w:noProof/>
                <w:webHidden/>
              </w:rPr>
              <w:t>221</w:t>
            </w:r>
            <w:r w:rsidR="008E063C">
              <w:rPr>
                <w:noProof/>
                <w:webHidden/>
              </w:rPr>
              <w:fldChar w:fldCharType="end"/>
            </w:r>
          </w:hyperlink>
        </w:p>
        <w:p w14:paraId="56FCDB44" w14:textId="5AA9315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4" w:history="1">
            <w:r w:rsidR="008E063C" w:rsidRPr="00B6777A">
              <w:rPr>
                <w:rStyle w:val="Hipervnculo"/>
                <w:rFonts w:ascii="Cambria" w:hAnsi="Cambria"/>
                <w:noProof/>
                <w:lang w:val="es-MX"/>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lang w:val="es-MX"/>
              </w:rPr>
              <w:t>Casos en que se dejó sin efecto sanción disciplinaria aplicada por Gendarmería</w:t>
            </w:r>
            <w:r w:rsidR="008E063C">
              <w:rPr>
                <w:noProof/>
                <w:webHidden/>
              </w:rPr>
              <w:tab/>
            </w:r>
            <w:r w:rsidR="008E063C">
              <w:rPr>
                <w:noProof/>
                <w:webHidden/>
              </w:rPr>
              <w:fldChar w:fldCharType="begin"/>
            </w:r>
            <w:r w:rsidR="008E063C">
              <w:rPr>
                <w:noProof/>
                <w:webHidden/>
              </w:rPr>
              <w:instrText xml:space="preserve"> PAGEREF _Toc129880374 \h </w:instrText>
            </w:r>
            <w:r w:rsidR="008E063C">
              <w:rPr>
                <w:noProof/>
                <w:webHidden/>
              </w:rPr>
            </w:r>
            <w:r w:rsidR="008E063C">
              <w:rPr>
                <w:noProof/>
                <w:webHidden/>
              </w:rPr>
              <w:fldChar w:fldCharType="separate"/>
            </w:r>
            <w:r w:rsidR="008E063C">
              <w:rPr>
                <w:noProof/>
                <w:webHidden/>
              </w:rPr>
              <w:t>222</w:t>
            </w:r>
            <w:r w:rsidR="008E063C">
              <w:rPr>
                <w:noProof/>
                <w:webHidden/>
              </w:rPr>
              <w:fldChar w:fldCharType="end"/>
            </w:r>
          </w:hyperlink>
        </w:p>
        <w:p w14:paraId="3D749D24" w14:textId="4D6D0A05"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5" w:history="1">
            <w:r w:rsidR="008E063C" w:rsidRPr="00B6777A">
              <w:rPr>
                <w:rStyle w:val="Hipervnculo"/>
                <w:rFonts w:ascii="Cambria" w:hAnsi="Cambria"/>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rFonts w:ascii="Cambria" w:hAnsi="Cambria"/>
                <w:noProof/>
              </w:rPr>
              <w:t>Casos en que se resguarda el derecho de arraigo familiar y reinserción social de imputados.</w:t>
            </w:r>
            <w:r w:rsidR="008E063C">
              <w:rPr>
                <w:noProof/>
                <w:webHidden/>
              </w:rPr>
              <w:tab/>
            </w:r>
            <w:r w:rsidR="008E063C">
              <w:rPr>
                <w:noProof/>
                <w:webHidden/>
              </w:rPr>
              <w:fldChar w:fldCharType="begin"/>
            </w:r>
            <w:r w:rsidR="008E063C">
              <w:rPr>
                <w:noProof/>
                <w:webHidden/>
              </w:rPr>
              <w:instrText xml:space="preserve"> PAGEREF _Toc129880375 \h </w:instrText>
            </w:r>
            <w:r w:rsidR="008E063C">
              <w:rPr>
                <w:noProof/>
                <w:webHidden/>
              </w:rPr>
            </w:r>
            <w:r w:rsidR="008E063C">
              <w:rPr>
                <w:noProof/>
                <w:webHidden/>
              </w:rPr>
              <w:fldChar w:fldCharType="separate"/>
            </w:r>
            <w:r w:rsidR="008E063C">
              <w:rPr>
                <w:noProof/>
                <w:webHidden/>
              </w:rPr>
              <w:t>222</w:t>
            </w:r>
            <w:r w:rsidR="008E063C">
              <w:rPr>
                <w:noProof/>
                <w:webHidden/>
              </w:rPr>
              <w:fldChar w:fldCharType="end"/>
            </w:r>
          </w:hyperlink>
        </w:p>
        <w:p w14:paraId="3DBD34F6" w14:textId="288BE951" w:rsidR="008E063C" w:rsidRDefault="00EC02FC">
          <w:pPr>
            <w:pStyle w:val="TDC1"/>
            <w:tabs>
              <w:tab w:val="right" w:pos="8494"/>
            </w:tabs>
            <w:rPr>
              <w:rFonts w:asciiTheme="minorHAnsi" w:eastAsiaTheme="minorEastAsia" w:hAnsiTheme="minorHAnsi" w:cstheme="minorBidi"/>
              <w:b w:val="0"/>
              <w:bCs w:val="0"/>
              <w:caps w:val="0"/>
              <w:noProof/>
              <w:sz w:val="22"/>
              <w:szCs w:val="22"/>
              <w:lang w:val="es-CL"/>
            </w:rPr>
          </w:pPr>
          <w:hyperlink w:anchor="_Toc129880376" w:history="1">
            <w:r w:rsidR="008E063C" w:rsidRPr="00B6777A">
              <w:rPr>
                <w:rStyle w:val="Hipervnculo"/>
                <w:noProof/>
              </w:rPr>
              <w:t>Antecedentes: Ponunciamientos de la Corte Interamericana de Derechos Humanos</w:t>
            </w:r>
            <w:r w:rsidR="008E063C">
              <w:rPr>
                <w:noProof/>
                <w:webHidden/>
              </w:rPr>
              <w:tab/>
            </w:r>
            <w:r w:rsidR="008E063C">
              <w:rPr>
                <w:noProof/>
                <w:webHidden/>
              </w:rPr>
              <w:fldChar w:fldCharType="begin"/>
            </w:r>
            <w:r w:rsidR="008E063C">
              <w:rPr>
                <w:noProof/>
                <w:webHidden/>
              </w:rPr>
              <w:instrText xml:space="preserve"> PAGEREF _Toc129880376 \h </w:instrText>
            </w:r>
            <w:r w:rsidR="008E063C">
              <w:rPr>
                <w:noProof/>
                <w:webHidden/>
              </w:rPr>
            </w:r>
            <w:r w:rsidR="008E063C">
              <w:rPr>
                <w:noProof/>
                <w:webHidden/>
              </w:rPr>
              <w:fldChar w:fldCharType="separate"/>
            </w:r>
            <w:r w:rsidR="008E063C">
              <w:rPr>
                <w:noProof/>
                <w:webHidden/>
              </w:rPr>
              <w:t>226</w:t>
            </w:r>
            <w:r w:rsidR="008E063C">
              <w:rPr>
                <w:noProof/>
                <w:webHidden/>
              </w:rPr>
              <w:fldChar w:fldCharType="end"/>
            </w:r>
          </w:hyperlink>
        </w:p>
        <w:p w14:paraId="1EA594C4" w14:textId="7BDCC1C2"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77" w:history="1">
            <w:r w:rsidR="008E063C" w:rsidRPr="00B6777A">
              <w:rPr>
                <w:rStyle w:val="Hipervnculo"/>
                <w:noProof/>
              </w:rPr>
              <w:t>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Derecho a la integridad personal</w:t>
            </w:r>
            <w:r w:rsidR="008E063C">
              <w:rPr>
                <w:noProof/>
                <w:webHidden/>
              </w:rPr>
              <w:tab/>
            </w:r>
            <w:r w:rsidR="008E063C">
              <w:rPr>
                <w:noProof/>
                <w:webHidden/>
              </w:rPr>
              <w:fldChar w:fldCharType="begin"/>
            </w:r>
            <w:r w:rsidR="008E063C">
              <w:rPr>
                <w:noProof/>
                <w:webHidden/>
              </w:rPr>
              <w:instrText xml:space="preserve"> PAGEREF _Toc129880377 \h </w:instrText>
            </w:r>
            <w:r w:rsidR="008E063C">
              <w:rPr>
                <w:noProof/>
                <w:webHidden/>
              </w:rPr>
            </w:r>
            <w:r w:rsidR="008E063C">
              <w:rPr>
                <w:noProof/>
                <w:webHidden/>
              </w:rPr>
              <w:fldChar w:fldCharType="separate"/>
            </w:r>
            <w:r w:rsidR="008E063C">
              <w:rPr>
                <w:noProof/>
                <w:webHidden/>
              </w:rPr>
              <w:t>226</w:t>
            </w:r>
            <w:r w:rsidR="008E063C">
              <w:rPr>
                <w:noProof/>
                <w:webHidden/>
              </w:rPr>
              <w:fldChar w:fldCharType="end"/>
            </w:r>
          </w:hyperlink>
        </w:p>
        <w:p w14:paraId="5148DD0C" w14:textId="50FBF36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8"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Toda persona tiene derecho a que se respete su integridad física, psíquica y moral (artículo 5.1 CADH; artículo 7 PIDCP)</w:t>
            </w:r>
            <w:r w:rsidR="008E063C">
              <w:rPr>
                <w:noProof/>
                <w:webHidden/>
              </w:rPr>
              <w:tab/>
            </w:r>
            <w:r w:rsidR="008E063C">
              <w:rPr>
                <w:noProof/>
                <w:webHidden/>
              </w:rPr>
              <w:fldChar w:fldCharType="begin"/>
            </w:r>
            <w:r w:rsidR="008E063C">
              <w:rPr>
                <w:noProof/>
                <w:webHidden/>
              </w:rPr>
              <w:instrText xml:space="preserve"> PAGEREF _Toc129880378 \h </w:instrText>
            </w:r>
            <w:r w:rsidR="008E063C">
              <w:rPr>
                <w:noProof/>
                <w:webHidden/>
              </w:rPr>
            </w:r>
            <w:r w:rsidR="008E063C">
              <w:rPr>
                <w:noProof/>
                <w:webHidden/>
              </w:rPr>
              <w:fldChar w:fldCharType="separate"/>
            </w:r>
            <w:r w:rsidR="008E063C">
              <w:rPr>
                <w:noProof/>
                <w:webHidden/>
              </w:rPr>
              <w:t>226</w:t>
            </w:r>
            <w:r w:rsidR="008E063C">
              <w:rPr>
                <w:noProof/>
                <w:webHidden/>
              </w:rPr>
              <w:fldChar w:fldCharType="end"/>
            </w:r>
          </w:hyperlink>
        </w:p>
        <w:p w14:paraId="7354F7E3" w14:textId="40A4AA45"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79"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Toda persona privada de libertad será tratada con el respeto debido a la dignidad inherente al ser humano (artículo 5.2 CADH; artículo 10.1 PIDCP)</w:t>
            </w:r>
            <w:r w:rsidR="008E063C">
              <w:rPr>
                <w:noProof/>
                <w:webHidden/>
              </w:rPr>
              <w:tab/>
            </w:r>
            <w:r w:rsidR="008E063C">
              <w:rPr>
                <w:noProof/>
                <w:webHidden/>
              </w:rPr>
              <w:fldChar w:fldCharType="begin"/>
            </w:r>
            <w:r w:rsidR="008E063C">
              <w:rPr>
                <w:noProof/>
                <w:webHidden/>
              </w:rPr>
              <w:instrText xml:space="preserve"> PAGEREF _Toc129880379 \h </w:instrText>
            </w:r>
            <w:r w:rsidR="008E063C">
              <w:rPr>
                <w:noProof/>
                <w:webHidden/>
              </w:rPr>
            </w:r>
            <w:r w:rsidR="008E063C">
              <w:rPr>
                <w:noProof/>
                <w:webHidden/>
              </w:rPr>
              <w:fldChar w:fldCharType="separate"/>
            </w:r>
            <w:r w:rsidR="008E063C">
              <w:rPr>
                <w:noProof/>
                <w:webHidden/>
              </w:rPr>
              <w:t>227</w:t>
            </w:r>
            <w:r w:rsidR="008E063C">
              <w:rPr>
                <w:noProof/>
                <w:webHidden/>
              </w:rPr>
              <w:fldChar w:fldCharType="end"/>
            </w:r>
          </w:hyperlink>
        </w:p>
        <w:p w14:paraId="1DB6BA33" w14:textId="5BD09522"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80" w:history="1">
            <w:r w:rsidR="008E063C" w:rsidRPr="00B6777A">
              <w:rPr>
                <w:rStyle w:val="Hipervnculo"/>
                <w:noProof/>
              </w:rPr>
              <w:t>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Derecho a la Libertad Personal</w:t>
            </w:r>
            <w:r w:rsidR="008E063C">
              <w:rPr>
                <w:noProof/>
                <w:webHidden/>
              </w:rPr>
              <w:tab/>
            </w:r>
            <w:r w:rsidR="008E063C">
              <w:rPr>
                <w:noProof/>
                <w:webHidden/>
              </w:rPr>
              <w:fldChar w:fldCharType="begin"/>
            </w:r>
            <w:r w:rsidR="008E063C">
              <w:rPr>
                <w:noProof/>
                <w:webHidden/>
              </w:rPr>
              <w:instrText xml:space="preserve"> PAGEREF _Toc129880380 \h </w:instrText>
            </w:r>
            <w:r w:rsidR="008E063C">
              <w:rPr>
                <w:noProof/>
                <w:webHidden/>
              </w:rPr>
            </w:r>
            <w:r w:rsidR="008E063C">
              <w:rPr>
                <w:noProof/>
                <w:webHidden/>
              </w:rPr>
              <w:fldChar w:fldCharType="separate"/>
            </w:r>
            <w:r w:rsidR="008E063C">
              <w:rPr>
                <w:noProof/>
                <w:webHidden/>
              </w:rPr>
              <w:t>229</w:t>
            </w:r>
            <w:r w:rsidR="008E063C">
              <w:rPr>
                <w:noProof/>
                <w:webHidden/>
              </w:rPr>
              <w:fldChar w:fldCharType="end"/>
            </w:r>
          </w:hyperlink>
        </w:p>
        <w:p w14:paraId="0611FE63" w14:textId="7F92FF29"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1"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Detención ilegal (artículos 7.1, 7.2, 7.3 CADH; artículo 9.1 PIDCP)</w:t>
            </w:r>
            <w:r w:rsidR="008E063C">
              <w:rPr>
                <w:noProof/>
                <w:webHidden/>
              </w:rPr>
              <w:tab/>
            </w:r>
            <w:r w:rsidR="008E063C">
              <w:rPr>
                <w:noProof/>
                <w:webHidden/>
              </w:rPr>
              <w:fldChar w:fldCharType="begin"/>
            </w:r>
            <w:r w:rsidR="008E063C">
              <w:rPr>
                <w:noProof/>
                <w:webHidden/>
              </w:rPr>
              <w:instrText xml:space="preserve"> PAGEREF _Toc129880381 \h </w:instrText>
            </w:r>
            <w:r w:rsidR="008E063C">
              <w:rPr>
                <w:noProof/>
                <w:webHidden/>
              </w:rPr>
            </w:r>
            <w:r w:rsidR="008E063C">
              <w:rPr>
                <w:noProof/>
                <w:webHidden/>
              </w:rPr>
              <w:fldChar w:fldCharType="separate"/>
            </w:r>
            <w:r w:rsidR="008E063C">
              <w:rPr>
                <w:noProof/>
                <w:webHidden/>
              </w:rPr>
              <w:t>229</w:t>
            </w:r>
            <w:r w:rsidR="008E063C">
              <w:rPr>
                <w:noProof/>
                <w:webHidden/>
              </w:rPr>
              <w:fldChar w:fldCharType="end"/>
            </w:r>
          </w:hyperlink>
        </w:p>
        <w:p w14:paraId="7B58D6DB" w14:textId="3A8DF810"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2"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Información al detenido de las razones de su detención (artículo 7.4 CADH; artículo 9.2 PIDCP)</w:t>
            </w:r>
            <w:r w:rsidR="008E063C">
              <w:rPr>
                <w:noProof/>
                <w:webHidden/>
              </w:rPr>
              <w:tab/>
            </w:r>
            <w:r w:rsidR="008E063C">
              <w:rPr>
                <w:noProof/>
                <w:webHidden/>
              </w:rPr>
              <w:fldChar w:fldCharType="begin"/>
            </w:r>
            <w:r w:rsidR="008E063C">
              <w:rPr>
                <w:noProof/>
                <w:webHidden/>
              </w:rPr>
              <w:instrText xml:space="preserve"> PAGEREF _Toc129880382 \h </w:instrText>
            </w:r>
            <w:r w:rsidR="008E063C">
              <w:rPr>
                <w:noProof/>
                <w:webHidden/>
              </w:rPr>
            </w:r>
            <w:r w:rsidR="008E063C">
              <w:rPr>
                <w:noProof/>
                <w:webHidden/>
              </w:rPr>
              <w:fldChar w:fldCharType="separate"/>
            </w:r>
            <w:r w:rsidR="008E063C">
              <w:rPr>
                <w:noProof/>
                <w:webHidden/>
              </w:rPr>
              <w:t>232</w:t>
            </w:r>
            <w:r w:rsidR="008E063C">
              <w:rPr>
                <w:noProof/>
                <w:webHidden/>
              </w:rPr>
              <w:fldChar w:fldCharType="end"/>
            </w:r>
          </w:hyperlink>
        </w:p>
        <w:p w14:paraId="1A3786EC" w14:textId="5E734A9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3"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de toda persona detenida o retenida a ser llevada sin demora ante un juez u otro funcionario con funciones judiciales (artículo 7.5 CADH)</w:t>
            </w:r>
            <w:r w:rsidR="008E063C">
              <w:rPr>
                <w:noProof/>
                <w:webHidden/>
              </w:rPr>
              <w:tab/>
            </w:r>
            <w:r w:rsidR="008E063C">
              <w:rPr>
                <w:noProof/>
                <w:webHidden/>
              </w:rPr>
              <w:fldChar w:fldCharType="begin"/>
            </w:r>
            <w:r w:rsidR="008E063C">
              <w:rPr>
                <w:noProof/>
                <w:webHidden/>
              </w:rPr>
              <w:instrText xml:space="preserve"> PAGEREF _Toc129880383 \h </w:instrText>
            </w:r>
            <w:r w:rsidR="008E063C">
              <w:rPr>
                <w:noProof/>
                <w:webHidden/>
              </w:rPr>
            </w:r>
            <w:r w:rsidR="008E063C">
              <w:rPr>
                <w:noProof/>
                <w:webHidden/>
              </w:rPr>
              <w:fldChar w:fldCharType="separate"/>
            </w:r>
            <w:r w:rsidR="008E063C">
              <w:rPr>
                <w:noProof/>
                <w:webHidden/>
              </w:rPr>
              <w:t>233</w:t>
            </w:r>
            <w:r w:rsidR="008E063C">
              <w:rPr>
                <w:noProof/>
                <w:webHidden/>
              </w:rPr>
              <w:fldChar w:fldCharType="end"/>
            </w:r>
          </w:hyperlink>
        </w:p>
        <w:p w14:paraId="5F3FCCD8" w14:textId="1C46A27E"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4"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ser juzgado en un plazo razonable (artículo 7.5 CADH; artículo 9.3 PIDCP)</w:t>
            </w:r>
            <w:r w:rsidR="008E063C">
              <w:rPr>
                <w:noProof/>
                <w:webHidden/>
              </w:rPr>
              <w:tab/>
            </w:r>
            <w:r w:rsidR="008E063C">
              <w:rPr>
                <w:noProof/>
                <w:webHidden/>
              </w:rPr>
              <w:fldChar w:fldCharType="begin"/>
            </w:r>
            <w:r w:rsidR="008E063C">
              <w:rPr>
                <w:noProof/>
                <w:webHidden/>
              </w:rPr>
              <w:instrText xml:space="preserve"> PAGEREF _Toc129880384 \h </w:instrText>
            </w:r>
            <w:r w:rsidR="008E063C">
              <w:rPr>
                <w:noProof/>
                <w:webHidden/>
              </w:rPr>
            </w:r>
            <w:r w:rsidR="008E063C">
              <w:rPr>
                <w:noProof/>
                <w:webHidden/>
              </w:rPr>
              <w:fldChar w:fldCharType="separate"/>
            </w:r>
            <w:r w:rsidR="008E063C">
              <w:rPr>
                <w:noProof/>
                <w:webHidden/>
              </w:rPr>
              <w:t>234</w:t>
            </w:r>
            <w:r w:rsidR="008E063C">
              <w:rPr>
                <w:noProof/>
                <w:webHidden/>
              </w:rPr>
              <w:fldChar w:fldCharType="end"/>
            </w:r>
          </w:hyperlink>
        </w:p>
        <w:p w14:paraId="2DA274C1" w14:textId="632768CB"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5"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Excepcionalidad de la prisión preventiva (artículo 7 CADH; artículo 9.3 PIDCP)</w:t>
            </w:r>
            <w:r w:rsidR="008E063C">
              <w:rPr>
                <w:noProof/>
                <w:webHidden/>
              </w:rPr>
              <w:tab/>
            </w:r>
            <w:r w:rsidR="008E063C">
              <w:rPr>
                <w:noProof/>
                <w:webHidden/>
              </w:rPr>
              <w:fldChar w:fldCharType="begin"/>
            </w:r>
            <w:r w:rsidR="008E063C">
              <w:rPr>
                <w:noProof/>
                <w:webHidden/>
              </w:rPr>
              <w:instrText xml:space="preserve"> PAGEREF _Toc129880385 \h </w:instrText>
            </w:r>
            <w:r w:rsidR="008E063C">
              <w:rPr>
                <w:noProof/>
                <w:webHidden/>
              </w:rPr>
            </w:r>
            <w:r w:rsidR="008E063C">
              <w:rPr>
                <w:noProof/>
                <w:webHidden/>
              </w:rPr>
              <w:fldChar w:fldCharType="separate"/>
            </w:r>
            <w:r w:rsidR="008E063C">
              <w:rPr>
                <w:noProof/>
                <w:webHidden/>
              </w:rPr>
              <w:t>237</w:t>
            </w:r>
            <w:r w:rsidR="008E063C">
              <w:rPr>
                <w:noProof/>
                <w:webHidden/>
              </w:rPr>
              <w:fldChar w:fldCharType="end"/>
            </w:r>
          </w:hyperlink>
        </w:p>
        <w:p w14:paraId="4C65D45F" w14:textId="6EC94BF7" w:rsidR="008E063C" w:rsidRDefault="00EC02FC">
          <w:pPr>
            <w:pStyle w:val="TDC2"/>
            <w:tabs>
              <w:tab w:val="left" w:pos="880"/>
              <w:tab w:val="right" w:pos="8494"/>
            </w:tabs>
            <w:rPr>
              <w:rFonts w:asciiTheme="minorHAnsi" w:eastAsiaTheme="minorEastAsia" w:hAnsiTheme="minorHAnsi" w:cstheme="minorBidi"/>
              <w:smallCaps w:val="0"/>
              <w:noProof/>
              <w:sz w:val="22"/>
              <w:szCs w:val="22"/>
              <w:lang w:val="es-CL"/>
            </w:rPr>
          </w:pPr>
          <w:hyperlink w:anchor="_Toc129880386" w:history="1">
            <w:r w:rsidR="008E063C" w:rsidRPr="00B6777A">
              <w:rPr>
                <w:rStyle w:val="Hipervnculo"/>
                <w:noProof/>
              </w:rPr>
              <w:t>III.</w:t>
            </w:r>
            <w:r w:rsidR="008E063C">
              <w:rPr>
                <w:rFonts w:asciiTheme="minorHAnsi" w:eastAsiaTheme="minorEastAsia" w:hAnsiTheme="minorHAnsi" w:cstheme="minorBidi"/>
                <w:smallCaps w:val="0"/>
                <w:noProof/>
                <w:sz w:val="22"/>
                <w:szCs w:val="22"/>
                <w:lang w:val="es-CL"/>
              </w:rPr>
              <w:tab/>
            </w:r>
            <w:r w:rsidR="008E063C" w:rsidRPr="00B6777A">
              <w:rPr>
                <w:rStyle w:val="Hipervnculo"/>
                <w:noProof/>
              </w:rPr>
              <w:t>Garantías Judiciales</w:t>
            </w:r>
            <w:r w:rsidR="008E063C">
              <w:rPr>
                <w:noProof/>
                <w:webHidden/>
              </w:rPr>
              <w:tab/>
            </w:r>
            <w:r w:rsidR="008E063C">
              <w:rPr>
                <w:noProof/>
                <w:webHidden/>
              </w:rPr>
              <w:fldChar w:fldCharType="begin"/>
            </w:r>
            <w:r w:rsidR="008E063C">
              <w:rPr>
                <w:noProof/>
                <w:webHidden/>
              </w:rPr>
              <w:instrText xml:space="preserve"> PAGEREF _Toc129880386 \h </w:instrText>
            </w:r>
            <w:r w:rsidR="008E063C">
              <w:rPr>
                <w:noProof/>
                <w:webHidden/>
              </w:rPr>
            </w:r>
            <w:r w:rsidR="008E063C">
              <w:rPr>
                <w:noProof/>
                <w:webHidden/>
              </w:rPr>
              <w:fldChar w:fldCharType="separate"/>
            </w:r>
            <w:r w:rsidR="008E063C">
              <w:rPr>
                <w:noProof/>
                <w:webHidden/>
              </w:rPr>
              <w:t>239</w:t>
            </w:r>
            <w:r w:rsidR="008E063C">
              <w:rPr>
                <w:noProof/>
                <w:webHidden/>
              </w:rPr>
              <w:fldChar w:fldCharType="end"/>
            </w:r>
          </w:hyperlink>
        </w:p>
        <w:p w14:paraId="79912C8E" w14:textId="2AA9950D"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7" w:history="1">
            <w:r w:rsidR="008E063C" w:rsidRPr="00B6777A">
              <w:rPr>
                <w:rStyle w:val="Hipervnculo"/>
                <w:noProof/>
              </w:rPr>
              <w:t>1.</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Contenido del debido proceso legal (artículo 8 CADH; artículo 14.1 PIDCP)</w:t>
            </w:r>
            <w:r w:rsidR="008E063C">
              <w:rPr>
                <w:noProof/>
                <w:webHidden/>
              </w:rPr>
              <w:tab/>
            </w:r>
            <w:r w:rsidR="008E063C">
              <w:rPr>
                <w:noProof/>
                <w:webHidden/>
              </w:rPr>
              <w:fldChar w:fldCharType="begin"/>
            </w:r>
            <w:r w:rsidR="008E063C">
              <w:rPr>
                <w:noProof/>
                <w:webHidden/>
              </w:rPr>
              <w:instrText xml:space="preserve"> PAGEREF _Toc129880387 \h </w:instrText>
            </w:r>
            <w:r w:rsidR="008E063C">
              <w:rPr>
                <w:noProof/>
                <w:webHidden/>
              </w:rPr>
            </w:r>
            <w:r w:rsidR="008E063C">
              <w:rPr>
                <w:noProof/>
                <w:webHidden/>
              </w:rPr>
              <w:fldChar w:fldCharType="separate"/>
            </w:r>
            <w:r w:rsidR="008E063C">
              <w:rPr>
                <w:noProof/>
                <w:webHidden/>
              </w:rPr>
              <w:t>239</w:t>
            </w:r>
            <w:r w:rsidR="008E063C">
              <w:rPr>
                <w:noProof/>
                <w:webHidden/>
              </w:rPr>
              <w:fldChar w:fldCharType="end"/>
            </w:r>
          </w:hyperlink>
        </w:p>
        <w:p w14:paraId="516740F1" w14:textId="531CA583"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8" w:history="1">
            <w:r w:rsidR="008E063C" w:rsidRPr="00B6777A">
              <w:rPr>
                <w:rStyle w:val="Hipervnculo"/>
                <w:noProof/>
              </w:rPr>
              <w:t>2.</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ser oído (artículo 8.1 CADH)</w:t>
            </w:r>
            <w:r w:rsidR="008E063C">
              <w:rPr>
                <w:noProof/>
                <w:webHidden/>
              </w:rPr>
              <w:tab/>
            </w:r>
            <w:r w:rsidR="008E063C">
              <w:rPr>
                <w:noProof/>
                <w:webHidden/>
              </w:rPr>
              <w:fldChar w:fldCharType="begin"/>
            </w:r>
            <w:r w:rsidR="008E063C">
              <w:rPr>
                <w:noProof/>
                <w:webHidden/>
              </w:rPr>
              <w:instrText xml:space="preserve"> PAGEREF _Toc129880388 \h </w:instrText>
            </w:r>
            <w:r w:rsidR="008E063C">
              <w:rPr>
                <w:noProof/>
                <w:webHidden/>
              </w:rPr>
            </w:r>
            <w:r w:rsidR="008E063C">
              <w:rPr>
                <w:noProof/>
                <w:webHidden/>
              </w:rPr>
              <w:fldChar w:fldCharType="separate"/>
            </w:r>
            <w:r w:rsidR="008E063C">
              <w:rPr>
                <w:noProof/>
                <w:webHidden/>
              </w:rPr>
              <w:t>240</w:t>
            </w:r>
            <w:r w:rsidR="008E063C">
              <w:rPr>
                <w:noProof/>
                <w:webHidden/>
              </w:rPr>
              <w:fldChar w:fldCharType="end"/>
            </w:r>
          </w:hyperlink>
        </w:p>
        <w:p w14:paraId="0133330C" w14:textId="2B1B7837"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89" w:history="1">
            <w:r w:rsidR="008E063C" w:rsidRPr="00B6777A">
              <w:rPr>
                <w:rStyle w:val="Hipervnculo"/>
                <w:noProof/>
              </w:rPr>
              <w:t>3.</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Plazo razonable: extensión del proceso (art. 8.1 CADH; 14.3.c PIDCP)</w:t>
            </w:r>
            <w:r w:rsidR="008E063C">
              <w:rPr>
                <w:noProof/>
                <w:webHidden/>
              </w:rPr>
              <w:tab/>
            </w:r>
            <w:r w:rsidR="008E063C">
              <w:rPr>
                <w:noProof/>
                <w:webHidden/>
              </w:rPr>
              <w:fldChar w:fldCharType="begin"/>
            </w:r>
            <w:r w:rsidR="008E063C">
              <w:rPr>
                <w:noProof/>
                <w:webHidden/>
              </w:rPr>
              <w:instrText xml:space="preserve"> PAGEREF _Toc129880389 \h </w:instrText>
            </w:r>
            <w:r w:rsidR="008E063C">
              <w:rPr>
                <w:noProof/>
                <w:webHidden/>
              </w:rPr>
            </w:r>
            <w:r w:rsidR="008E063C">
              <w:rPr>
                <w:noProof/>
                <w:webHidden/>
              </w:rPr>
              <w:fldChar w:fldCharType="separate"/>
            </w:r>
            <w:r w:rsidR="008E063C">
              <w:rPr>
                <w:noProof/>
                <w:webHidden/>
              </w:rPr>
              <w:t>242</w:t>
            </w:r>
            <w:r w:rsidR="008E063C">
              <w:rPr>
                <w:noProof/>
                <w:webHidden/>
              </w:rPr>
              <w:fldChar w:fldCharType="end"/>
            </w:r>
          </w:hyperlink>
        </w:p>
        <w:p w14:paraId="243A1081" w14:textId="0D12ED36"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90" w:history="1">
            <w:r w:rsidR="008E063C" w:rsidRPr="00B6777A">
              <w:rPr>
                <w:rStyle w:val="Hipervnculo"/>
                <w:noProof/>
              </w:rPr>
              <w:t>4.</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Juez o tribunal competente, independiente e imparcial (art. 8.1 CADH; 14.1 PIDCP)</w:t>
            </w:r>
            <w:r w:rsidR="008E063C">
              <w:rPr>
                <w:noProof/>
                <w:webHidden/>
              </w:rPr>
              <w:tab/>
            </w:r>
            <w:r w:rsidR="008E063C">
              <w:rPr>
                <w:noProof/>
                <w:webHidden/>
              </w:rPr>
              <w:fldChar w:fldCharType="begin"/>
            </w:r>
            <w:r w:rsidR="008E063C">
              <w:rPr>
                <w:noProof/>
                <w:webHidden/>
              </w:rPr>
              <w:instrText xml:space="preserve"> PAGEREF _Toc129880390 \h </w:instrText>
            </w:r>
            <w:r w:rsidR="008E063C">
              <w:rPr>
                <w:noProof/>
                <w:webHidden/>
              </w:rPr>
            </w:r>
            <w:r w:rsidR="008E063C">
              <w:rPr>
                <w:noProof/>
                <w:webHidden/>
              </w:rPr>
              <w:fldChar w:fldCharType="separate"/>
            </w:r>
            <w:r w:rsidR="008E063C">
              <w:rPr>
                <w:noProof/>
                <w:webHidden/>
              </w:rPr>
              <w:t>243</w:t>
            </w:r>
            <w:r w:rsidR="008E063C">
              <w:rPr>
                <w:noProof/>
                <w:webHidden/>
              </w:rPr>
              <w:fldChar w:fldCharType="end"/>
            </w:r>
          </w:hyperlink>
        </w:p>
        <w:p w14:paraId="6297E0BB" w14:textId="5A948F82"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91" w:history="1">
            <w:r w:rsidR="008E063C" w:rsidRPr="00B6777A">
              <w:rPr>
                <w:rStyle w:val="Hipervnculo"/>
                <w:noProof/>
              </w:rPr>
              <w:t>5.</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Presunción de inocencia (art. 8.2 CADH; 14.2 PIDCP)</w:t>
            </w:r>
            <w:r w:rsidR="008E063C">
              <w:rPr>
                <w:noProof/>
                <w:webHidden/>
              </w:rPr>
              <w:tab/>
            </w:r>
            <w:r w:rsidR="008E063C">
              <w:rPr>
                <w:noProof/>
                <w:webHidden/>
              </w:rPr>
              <w:fldChar w:fldCharType="begin"/>
            </w:r>
            <w:r w:rsidR="008E063C">
              <w:rPr>
                <w:noProof/>
                <w:webHidden/>
              </w:rPr>
              <w:instrText xml:space="preserve"> PAGEREF _Toc129880391 \h </w:instrText>
            </w:r>
            <w:r w:rsidR="008E063C">
              <w:rPr>
                <w:noProof/>
                <w:webHidden/>
              </w:rPr>
            </w:r>
            <w:r w:rsidR="008E063C">
              <w:rPr>
                <w:noProof/>
                <w:webHidden/>
              </w:rPr>
              <w:fldChar w:fldCharType="separate"/>
            </w:r>
            <w:r w:rsidR="008E063C">
              <w:rPr>
                <w:noProof/>
                <w:webHidden/>
              </w:rPr>
              <w:t>246</w:t>
            </w:r>
            <w:r w:rsidR="008E063C">
              <w:rPr>
                <w:noProof/>
                <w:webHidden/>
              </w:rPr>
              <w:fldChar w:fldCharType="end"/>
            </w:r>
          </w:hyperlink>
        </w:p>
        <w:p w14:paraId="7795504B" w14:textId="42A5A750"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92" w:history="1">
            <w:r w:rsidR="008E063C" w:rsidRPr="00B6777A">
              <w:rPr>
                <w:rStyle w:val="Hipervnculo"/>
                <w:noProof/>
              </w:rPr>
              <w:t>6.</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Comunicación previa al inculpado de la acusación formulada en su contra (art. 8.2.b CADH; 14.3.a PIDCP)</w:t>
            </w:r>
            <w:r w:rsidR="008E063C">
              <w:rPr>
                <w:noProof/>
                <w:webHidden/>
              </w:rPr>
              <w:tab/>
            </w:r>
            <w:r w:rsidR="008E063C">
              <w:rPr>
                <w:noProof/>
                <w:webHidden/>
              </w:rPr>
              <w:fldChar w:fldCharType="begin"/>
            </w:r>
            <w:r w:rsidR="008E063C">
              <w:rPr>
                <w:noProof/>
                <w:webHidden/>
              </w:rPr>
              <w:instrText xml:space="preserve"> PAGEREF _Toc129880392 \h </w:instrText>
            </w:r>
            <w:r w:rsidR="008E063C">
              <w:rPr>
                <w:noProof/>
                <w:webHidden/>
              </w:rPr>
            </w:r>
            <w:r w:rsidR="008E063C">
              <w:rPr>
                <w:noProof/>
                <w:webHidden/>
              </w:rPr>
              <w:fldChar w:fldCharType="separate"/>
            </w:r>
            <w:r w:rsidR="008E063C">
              <w:rPr>
                <w:noProof/>
                <w:webHidden/>
              </w:rPr>
              <w:t>248</w:t>
            </w:r>
            <w:r w:rsidR="008E063C">
              <w:rPr>
                <w:noProof/>
                <w:webHidden/>
              </w:rPr>
              <w:fldChar w:fldCharType="end"/>
            </w:r>
          </w:hyperlink>
        </w:p>
        <w:p w14:paraId="3636340C" w14:textId="2CF5AAC4"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93" w:history="1">
            <w:r w:rsidR="008E063C" w:rsidRPr="00B6777A">
              <w:rPr>
                <w:rStyle w:val="Hipervnculo"/>
                <w:noProof/>
              </w:rPr>
              <w:t>7.</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Defensa técnica (arts. 8.2.c, 8.2.d y 8.2.e CADH; 14.3.b PIDCP)</w:t>
            </w:r>
            <w:r w:rsidR="008E063C">
              <w:rPr>
                <w:noProof/>
                <w:webHidden/>
              </w:rPr>
              <w:tab/>
            </w:r>
            <w:r w:rsidR="008E063C">
              <w:rPr>
                <w:noProof/>
                <w:webHidden/>
              </w:rPr>
              <w:fldChar w:fldCharType="begin"/>
            </w:r>
            <w:r w:rsidR="008E063C">
              <w:rPr>
                <w:noProof/>
                <w:webHidden/>
              </w:rPr>
              <w:instrText xml:space="preserve"> PAGEREF _Toc129880393 \h </w:instrText>
            </w:r>
            <w:r w:rsidR="008E063C">
              <w:rPr>
                <w:noProof/>
                <w:webHidden/>
              </w:rPr>
            </w:r>
            <w:r w:rsidR="008E063C">
              <w:rPr>
                <w:noProof/>
                <w:webHidden/>
              </w:rPr>
              <w:fldChar w:fldCharType="separate"/>
            </w:r>
            <w:r w:rsidR="008E063C">
              <w:rPr>
                <w:noProof/>
                <w:webHidden/>
              </w:rPr>
              <w:t>249</w:t>
            </w:r>
            <w:r w:rsidR="008E063C">
              <w:rPr>
                <w:noProof/>
                <w:webHidden/>
              </w:rPr>
              <w:fldChar w:fldCharType="end"/>
            </w:r>
          </w:hyperlink>
        </w:p>
        <w:p w14:paraId="5877924A" w14:textId="4BEB1C5F" w:rsidR="008E063C" w:rsidRDefault="00EC02FC">
          <w:pPr>
            <w:pStyle w:val="TDC3"/>
            <w:tabs>
              <w:tab w:val="left" w:pos="880"/>
              <w:tab w:val="right" w:pos="8494"/>
            </w:tabs>
            <w:rPr>
              <w:rFonts w:asciiTheme="minorHAnsi" w:eastAsiaTheme="minorEastAsia" w:hAnsiTheme="minorHAnsi" w:cstheme="minorBidi"/>
              <w:i w:val="0"/>
              <w:iCs w:val="0"/>
              <w:noProof/>
              <w:sz w:val="22"/>
              <w:szCs w:val="22"/>
              <w:lang w:val="es-CL"/>
            </w:rPr>
          </w:pPr>
          <w:hyperlink w:anchor="_Toc129880394" w:history="1">
            <w:r w:rsidR="008E063C" w:rsidRPr="00B6777A">
              <w:rPr>
                <w:rStyle w:val="Hipervnculo"/>
                <w:noProof/>
              </w:rPr>
              <w:t>8.</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de la defensa de interrogar a los testigos (art. 8.2.f CADH; 14.3.e PIDCP)</w:t>
            </w:r>
            <w:r w:rsidR="008E063C">
              <w:rPr>
                <w:noProof/>
                <w:webHidden/>
              </w:rPr>
              <w:tab/>
            </w:r>
            <w:r w:rsidR="008E063C">
              <w:rPr>
                <w:noProof/>
                <w:webHidden/>
              </w:rPr>
              <w:fldChar w:fldCharType="begin"/>
            </w:r>
            <w:r w:rsidR="008E063C">
              <w:rPr>
                <w:noProof/>
                <w:webHidden/>
              </w:rPr>
              <w:instrText xml:space="preserve"> PAGEREF _Toc129880394 \h </w:instrText>
            </w:r>
            <w:r w:rsidR="008E063C">
              <w:rPr>
                <w:noProof/>
                <w:webHidden/>
              </w:rPr>
            </w:r>
            <w:r w:rsidR="008E063C">
              <w:rPr>
                <w:noProof/>
                <w:webHidden/>
              </w:rPr>
              <w:fldChar w:fldCharType="separate"/>
            </w:r>
            <w:r w:rsidR="008E063C">
              <w:rPr>
                <w:noProof/>
                <w:webHidden/>
              </w:rPr>
              <w:t>251</w:t>
            </w:r>
            <w:r w:rsidR="008E063C">
              <w:rPr>
                <w:noProof/>
                <w:webHidden/>
              </w:rPr>
              <w:fldChar w:fldCharType="end"/>
            </w:r>
          </w:hyperlink>
        </w:p>
        <w:p w14:paraId="7E340A3B" w14:textId="345CF8F7" w:rsidR="008E063C" w:rsidRDefault="00EC02FC">
          <w:pPr>
            <w:pStyle w:val="TDC4"/>
            <w:rPr>
              <w:rFonts w:asciiTheme="minorHAnsi" w:eastAsiaTheme="minorEastAsia" w:hAnsiTheme="minorHAnsi" w:cstheme="minorBidi"/>
              <w:noProof/>
              <w:sz w:val="22"/>
              <w:szCs w:val="22"/>
              <w:lang w:val="es-CL"/>
            </w:rPr>
          </w:pPr>
          <w:hyperlink w:anchor="_Toc129880395" w:history="1">
            <w:r w:rsidR="008E063C" w:rsidRPr="00B6777A">
              <w:rPr>
                <w:rStyle w:val="Hipervnculo"/>
                <w:noProof/>
              </w:rPr>
              <w:t>9.</w:t>
            </w:r>
            <w:r w:rsidR="008E063C">
              <w:rPr>
                <w:rFonts w:asciiTheme="minorHAnsi" w:eastAsiaTheme="minorEastAsia" w:hAnsiTheme="minorHAnsi" w:cstheme="minorBidi"/>
                <w:noProof/>
                <w:sz w:val="22"/>
                <w:szCs w:val="22"/>
                <w:lang w:val="es-CL"/>
              </w:rPr>
              <w:tab/>
            </w:r>
            <w:r w:rsidR="008E063C" w:rsidRPr="00B6777A">
              <w:rPr>
                <w:rStyle w:val="Hipervnculo"/>
                <w:noProof/>
              </w:rPr>
              <w:t>Derecho a no ser obligado a declarar contra sí mismo (art. 8.2.g CADH; 14.3.g PIDCP)</w:t>
            </w:r>
            <w:r w:rsidR="008E063C">
              <w:rPr>
                <w:noProof/>
                <w:webHidden/>
              </w:rPr>
              <w:tab/>
            </w:r>
            <w:r w:rsidR="008E063C">
              <w:rPr>
                <w:noProof/>
                <w:webHidden/>
              </w:rPr>
              <w:fldChar w:fldCharType="begin"/>
            </w:r>
            <w:r w:rsidR="008E063C">
              <w:rPr>
                <w:noProof/>
                <w:webHidden/>
              </w:rPr>
              <w:instrText xml:space="preserve"> PAGEREF _Toc129880395 \h </w:instrText>
            </w:r>
            <w:r w:rsidR="008E063C">
              <w:rPr>
                <w:noProof/>
                <w:webHidden/>
              </w:rPr>
            </w:r>
            <w:r w:rsidR="008E063C">
              <w:rPr>
                <w:noProof/>
                <w:webHidden/>
              </w:rPr>
              <w:fldChar w:fldCharType="separate"/>
            </w:r>
            <w:r w:rsidR="008E063C">
              <w:rPr>
                <w:noProof/>
                <w:webHidden/>
              </w:rPr>
              <w:t>252</w:t>
            </w:r>
            <w:r w:rsidR="008E063C">
              <w:rPr>
                <w:noProof/>
                <w:webHidden/>
              </w:rPr>
              <w:fldChar w:fldCharType="end"/>
            </w:r>
          </w:hyperlink>
        </w:p>
        <w:p w14:paraId="2D79621C" w14:textId="04FEB1E1" w:rsidR="008E063C" w:rsidRDefault="00EC02FC">
          <w:pPr>
            <w:pStyle w:val="TDC3"/>
            <w:tabs>
              <w:tab w:val="left" w:pos="1100"/>
              <w:tab w:val="right" w:pos="8494"/>
            </w:tabs>
            <w:rPr>
              <w:rFonts w:asciiTheme="minorHAnsi" w:eastAsiaTheme="minorEastAsia" w:hAnsiTheme="minorHAnsi" w:cstheme="minorBidi"/>
              <w:i w:val="0"/>
              <w:iCs w:val="0"/>
              <w:noProof/>
              <w:sz w:val="22"/>
              <w:szCs w:val="22"/>
              <w:lang w:val="es-CL"/>
            </w:rPr>
          </w:pPr>
          <w:hyperlink w:anchor="_Toc129880396" w:history="1">
            <w:r w:rsidR="008E063C" w:rsidRPr="00B6777A">
              <w:rPr>
                <w:rStyle w:val="Hipervnculo"/>
                <w:noProof/>
              </w:rPr>
              <w:t>10.</w:t>
            </w:r>
            <w:r w:rsidR="008E063C">
              <w:rPr>
                <w:rFonts w:asciiTheme="minorHAnsi" w:eastAsiaTheme="minorEastAsia" w:hAnsiTheme="minorHAnsi" w:cstheme="minorBidi"/>
                <w:i w:val="0"/>
                <w:iCs w:val="0"/>
                <w:noProof/>
                <w:sz w:val="22"/>
                <w:szCs w:val="22"/>
                <w:lang w:val="es-CL"/>
              </w:rPr>
              <w:tab/>
            </w:r>
            <w:r w:rsidR="008E063C" w:rsidRPr="00B6777A">
              <w:rPr>
                <w:rStyle w:val="Hipervnculo"/>
                <w:noProof/>
              </w:rPr>
              <w:t>Derecho a recurrir del fallo (art. 8.2.h CADH; 14.5 PIDCP)</w:t>
            </w:r>
            <w:r w:rsidR="008E063C">
              <w:rPr>
                <w:noProof/>
                <w:webHidden/>
              </w:rPr>
              <w:tab/>
            </w:r>
            <w:r w:rsidR="008E063C">
              <w:rPr>
                <w:noProof/>
                <w:webHidden/>
              </w:rPr>
              <w:fldChar w:fldCharType="begin"/>
            </w:r>
            <w:r w:rsidR="008E063C">
              <w:rPr>
                <w:noProof/>
                <w:webHidden/>
              </w:rPr>
              <w:instrText xml:space="preserve"> PAGEREF _Toc129880396 \h </w:instrText>
            </w:r>
            <w:r w:rsidR="008E063C">
              <w:rPr>
                <w:noProof/>
                <w:webHidden/>
              </w:rPr>
            </w:r>
            <w:r w:rsidR="008E063C">
              <w:rPr>
                <w:noProof/>
                <w:webHidden/>
              </w:rPr>
              <w:fldChar w:fldCharType="separate"/>
            </w:r>
            <w:r w:rsidR="008E063C">
              <w:rPr>
                <w:noProof/>
                <w:webHidden/>
              </w:rPr>
              <w:t>252</w:t>
            </w:r>
            <w:r w:rsidR="008E063C">
              <w:rPr>
                <w:noProof/>
                <w:webHidden/>
              </w:rPr>
              <w:fldChar w:fldCharType="end"/>
            </w:r>
          </w:hyperlink>
        </w:p>
        <w:p w14:paraId="5A846532" w14:textId="51B8FA1F" w:rsidR="00277D63" w:rsidRPr="007D571E" w:rsidRDefault="009F5A7F">
          <w:pPr>
            <w:ind w:firstLine="708"/>
            <w:rPr>
              <w:rFonts w:ascii="Cambria" w:eastAsia="Cambria" w:hAnsi="Cambria" w:cs="Cambria"/>
              <w:b/>
              <w:sz w:val="24"/>
              <w:szCs w:val="24"/>
            </w:rPr>
          </w:pPr>
          <w:r w:rsidRPr="007D571E">
            <w:rPr>
              <w:rFonts w:ascii="Cambria" w:hAnsi="Cambria"/>
            </w:rPr>
            <w:fldChar w:fldCharType="end"/>
          </w:r>
        </w:p>
      </w:sdtContent>
    </w:sdt>
    <w:p w14:paraId="242B173E" w14:textId="77777777" w:rsidR="00277D63" w:rsidRPr="007D571E" w:rsidRDefault="00277D63">
      <w:pPr>
        <w:ind w:firstLine="708"/>
        <w:rPr>
          <w:rFonts w:ascii="Cambria" w:eastAsia="Cambria" w:hAnsi="Cambria" w:cs="Cambria"/>
          <w:b/>
          <w:sz w:val="24"/>
          <w:szCs w:val="24"/>
        </w:rPr>
      </w:pPr>
    </w:p>
    <w:p w14:paraId="186DBFFD" w14:textId="51342572" w:rsidR="00277D63" w:rsidRDefault="00277D63" w:rsidP="002277D7">
      <w:pPr>
        <w:rPr>
          <w:rFonts w:ascii="Cambria" w:eastAsia="Cambria" w:hAnsi="Cambria" w:cs="Cambria"/>
          <w:b/>
          <w:sz w:val="24"/>
          <w:szCs w:val="24"/>
        </w:rPr>
      </w:pPr>
    </w:p>
    <w:p w14:paraId="588D7768" w14:textId="462AA753" w:rsidR="007224F7" w:rsidRDefault="007224F7" w:rsidP="002277D7">
      <w:pPr>
        <w:rPr>
          <w:rFonts w:ascii="Cambria" w:eastAsia="Cambria" w:hAnsi="Cambria" w:cs="Cambria"/>
          <w:b/>
          <w:sz w:val="24"/>
          <w:szCs w:val="24"/>
        </w:rPr>
      </w:pPr>
    </w:p>
    <w:p w14:paraId="6D61ED1F" w14:textId="60D2B386" w:rsidR="007224F7" w:rsidRDefault="007224F7" w:rsidP="002277D7">
      <w:pPr>
        <w:rPr>
          <w:rFonts w:ascii="Cambria" w:eastAsia="Cambria" w:hAnsi="Cambria" w:cs="Cambria"/>
          <w:b/>
          <w:sz w:val="24"/>
          <w:szCs w:val="24"/>
        </w:rPr>
      </w:pPr>
    </w:p>
    <w:p w14:paraId="0E3DFFDD" w14:textId="7B8D6F23" w:rsidR="007224F7" w:rsidRDefault="007224F7" w:rsidP="002277D7">
      <w:pPr>
        <w:rPr>
          <w:rFonts w:ascii="Cambria" w:eastAsia="Cambria" w:hAnsi="Cambria" w:cs="Cambria"/>
          <w:b/>
          <w:sz w:val="24"/>
          <w:szCs w:val="24"/>
        </w:rPr>
      </w:pPr>
    </w:p>
    <w:p w14:paraId="7BED9835" w14:textId="64F52B41" w:rsidR="007224F7" w:rsidRDefault="007224F7" w:rsidP="002277D7">
      <w:pPr>
        <w:rPr>
          <w:rFonts w:ascii="Cambria" w:eastAsia="Cambria" w:hAnsi="Cambria" w:cs="Cambria"/>
          <w:b/>
          <w:sz w:val="24"/>
          <w:szCs w:val="24"/>
        </w:rPr>
      </w:pPr>
    </w:p>
    <w:p w14:paraId="2C893C26" w14:textId="27D547FC" w:rsidR="007224F7" w:rsidRDefault="007224F7" w:rsidP="002277D7">
      <w:pPr>
        <w:rPr>
          <w:rFonts w:ascii="Cambria" w:eastAsia="Cambria" w:hAnsi="Cambria" w:cs="Cambria"/>
          <w:b/>
          <w:sz w:val="24"/>
          <w:szCs w:val="24"/>
        </w:rPr>
      </w:pPr>
    </w:p>
    <w:p w14:paraId="3C3761A5" w14:textId="33A9BB47" w:rsidR="007224F7" w:rsidRDefault="007224F7" w:rsidP="002277D7">
      <w:pPr>
        <w:rPr>
          <w:rFonts w:ascii="Cambria" w:eastAsia="Cambria" w:hAnsi="Cambria" w:cs="Cambria"/>
          <w:b/>
          <w:sz w:val="24"/>
          <w:szCs w:val="24"/>
        </w:rPr>
      </w:pPr>
    </w:p>
    <w:p w14:paraId="11825F73" w14:textId="51946B49" w:rsidR="007224F7" w:rsidRDefault="007224F7" w:rsidP="002277D7">
      <w:pPr>
        <w:rPr>
          <w:rFonts w:ascii="Cambria" w:eastAsia="Cambria" w:hAnsi="Cambria" w:cs="Cambria"/>
          <w:b/>
          <w:sz w:val="24"/>
          <w:szCs w:val="24"/>
        </w:rPr>
      </w:pPr>
    </w:p>
    <w:p w14:paraId="45E4A550" w14:textId="6FA6C713" w:rsidR="007224F7" w:rsidRDefault="007224F7" w:rsidP="002277D7">
      <w:pPr>
        <w:rPr>
          <w:rFonts w:ascii="Cambria" w:eastAsia="Cambria" w:hAnsi="Cambria" w:cs="Cambria"/>
          <w:b/>
          <w:sz w:val="24"/>
          <w:szCs w:val="24"/>
        </w:rPr>
      </w:pPr>
    </w:p>
    <w:p w14:paraId="6C301C03" w14:textId="0CAF7F87" w:rsidR="007224F7" w:rsidRDefault="007224F7" w:rsidP="002277D7">
      <w:pPr>
        <w:rPr>
          <w:rFonts w:ascii="Cambria" w:eastAsia="Cambria" w:hAnsi="Cambria" w:cs="Cambria"/>
          <w:b/>
          <w:sz w:val="24"/>
          <w:szCs w:val="24"/>
        </w:rPr>
      </w:pPr>
    </w:p>
    <w:p w14:paraId="43BC08D4" w14:textId="1FAB7BFE" w:rsidR="007224F7" w:rsidRDefault="007224F7" w:rsidP="002277D7">
      <w:pPr>
        <w:rPr>
          <w:rFonts w:ascii="Cambria" w:eastAsia="Cambria" w:hAnsi="Cambria" w:cs="Cambria"/>
          <w:b/>
          <w:sz w:val="24"/>
          <w:szCs w:val="24"/>
        </w:rPr>
      </w:pPr>
    </w:p>
    <w:p w14:paraId="10C083FC" w14:textId="449423AD" w:rsidR="007224F7" w:rsidRDefault="007224F7" w:rsidP="002277D7">
      <w:pPr>
        <w:rPr>
          <w:rFonts w:ascii="Cambria" w:eastAsia="Cambria" w:hAnsi="Cambria" w:cs="Cambria"/>
          <w:b/>
          <w:sz w:val="24"/>
          <w:szCs w:val="24"/>
        </w:rPr>
      </w:pPr>
    </w:p>
    <w:p w14:paraId="0229887B" w14:textId="0E6587FD" w:rsidR="007224F7" w:rsidRDefault="007224F7" w:rsidP="002277D7">
      <w:pPr>
        <w:rPr>
          <w:rFonts w:ascii="Cambria" w:eastAsia="Cambria" w:hAnsi="Cambria" w:cs="Cambria"/>
          <w:b/>
          <w:sz w:val="24"/>
          <w:szCs w:val="24"/>
        </w:rPr>
      </w:pPr>
    </w:p>
    <w:p w14:paraId="681EBC51" w14:textId="7E2B643C" w:rsidR="007224F7" w:rsidRDefault="007224F7" w:rsidP="002277D7">
      <w:pPr>
        <w:rPr>
          <w:rFonts w:ascii="Cambria" w:eastAsia="Cambria" w:hAnsi="Cambria" w:cs="Cambria"/>
          <w:b/>
          <w:sz w:val="24"/>
          <w:szCs w:val="24"/>
        </w:rPr>
      </w:pPr>
    </w:p>
    <w:p w14:paraId="61B158D1" w14:textId="6BA9300D" w:rsidR="007224F7" w:rsidRDefault="007224F7" w:rsidP="002277D7">
      <w:pPr>
        <w:rPr>
          <w:rFonts w:ascii="Cambria" w:eastAsia="Cambria" w:hAnsi="Cambria" w:cs="Cambria"/>
          <w:b/>
          <w:sz w:val="24"/>
          <w:szCs w:val="24"/>
        </w:rPr>
      </w:pPr>
    </w:p>
    <w:p w14:paraId="54A552AA" w14:textId="65612BFB" w:rsidR="007224F7" w:rsidRDefault="007224F7" w:rsidP="002277D7">
      <w:pPr>
        <w:rPr>
          <w:rFonts w:ascii="Cambria" w:eastAsia="Cambria" w:hAnsi="Cambria" w:cs="Cambria"/>
          <w:b/>
          <w:sz w:val="24"/>
          <w:szCs w:val="24"/>
        </w:rPr>
      </w:pPr>
    </w:p>
    <w:p w14:paraId="5BE12F6C" w14:textId="68E52A02" w:rsidR="007224F7" w:rsidRDefault="007224F7" w:rsidP="002277D7">
      <w:pPr>
        <w:rPr>
          <w:rFonts w:ascii="Cambria" w:eastAsia="Cambria" w:hAnsi="Cambria" w:cs="Cambria"/>
          <w:b/>
          <w:sz w:val="24"/>
          <w:szCs w:val="24"/>
        </w:rPr>
      </w:pPr>
    </w:p>
    <w:p w14:paraId="3A897E85" w14:textId="47C78E74" w:rsidR="007224F7" w:rsidRDefault="007224F7" w:rsidP="002277D7">
      <w:pPr>
        <w:rPr>
          <w:rFonts w:ascii="Cambria" w:eastAsia="Cambria" w:hAnsi="Cambria" w:cs="Cambria"/>
          <w:b/>
          <w:sz w:val="24"/>
          <w:szCs w:val="24"/>
        </w:rPr>
      </w:pPr>
    </w:p>
    <w:p w14:paraId="4DB0E5AF" w14:textId="166859D8" w:rsidR="007224F7" w:rsidRDefault="007224F7" w:rsidP="002277D7">
      <w:pPr>
        <w:rPr>
          <w:rFonts w:ascii="Cambria" w:eastAsia="Cambria" w:hAnsi="Cambria" w:cs="Cambria"/>
          <w:b/>
          <w:sz w:val="24"/>
          <w:szCs w:val="24"/>
        </w:rPr>
      </w:pPr>
    </w:p>
    <w:p w14:paraId="3C4B8331" w14:textId="37F4D2D5" w:rsidR="007224F7" w:rsidRDefault="007224F7" w:rsidP="002277D7">
      <w:pPr>
        <w:rPr>
          <w:rFonts w:ascii="Cambria" w:eastAsia="Cambria" w:hAnsi="Cambria" w:cs="Cambria"/>
          <w:b/>
          <w:sz w:val="24"/>
          <w:szCs w:val="24"/>
        </w:rPr>
      </w:pPr>
    </w:p>
    <w:p w14:paraId="4648FBA9" w14:textId="78EB6AC4" w:rsidR="007224F7" w:rsidRDefault="007224F7" w:rsidP="002277D7">
      <w:pPr>
        <w:rPr>
          <w:rFonts w:ascii="Cambria" w:eastAsia="Cambria" w:hAnsi="Cambria" w:cs="Cambria"/>
          <w:b/>
          <w:sz w:val="24"/>
          <w:szCs w:val="24"/>
        </w:rPr>
      </w:pPr>
    </w:p>
    <w:p w14:paraId="7A6BE260" w14:textId="17D882C6" w:rsidR="007224F7" w:rsidRDefault="007224F7" w:rsidP="002277D7">
      <w:pPr>
        <w:rPr>
          <w:rFonts w:ascii="Cambria" w:eastAsia="Cambria" w:hAnsi="Cambria" w:cs="Cambria"/>
          <w:b/>
          <w:sz w:val="24"/>
          <w:szCs w:val="24"/>
        </w:rPr>
      </w:pPr>
    </w:p>
    <w:p w14:paraId="681DB02E" w14:textId="55FCD523" w:rsidR="007224F7" w:rsidRDefault="007224F7" w:rsidP="002277D7">
      <w:pPr>
        <w:rPr>
          <w:rFonts w:ascii="Cambria" w:eastAsia="Cambria" w:hAnsi="Cambria" w:cs="Cambria"/>
          <w:b/>
          <w:sz w:val="24"/>
          <w:szCs w:val="24"/>
        </w:rPr>
      </w:pPr>
    </w:p>
    <w:p w14:paraId="5F89864A" w14:textId="39F1B846" w:rsidR="007224F7" w:rsidRDefault="007224F7" w:rsidP="002277D7">
      <w:pPr>
        <w:rPr>
          <w:rFonts w:ascii="Cambria" w:eastAsia="Cambria" w:hAnsi="Cambria" w:cs="Cambria"/>
          <w:b/>
          <w:sz w:val="24"/>
          <w:szCs w:val="24"/>
        </w:rPr>
      </w:pPr>
    </w:p>
    <w:p w14:paraId="093724C8" w14:textId="238ACDD9" w:rsidR="007224F7" w:rsidRDefault="007224F7" w:rsidP="002277D7">
      <w:pPr>
        <w:rPr>
          <w:rFonts w:ascii="Cambria" w:eastAsia="Cambria" w:hAnsi="Cambria" w:cs="Cambria"/>
          <w:b/>
          <w:sz w:val="24"/>
          <w:szCs w:val="24"/>
        </w:rPr>
      </w:pPr>
    </w:p>
    <w:p w14:paraId="1F07B25C" w14:textId="05523390" w:rsidR="007224F7" w:rsidRDefault="007224F7" w:rsidP="002277D7">
      <w:pPr>
        <w:rPr>
          <w:rFonts w:ascii="Cambria" w:eastAsia="Cambria" w:hAnsi="Cambria" w:cs="Cambria"/>
          <w:b/>
          <w:sz w:val="24"/>
          <w:szCs w:val="24"/>
        </w:rPr>
      </w:pPr>
    </w:p>
    <w:p w14:paraId="3D90E15F" w14:textId="7A22CCFB" w:rsidR="007224F7" w:rsidRDefault="007224F7" w:rsidP="002277D7">
      <w:pPr>
        <w:rPr>
          <w:rFonts w:ascii="Cambria" w:eastAsia="Cambria" w:hAnsi="Cambria" w:cs="Cambria"/>
          <w:b/>
          <w:sz w:val="24"/>
          <w:szCs w:val="24"/>
        </w:rPr>
      </w:pPr>
    </w:p>
    <w:p w14:paraId="241EA05D" w14:textId="45FAC7E8" w:rsidR="007224F7" w:rsidRDefault="007224F7" w:rsidP="002277D7">
      <w:pPr>
        <w:rPr>
          <w:rFonts w:ascii="Cambria" w:eastAsia="Cambria" w:hAnsi="Cambria" w:cs="Cambria"/>
          <w:b/>
          <w:sz w:val="24"/>
          <w:szCs w:val="24"/>
        </w:rPr>
      </w:pPr>
    </w:p>
    <w:p w14:paraId="40D3EAFE" w14:textId="1CEAF8B4" w:rsidR="007224F7" w:rsidRDefault="007224F7" w:rsidP="002277D7">
      <w:pPr>
        <w:rPr>
          <w:rFonts w:ascii="Cambria" w:eastAsia="Cambria" w:hAnsi="Cambria" w:cs="Cambria"/>
          <w:b/>
          <w:sz w:val="24"/>
          <w:szCs w:val="24"/>
        </w:rPr>
      </w:pPr>
    </w:p>
    <w:p w14:paraId="7D53D07A" w14:textId="1371D647" w:rsidR="007224F7" w:rsidRDefault="007224F7" w:rsidP="002277D7">
      <w:pPr>
        <w:rPr>
          <w:rFonts w:ascii="Cambria" w:eastAsia="Cambria" w:hAnsi="Cambria" w:cs="Cambria"/>
          <w:b/>
          <w:sz w:val="24"/>
          <w:szCs w:val="24"/>
        </w:rPr>
      </w:pPr>
    </w:p>
    <w:p w14:paraId="1136224F" w14:textId="64CEF33C" w:rsidR="007224F7" w:rsidRDefault="007224F7" w:rsidP="002277D7">
      <w:pPr>
        <w:rPr>
          <w:rFonts w:ascii="Cambria" w:eastAsia="Cambria" w:hAnsi="Cambria" w:cs="Cambria"/>
          <w:b/>
          <w:sz w:val="24"/>
          <w:szCs w:val="24"/>
        </w:rPr>
      </w:pPr>
    </w:p>
    <w:p w14:paraId="72562A06" w14:textId="6E97113A" w:rsidR="007224F7" w:rsidRDefault="007224F7" w:rsidP="002277D7">
      <w:pPr>
        <w:rPr>
          <w:rFonts w:ascii="Cambria" w:eastAsia="Cambria" w:hAnsi="Cambria" w:cs="Cambria"/>
          <w:b/>
          <w:sz w:val="24"/>
          <w:szCs w:val="24"/>
        </w:rPr>
      </w:pPr>
    </w:p>
    <w:p w14:paraId="7B6188AA" w14:textId="77777777" w:rsidR="00465BF1" w:rsidRPr="007D571E" w:rsidRDefault="00465BF1">
      <w:pPr>
        <w:ind w:left="708"/>
        <w:rPr>
          <w:rFonts w:ascii="Cambria" w:eastAsia="Cambria" w:hAnsi="Cambria" w:cs="Cambria"/>
          <w:b/>
          <w:sz w:val="24"/>
          <w:szCs w:val="24"/>
        </w:rPr>
      </w:pPr>
    </w:p>
    <w:p w14:paraId="456B015C" w14:textId="77777777" w:rsidR="00277D63" w:rsidRPr="007D571E" w:rsidRDefault="009F5A7F">
      <w:pPr>
        <w:pStyle w:val="Ttulo1"/>
        <w:jc w:val="left"/>
      </w:pPr>
      <w:bookmarkStart w:id="0" w:name="_Toc129880237"/>
      <w:r w:rsidRPr="007D571E">
        <w:lastRenderedPageBreak/>
        <w:t>Introducción</w:t>
      </w:r>
      <w:bookmarkEnd w:id="0"/>
    </w:p>
    <w:p w14:paraId="352005F5" w14:textId="77777777" w:rsidR="00277D63" w:rsidRPr="007D571E" w:rsidRDefault="00277D63">
      <w:pPr>
        <w:rPr>
          <w:rFonts w:ascii="Cambria" w:eastAsia="Cambria" w:hAnsi="Cambria" w:cs="Cambria"/>
          <w:sz w:val="24"/>
          <w:szCs w:val="24"/>
        </w:rPr>
      </w:pPr>
    </w:p>
    <w:p w14:paraId="2891522F" w14:textId="77777777" w:rsidR="00277D63" w:rsidRPr="007D571E" w:rsidRDefault="009F5A7F">
      <w:pPr>
        <w:ind w:firstLine="708"/>
        <w:rPr>
          <w:rFonts w:ascii="Cambria" w:eastAsia="Cambria" w:hAnsi="Cambria" w:cs="Cambria"/>
          <w:sz w:val="24"/>
          <w:szCs w:val="24"/>
        </w:rPr>
      </w:pPr>
      <w:r w:rsidRPr="007D571E">
        <w:rPr>
          <w:rFonts w:ascii="Cambria" w:eastAsia="Cambria" w:hAnsi="Cambria" w:cs="Cambria"/>
          <w:sz w:val="24"/>
          <w:szCs w:val="24"/>
        </w:rPr>
        <w:t>El presente documento tiene por objeto dar apoyo a defensores y defensoras que se enfrenten a discusiones ante los diferentes tribunales penales a través de los pronunciamientos de la Corte Suprema y la Corte Interamericana de Derechos humanos.</w:t>
      </w:r>
    </w:p>
    <w:p w14:paraId="6A0AA82B" w14:textId="77777777" w:rsidR="00277D63" w:rsidRPr="007D571E" w:rsidRDefault="00277D63">
      <w:pPr>
        <w:rPr>
          <w:rFonts w:ascii="Cambria" w:eastAsia="Cambria" w:hAnsi="Cambria" w:cs="Cambria"/>
          <w:sz w:val="24"/>
          <w:szCs w:val="24"/>
        </w:rPr>
      </w:pPr>
    </w:p>
    <w:p w14:paraId="35E26452" w14:textId="77777777" w:rsidR="00277D63" w:rsidRPr="007D571E" w:rsidRDefault="009F5A7F">
      <w:pPr>
        <w:ind w:firstLine="708"/>
        <w:rPr>
          <w:rFonts w:ascii="Cambria" w:eastAsia="Cambria" w:hAnsi="Cambria" w:cs="Cambria"/>
          <w:sz w:val="24"/>
          <w:szCs w:val="24"/>
        </w:rPr>
      </w:pPr>
      <w:r w:rsidRPr="007D571E">
        <w:rPr>
          <w:rFonts w:ascii="Cambria" w:eastAsia="Cambria" w:hAnsi="Cambria" w:cs="Cambria"/>
          <w:sz w:val="24"/>
          <w:szCs w:val="24"/>
        </w:rPr>
        <w:t>En el primer capítulo se ofrece una sistematización de pronunciamientos de la Corte Suprema en acciones de amparo y recursos de nulidad, que pretenden servir de apoyo para las diferentes temáticas que son abordadas tanto en etapa de investigación, intermedia o de juicio, relativas a discusiones interpretativos de normas o bien a derechos y garantías de los imputados que deben prevalecer en el proceso.</w:t>
      </w:r>
    </w:p>
    <w:p w14:paraId="492F6A71" w14:textId="77777777" w:rsidR="00277D63" w:rsidRPr="007D571E" w:rsidRDefault="00277D63">
      <w:pPr>
        <w:ind w:firstLine="708"/>
        <w:rPr>
          <w:rFonts w:ascii="Cambria" w:eastAsia="Cambria" w:hAnsi="Cambria" w:cs="Cambria"/>
          <w:sz w:val="24"/>
          <w:szCs w:val="24"/>
        </w:rPr>
      </w:pPr>
    </w:p>
    <w:p w14:paraId="3B1343EC" w14:textId="77777777" w:rsidR="00277D63" w:rsidRPr="007D571E" w:rsidRDefault="009F5A7F">
      <w:pPr>
        <w:ind w:firstLine="708"/>
        <w:rPr>
          <w:rFonts w:ascii="Cambria" w:eastAsia="Cambria" w:hAnsi="Cambria" w:cs="Cambria"/>
          <w:sz w:val="24"/>
          <w:szCs w:val="24"/>
        </w:rPr>
      </w:pPr>
      <w:r w:rsidRPr="007D571E">
        <w:rPr>
          <w:rFonts w:ascii="Cambria" w:eastAsia="Cambria" w:hAnsi="Cambria" w:cs="Cambria"/>
          <w:sz w:val="24"/>
          <w:szCs w:val="24"/>
        </w:rPr>
        <w:t>Por último, se incluyen fallos de la Corte Interamericana de Derechos Humanos que complementan cada una de las materias abordadas por la sala penal de la Corte Suprema.</w:t>
      </w:r>
    </w:p>
    <w:p w14:paraId="6D218A86" w14:textId="77777777" w:rsidR="00277D63" w:rsidRPr="007D571E" w:rsidRDefault="00277D63">
      <w:pPr>
        <w:rPr>
          <w:rFonts w:ascii="Cambria" w:eastAsia="Cambria" w:hAnsi="Cambria" w:cs="Cambria"/>
          <w:sz w:val="26"/>
          <w:szCs w:val="26"/>
        </w:rPr>
      </w:pPr>
    </w:p>
    <w:p w14:paraId="3ACC360F" w14:textId="77777777" w:rsidR="00277D63" w:rsidRPr="007D571E" w:rsidRDefault="00277D63">
      <w:pPr>
        <w:rPr>
          <w:rFonts w:ascii="Cambria" w:eastAsia="Cambria" w:hAnsi="Cambria" w:cs="Cambria"/>
          <w:sz w:val="26"/>
          <w:szCs w:val="26"/>
        </w:rPr>
      </w:pPr>
    </w:p>
    <w:p w14:paraId="4742AF32" w14:textId="77777777" w:rsidR="00277D63" w:rsidRPr="007D571E" w:rsidRDefault="00277D63">
      <w:pPr>
        <w:rPr>
          <w:rFonts w:ascii="Cambria" w:eastAsia="Cambria" w:hAnsi="Cambria" w:cs="Cambria"/>
          <w:sz w:val="26"/>
          <w:szCs w:val="26"/>
        </w:rPr>
      </w:pPr>
    </w:p>
    <w:p w14:paraId="6447F185" w14:textId="77777777" w:rsidR="00277D63" w:rsidRPr="007D571E" w:rsidRDefault="00277D63">
      <w:pPr>
        <w:rPr>
          <w:rFonts w:ascii="Cambria" w:eastAsia="Cambria" w:hAnsi="Cambria" w:cs="Cambria"/>
          <w:sz w:val="26"/>
          <w:szCs w:val="26"/>
        </w:rPr>
      </w:pPr>
    </w:p>
    <w:p w14:paraId="37096BC9" w14:textId="77777777" w:rsidR="00277D63" w:rsidRPr="007D571E" w:rsidRDefault="00277D63">
      <w:pPr>
        <w:rPr>
          <w:rFonts w:ascii="Cambria" w:eastAsia="Cambria" w:hAnsi="Cambria" w:cs="Cambria"/>
          <w:sz w:val="26"/>
          <w:szCs w:val="26"/>
        </w:rPr>
      </w:pPr>
    </w:p>
    <w:p w14:paraId="7F78CA25" w14:textId="77777777" w:rsidR="00277D63" w:rsidRPr="007D571E" w:rsidRDefault="00277D63">
      <w:pPr>
        <w:rPr>
          <w:rFonts w:ascii="Cambria" w:eastAsia="Cambria" w:hAnsi="Cambria" w:cs="Cambria"/>
          <w:sz w:val="26"/>
          <w:szCs w:val="26"/>
        </w:rPr>
      </w:pPr>
    </w:p>
    <w:p w14:paraId="57EFDC42" w14:textId="77777777" w:rsidR="00277D63" w:rsidRPr="007D571E" w:rsidRDefault="00277D63">
      <w:pPr>
        <w:rPr>
          <w:rFonts w:ascii="Cambria" w:eastAsia="Cambria" w:hAnsi="Cambria" w:cs="Cambria"/>
          <w:sz w:val="26"/>
          <w:szCs w:val="26"/>
        </w:rPr>
      </w:pPr>
    </w:p>
    <w:p w14:paraId="27E1C2B2" w14:textId="77777777" w:rsidR="00277D63" w:rsidRPr="007D571E" w:rsidRDefault="00277D63">
      <w:pPr>
        <w:rPr>
          <w:rFonts w:ascii="Cambria" w:eastAsia="Cambria" w:hAnsi="Cambria" w:cs="Cambria"/>
          <w:sz w:val="26"/>
          <w:szCs w:val="26"/>
        </w:rPr>
      </w:pPr>
    </w:p>
    <w:p w14:paraId="1AF6DDAA" w14:textId="77777777" w:rsidR="00277D63" w:rsidRPr="007D571E" w:rsidRDefault="00277D63">
      <w:pPr>
        <w:rPr>
          <w:rFonts w:ascii="Cambria" w:eastAsia="Cambria" w:hAnsi="Cambria" w:cs="Cambria"/>
          <w:sz w:val="26"/>
          <w:szCs w:val="26"/>
        </w:rPr>
      </w:pPr>
    </w:p>
    <w:p w14:paraId="0BA282AD" w14:textId="77777777" w:rsidR="00277D63" w:rsidRPr="007D571E" w:rsidRDefault="00277D63">
      <w:pPr>
        <w:rPr>
          <w:rFonts w:ascii="Cambria" w:eastAsia="Cambria" w:hAnsi="Cambria" w:cs="Cambria"/>
          <w:sz w:val="26"/>
          <w:szCs w:val="26"/>
        </w:rPr>
      </w:pPr>
    </w:p>
    <w:p w14:paraId="747BD7FF" w14:textId="77777777" w:rsidR="00277D63" w:rsidRPr="007D571E" w:rsidRDefault="00277D63">
      <w:pPr>
        <w:rPr>
          <w:rFonts w:ascii="Cambria" w:eastAsia="Cambria" w:hAnsi="Cambria" w:cs="Cambria"/>
          <w:sz w:val="26"/>
          <w:szCs w:val="26"/>
        </w:rPr>
      </w:pPr>
    </w:p>
    <w:p w14:paraId="4E1A57D5" w14:textId="77777777" w:rsidR="00277D63" w:rsidRPr="007D571E" w:rsidRDefault="00277D63">
      <w:pPr>
        <w:rPr>
          <w:rFonts w:ascii="Cambria" w:eastAsia="Cambria" w:hAnsi="Cambria" w:cs="Cambria"/>
          <w:sz w:val="26"/>
          <w:szCs w:val="26"/>
        </w:rPr>
      </w:pPr>
    </w:p>
    <w:p w14:paraId="63A86C81" w14:textId="77777777" w:rsidR="00277D63" w:rsidRPr="007D571E" w:rsidRDefault="00277D63">
      <w:pPr>
        <w:rPr>
          <w:rFonts w:ascii="Cambria" w:eastAsia="Cambria" w:hAnsi="Cambria" w:cs="Cambria"/>
          <w:sz w:val="26"/>
          <w:szCs w:val="26"/>
        </w:rPr>
      </w:pPr>
    </w:p>
    <w:p w14:paraId="11B77C50" w14:textId="33798B6C" w:rsidR="00277D63" w:rsidRDefault="00277D63">
      <w:pPr>
        <w:rPr>
          <w:rFonts w:ascii="Cambria" w:eastAsia="Cambria" w:hAnsi="Cambria" w:cs="Cambria"/>
          <w:sz w:val="26"/>
          <w:szCs w:val="26"/>
        </w:rPr>
      </w:pPr>
    </w:p>
    <w:p w14:paraId="58E67A83" w14:textId="1CF6C9FC" w:rsidR="007224F7" w:rsidRDefault="007224F7">
      <w:pPr>
        <w:rPr>
          <w:rFonts w:ascii="Cambria" w:eastAsia="Cambria" w:hAnsi="Cambria" w:cs="Cambria"/>
          <w:sz w:val="26"/>
          <w:szCs w:val="26"/>
        </w:rPr>
      </w:pPr>
    </w:p>
    <w:p w14:paraId="42AF8C95" w14:textId="16529488" w:rsidR="007224F7" w:rsidRDefault="007224F7">
      <w:pPr>
        <w:rPr>
          <w:rFonts w:ascii="Cambria" w:eastAsia="Cambria" w:hAnsi="Cambria" w:cs="Cambria"/>
          <w:sz w:val="26"/>
          <w:szCs w:val="26"/>
        </w:rPr>
      </w:pPr>
    </w:p>
    <w:p w14:paraId="7918E624" w14:textId="3F265BC6" w:rsidR="007224F7" w:rsidRDefault="007224F7">
      <w:pPr>
        <w:rPr>
          <w:rFonts w:ascii="Cambria" w:eastAsia="Cambria" w:hAnsi="Cambria" w:cs="Cambria"/>
          <w:sz w:val="26"/>
          <w:szCs w:val="26"/>
        </w:rPr>
      </w:pPr>
    </w:p>
    <w:p w14:paraId="3D9B9F69" w14:textId="4524883E" w:rsidR="007224F7" w:rsidRDefault="007224F7">
      <w:pPr>
        <w:rPr>
          <w:rFonts w:ascii="Cambria" w:eastAsia="Cambria" w:hAnsi="Cambria" w:cs="Cambria"/>
          <w:sz w:val="26"/>
          <w:szCs w:val="26"/>
        </w:rPr>
      </w:pPr>
    </w:p>
    <w:p w14:paraId="258B7CEE" w14:textId="7CCE17B8" w:rsidR="007224F7" w:rsidRDefault="007224F7">
      <w:pPr>
        <w:rPr>
          <w:rFonts w:ascii="Cambria" w:eastAsia="Cambria" w:hAnsi="Cambria" w:cs="Cambria"/>
          <w:sz w:val="26"/>
          <w:szCs w:val="26"/>
        </w:rPr>
      </w:pPr>
    </w:p>
    <w:p w14:paraId="0970E37C" w14:textId="0EC3E907" w:rsidR="007224F7" w:rsidRDefault="007224F7">
      <w:pPr>
        <w:rPr>
          <w:rFonts w:ascii="Cambria" w:eastAsia="Cambria" w:hAnsi="Cambria" w:cs="Cambria"/>
          <w:sz w:val="26"/>
          <w:szCs w:val="26"/>
        </w:rPr>
      </w:pPr>
    </w:p>
    <w:p w14:paraId="0CCF7BE0" w14:textId="0A30AA8C" w:rsidR="007224F7" w:rsidRDefault="007224F7">
      <w:pPr>
        <w:rPr>
          <w:rFonts w:ascii="Cambria" w:eastAsia="Cambria" w:hAnsi="Cambria" w:cs="Cambria"/>
          <w:sz w:val="26"/>
          <w:szCs w:val="26"/>
        </w:rPr>
      </w:pPr>
    </w:p>
    <w:p w14:paraId="080B6254" w14:textId="244D075D" w:rsidR="007224F7" w:rsidRDefault="007224F7">
      <w:pPr>
        <w:rPr>
          <w:rFonts w:ascii="Cambria" w:eastAsia="Cambria" w:hAnsi="Cambria" w:cs="Cambria"/>
          <w:sz w:val="26"/>
          <w:szCs w:val="26"/>
        </w:rPr>
      </w:pPr>
    </w:p>
    <w:p w14:paraId="3A204CE8" w14:textId="27179DD8" w:rsidR="007224F7" w:rsidRDefault="007224F7">
      <w:pPr>
        <w:rPr>
          <w:rFonts w:ascii="Cambria" w:eastAsia="Cambria" w:hAnsi="Cambria" w:cs="Cambria"/>
          <w:sz w:val="26"/>
          <w:szCs w:val="26"/>
        </w:rPr>
      </w:pPr>
    </w:p>
    <w:p w14:paraId="500F1E51" w14:textId="5565EB9A" w:rsidR="007224F7" w:rsidRDefault="007224F7">
      <w:pPr>
        <w:rPr>
          <w:rFonts w:ascii="Cambria" w:eastAsia="Cambria" w:hAnsi="Cambria" w:cs="Cambria"/>
          <w:sz w:val="26"/>
          <w:szCs w:val="26"/>
        </w:rPr>
      </w:pPr>
    </w:p>
    <w:p w14:paraId="420C479D" w14:textId="0E81258A" w:rsidR="007224F7" w:rsidRDefault="007224F7">
      <w:pPr>
        <w:rPr>
          <w:rFonts w:ascii="Cambria" w:eastAsia="Cambria" w:hAnsi="Cambria" w:cs="Cambria"/>
          <w:sz w:val="26"/>
          <w:szCs w:val="26"/>
        </w:rPr>
      </w:pPr>
    </w:p>
    <w:p w14:paraId="0B89D157" w14:textId="6AEAE533" w:rsidR="007224F7" w:rsidRDefault="007224F7">
      <w:pPr>
        <w:rPr>
          <w:rFonts w:ascii="Cambria" w:eastAsia="Cambria" w:hAnsi="Cambria" w:cs="Cambria"/>
          <w:sz w:val="26"/>
          <w:szCs w:val="26"/>
        </w:rPr>
      </w:pPr>
    </w:p>
    <w:p w14:paraId="5067B6C9" w14:textId="77777777" w:rsidR="007224F7" w:rsidRPr="007D571E" w:rsidRDefault="007224F7">
      <w:pPr>
        <w:rPr>
          <w:rFonts w:ascii="Cambria" w:eastAsia="Cambria" w:hAnsi="Cambria" w:cs="Cambria"/>
          <w:sz w:val="26"/>
          <w:szCs w:val="26"/>
        </w:rPr>
      </w:pPr>
    </w:p>
    <w:p w14:paraId="4728C06F" w14:textId="77777777" w:rsidR="00277D63" w:rsidRPr="007D571E" w:rsidRDefault="009F5A7F">
      <w:pPr>
        <w:pStyle w:val="Ttulo1"/>
        <w:jc w:val="left"/>
      </w:pPr>
      <w:bookmarkStart w:id="1" w:name="_Toc129880238"/>
      <w:r w:rsidRPr="007D571E">
        <w:lastRenderedPageBreak/>
        <w:t>Pronunciamientos de la Corte Suprema</w:t>
      </w:r>
      <w:bookmarkEnd w:id="1"/>
      <w:r w:rsidRPr="007D571E">
        <w:t xml:space="preserve"> </w:t>
      </w:r>
    </w:p>
    <w:p w14:paraId="016B4515" w14:textId="77777777" w:rsidR="00277D63" w:rsidRPr="007D571E" w:rsidRDefault="00277D63">
      <w:pPr>
        <w:jc w:val="left"/>
        <w:rPr>
          <w:rFonts w:ascii="Cambria" w:eastAsia="Cambria" w:hAnsi="Cambria" w:cs="Cambria"/>
          <w:b/>
          <w:sz w:val="26"/>
          <w:szCs w:val="26"/>
        </w:rPr>
      </w:pPr>
    </w:p>
    <w:p w14:paraId="0B45F98B" w14:textId="77777777" w:rsidR="00277D63" w:rsidRPr="007D571E" w:rsidRDefault="009F5A7F">
      <w:pPr>
        <w:pStyle w:val="Ttulo2"/>
        <w:numPr>
          <w:ilvl w:val="0"/>
          <w:numId w:val="3"/>
        </w:numPr>
        <w:jc w:val="left"/>
      </w:pPr>
      <w:bookmarkStart w:id="2" w:name="_Toc129880239"/>
      <w:r w:rsidRPr="007D571E">
        <w:t>Nociones generales sobre la Acción Constitucional de Amparo</w:t>
      </w:r>
      <w:bookmarkEnd w:id="2"/>
    </w:p>
    <w:p w14:paraId="168304D8" w14:textId="77777777" w:rsidR="00277D63" w:rsidRPr="007D571E" w:rsidRDefault="00277D63">
      <w:pPr>
        <w:jc w:val="left"/>
        <w:rPr>
          <w:rFonts w:ascii="Cambria" w:eastAsia="Cambria" w:hAnsi="Cambria" w:cs="Cambria"/>
          <w:sz w:val="24"/>
          <w:szCs w:val="24"/>
        </w:rPr>
      </w:pPr>
    </w:p>
    <w:p w14:paraId="3B5D8C0D" w14:textId="77777777" w:rsidR="00277D63" w:rsidRPr="007D571E" w:rsidRDefault="009F5A7F" w:rsidP="002204D3">
      <w:pPr>
        <w:pStyle w:val="Ttulo3"/>
        <w:numPr>
          <w:ilvl w:val="0"/>
          <w:numId w:val="4"/>
        </w:numPr>
        <w:ind w:left="714" w:hanging="357"/>
        <w:jc w:val="left"/>
      </w:pPr>
      <w:bookmarkStart w:id="3" w:name="_Toc129880240"/>
      <w:r w:rsidRPr="007D571E">
        <w:t>Finalidad y Derechos protegidos</w:t>
      </w:r>
      <w:bookmarkEnd w:id="3"/>
    </w:p>
    <w:p w14:paraId="0ED2AC0D" w14:textId="77777777" w:rsidR="00277D63" w:rsidRPr="007D571E" w:rsidRDefault="00277D63">
      <w:pPr>
        <w:rPr>
          <w:rFonts w:ascii="Cambria" w:eastAsia="Cambria" w:hAnsi="Cambria" w:cs="Cambria"/>
          <w:sz w:val="24"/>
          <w:szCs w:val="24"/>
          <w:u w:val="single"/>
        </w:rPr>
      </w:pPr>
    </w:p>
    <w:p w14:paraId="431F17EF" w14:textId="77777777" w:rsidR="00277D63" w:rsidRPr="007D571E" w:rsidRDefault="009F5A7F" w:rsidP="002204D3">
      <w:pPr>
        <w:rPr>
          <w:rFonts w:ascii="Cambria" w:eastAsia="Cambria" w:hAnsi="Cambria" w:cs="Cambria"/>
          <w:sz w:val="24"/>
          <w:szCs w:val="24"/>
        </w:rPr>
      </w:pPr>
      <w:r w:rsidRPr="007D571E">
        <w:rPr>
          <w:rFonts w:ascii="Cambria" w:eastAsia="Cambria" w:hAnsi="Cambria" w:cs="Cambria"/>
          <w:sz w:val="24"/>
          <w:szCs w:val="24"/>
        </w:rPr>
        <w:t>La acción de amparo es cautelar, por tanto, conocida por los tribunales en uso de sus facultades conservadoras. Se encuentra contemplada en el artículo 21 de la Constitución Política, el cual establece: "Todo individuo que se hallare arrestado, detenido o preso con infracción a lo dispuesto en la Constitución o en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w:t>
      </w:r>
    </w:p>
    <w:p w14:paraId="1AE601EB" w14:textId="77777777" w:rsidR="00277D63" w:rsidRPr="007D571E" w:rsidRDefault="00277D63">
      <w:pPr>
        <w:rPr>
          <w:rFonts w:ascii="Cambria" w:eastAsia="Cambria" w:hAnsi="Cambria" w:cs="Cambria"/>
          <w:sz w:val="24"/>
          <w:szCs w:val="24"/>
        </w:rPr>
      </w:pPr>
    </w:p>
    <w:p w14:paraId="04E462E6" w14:textId="77777777" w:rsidR="00277D63" w:rsidRPr="007D571E" w:rsidRDefault="009F5A7F" w:rsidP="002204D3">
      <w:pPr>
        <w:rPr>
          <w:rFonts w:ascii="Cambria" w:eastAsia="Cambria" w:hAnsi="Cambria" w:cs="Cambria"/>
          <w:sz w:val="24"/>
          <w:szCs w:val="24"/>
        </w:rPr>
      </w:pPr>
      <w:r w:rsidRPr="007D571E">
        <w:rPr>
          <w:rFonts w:ascii="Cambria" w:eastAsia="Cambria" w:hAnsi="Cambria" w:cs="Cambria"/>
          <w:sz w:val="24"/>
          <w:szCs w:val="24"/>
        </w:rPr>
        <w:t>La acción establecida por el constituyente es más amplia que la contemplada por el legislador en el artículo 95 del Código Procesal Penal, en el sentido de que no sólo abarca la protección de la privación de la libertad, sino que también su perturbación y amenaza, como asimismo cautela la seguridad individual, por lo que tiene un carácter tanto correctivo como preventivo.</w:t>
      </w:r>
    </w:p>
    <w:p w14:paraId="48B2D2D1" w14:textId="77777777" w:rsidR="00277D63" w:rsidRPr="007D571E" w:rsidRDefault="00277D63">
      <w:pPr>
        <w:ind w:firstLine="360"/>
        <w:rPr>
          <w:rFonts w:ascii="Cambria" w:eastAsia="Cambria" w:hAnsi="Cambria" w:cs="Cambria"/>
          <w:sz w:val="24"/>
          <w:szCs w:val="24"/>
        </w:rPr>
      </w:pPr>
    </w:p>
    <w:p w14:paraId="0F4E7DC9" w14:textId="77777777" w:rsidR="00277D63" w:rsidRPr="007D571E" w:rsidRDefault="009F5A7F" w:rsidP="002204D3">
      <w:pPr>
        <w:rPr>
          <w:rFonts w:ascii="Cambria" w:eastAsia="Cambria" w:hAnsi="Cambria" w:cs="Cambria"/>
          <w:sz w:val="24"/>
          <w:szCs w:val="24"/>
        </w:rPr>
      </w:pPr>
      <w:r w:rsidRPr="007D571E">
        <w:rPr>
          <w:rFonts w:ascii="Cambria" w:eastAsia="Cambria" w:hAnsi="Cambria" w:cs="Cambria"/>
          <w:sz w:val="24"/>
          <w:szCs w:val="24"/>
        </w:rPr>
        <w:t>Sobre los derechos a los que le asisten amparo, la Corte se ha pronunciado delimitando situaciones que son constitutivas de la afectación a la libertad personal y seguridad individual:</w:t>
      </w:r>
    </w:p>
    <w:p w14:paraId="513C4409" w14:textId="77777777" w:rsidR="00277D63" w:rsidRPr="007D571E" w:rsidRDefault="00277D63">
      <w:pPr>
        <w:rPr>
          <w:rFonts w:ascii="Cambria" w:eastAsia="Cambria" w:hAnsi="Cambria" w:cs="Cambria"/>
          <w:sz w:val="24"/>
          <w:szCs w:val="24"/>
        </w:rPr>
      </w:pPr>
    </w:p>
    <w:p w14:paraId="100AFA12" w14:textId="77777777" w:rsidR="00277D63" w:rsidRPr="007D571E" w:rsidRDefault="009F5A7F">
      <w:pPr>
        <w:ind w:firstLine="360"/>
        <w:rPr>
          <w:rFonts w:ascii="Cambria" w:eastAsia="Cambria" w:hAnsi="Cambria" w:cs="Cambria"/>
          <w:b/>
          <w:sz w:val="24"/>
          <w:szCs w:val="24"/>
          <w:u w:val="single"/>
        </w:rPr>
      </w:pPr>
      <w:r w:rsidRPr="007D571E">
        <w:rPr>
          <w:rFonts w:ascii="Cambria" w:eastAsia="Cambria" w:hAnsi="Cambria" w:cs="Cambria"/>
          <w:b/>
          <w:sz w:val="24"/>
          <w:szCs w:val="24"/>
          <w:u w:val="single"/>
        </w:rPr>
        <w:t>Artículo 9.1 PIDCP</w:t>
      </w:r>
    </w:p>
    <w:p w14:paraId="10282E21"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“Todo individuo tiene derecho a la libertad y a la seguridad personal. Nadie podrá ser sometido a detención o prisión arbitrarias. Nadie podrá ser privado de su libertad, salvo por las causas fijadas por ley y con arreglo al procedimiento establecido en ésta.”</w:t>
      </w:r>
      <w:r w:rsidRPr="007D571E">
        <w:rPr>
          <w:rFonts w:ascii="Cambria" w:eastAsia="Cambria" w:hAnsi="Cambria" w:cs="Cambria"/>
          <w:sz w:val="24"/>
          <w:szCs w:val="24"/>
          <w:vertAlign w:val="superscript"/>
        </w:rPr>
        <w:footnoteReference w:id="1"/>
      </w:r>
    </w:p>
    <w:p w14:paraId="707E5431" w14:textId="77777777" w:rsidR="00277D63" w:rsidRPr="007D571E" w:rsidRDefault="00277D63">
      <w:pPr>
        <w:ind w:firstLine="708"/>
        <w:rPr>
          <w:rFonts w:ascii="Cambria" w:eastAsia="Cambria" w:hAnsi="Cambria" w:cs="Cambria"/>
          <w:sz w:val="24"/>
          <w:szCs w:val="24"/>
        </w:rPr>
      </w:pPr>
    </w:p>
    <w:p w14:paraId="3970E273" w14:textId="77777777" w:rsidR="00277D63" w:rsidRPr="007D571E" w:rsidRDefault="009F5A7F">
      <w:pPr>
        <w:rPr>
          <w:rFonts w:ascii="Cambria" w:eastAsia="Cambria" w:hAnsi="Cambria" w:cs="Cambria"/>
          <w:b/>
          <w:sz w:val="24"/>
          <w:szCs w:val="24"/>
          <w:u w:val="single"/>
        </w:rPr>
      </w:pPr>
      <w:r w:rsidRPr="007D571E">
        <w:rPr>
          <w:rFonts w:ascii="Cambria" w:eastAsia="Cambria" w:hAnsi="Cambria" w:cs="Cambria"/>
          <w:b/>
          <w:sz w:val="24"/>
          <w:szCs w:val="24"/>
        </w:rPr>
        <w:t xml:space="preserve">       </w:t>
      </w:r>
      <w:r w:rsidRPr="007D571E">
        <w:rPr>
          <w:rFonts w:ascii="Cambria" w:eastAsia="Cambria" w:hAnsi="Cambria" w:cs="Cambria"/>
          <w:b/>
          <w:sz w:val="24"/>
          <w:szCs w:val="24"/>
          <w:u w:val="single"/>
        </w:rPr>
        <w:t>Artículo 7 CADH: Derecho a la Libertad Personal</w:t>
      </w:r>
    </w:p>
    <w:p w14:paraId="3AAC18FD"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“Toda persona tiene derecho a la libertad y a la seguridad personal. 2. Nadie puede ser privado de su libertad física, salvo por las causas y en las condiciones fijadas de antemano por las Constituciones Políticas de los Estados partes o por las leyes dictadas conforme a ellas. 3. Nadie puede ser sometido a detención o encarcelamiento arbitrarios [...]”.</w:t>
      </w:r>
    </w:p>
    <w:p w14:paraId="77477920" w14:textId="77777777" w:rsidR="00277D63" w:rsidRPr="007D571E" w:rsidRDefault="00277D63">
      <w:pPr>
        <w:rPr>
          <w:rFonts w:ascii="Cambria" w:eastAsia="Cambria" w:hAnsi="Cambria" w:cs="Cambria"/>
          <w:sz w:val="24"/>
          <w:szCs w:val="24"/>
        </w:rPr>
      </w:pPr>
    </w:p>
    <w:p w14:paraId="0BFEAAF4" w14:textId="6FA85BED" w:rsidR="00277D63" w:rsidRDefault="009F5A7F">
      <w:pPr>
        <w:ind w:firstLine="360"/>
        <w:rPr>
          <w:rFonts w:ascii="Cambria" w:eastAsia="Cambria" w:hAnsi="Cambria" w:cs="Cambria"/>
          <w:b/>
          <w:sz w:val="24"/>
          <w:szCs w:val="24"/>
          <w:u w:val="single"/>
        </w:rPr>
      </w:pPr>
      <w:r w:rsidRPr="007D571E">
        <w:rPr>
          <w:rFonts w:ascii="Cambria" w:eastAsia="Cambria" w:hAnsi="Cambria" w:cs="Cambria"/>
          <w:b/>
          <w:sz w:val="24"/>
          <w:szCs w:val="24"/>
          <w:u w:val="single"/>
        </w:rPr>
        <w:t>Artículo 19 N° 7° CPR: El derecho a la libertad personal y a la seguridad individual</w:t>
      </w:r>
    </w:p>
    <w:p w14:paraId="28DB8358" w14:textId="77777777" w:rsidR="00961BF6" w:rsidRPr="007D571E" w:rsidRDefault="00961BF6">
      <w:pPr>
        <w:ind w:firstLine="360"/>
        <w:rPr>
          <w:rFonts w:ascii="Cambria" w:eastAsia="Cambria" w:hAnsi="Cambria" w:cs="Cambria"/>
          <w:b/>
          <w:sz w:val="24"/>
          <w:szCs w:val="24"/>
          <w:u w:val="single"/>
        </w:rPr>
      </w:pPr>
    </w:p>
    <w:p w14:paraId="456BFD28" w14:textId="4CB9D374" w:rsidR="00961BF6" w:rsidRPr="00183610" w:rsidRDefault="00961BF6" w:rsidP="00961BF6">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bookmarkStart w:id="4" w:name="_Hlk125228888"/>
      <w:r w:rsidRPr="00183610">
        <w:rPr>
          <w:rFonts w:ascii="Cambria" w:eastAsia="Cambria" w:hAnsi="Cambria" w:cs="Cambria"/>
          <w:b/>
          <w:bCs/>
          <w:color w:val="000000"/>
          <w:sz w:val="24"/>
          <w:szCs w:val="24"/>
        </w:rPr>
        <w:t xml:space="preserve">SCS Rol </w:t>
      </w:r>
      <w:hyperlink r:id="rId12" w:history="1">
        <w:r w:rsidRPr="008E063C">
          <w:rPr>
            <w:rStyle w:val="Hipervnculo"/>
            <w:rFonts w:ascii="Cambria" w:eastAsia="Cambria" w:hAnsi="Cambria" w:cs="Cambria"/>
            <w:b/>
            <w:bCs/>
            <w:sz w:val="24"/>
            <w:szCs w:val="24"/>
          </w:rPr>
          <w:t>45-2022, 11.02.2022</w:t>
        </w:r>
      </w:hyperlink>
    </w:p>
    <w:bookmarkEnd w:id="4"/>
    <w:p w14:paraId="5ADBB8D4" w14:textId="77777777" w:rsidR="00961BF6" w:rsidRDefault="00961BF6" w:rsidP="00961BF6">
      <w:pPr>
        <w:pBdr>
          <w:top w:val="nil"/>
          <w:left w:val="nil"/>
          <w:bottom w:val="nil"/>
          <w:right w:val="nil"/>
          <w:between w:val="nil"/>
        </w:pBdr>
        <w:rPr>
          <w:rFonts w:ascii="Cambria" w:eastAsia="Cambria" w:hAnsi="Cambria" w:cs="Cambria"/>
          <w:b/>
          <w:bCs/>
          <w:color w:val="000000"/>
          <w:sz w:val="24"/>
          <w:szCs w:val="24"/>
        </w:rPr>
      </w:pPr>
    </w:p>
    <w:p w14:paraId="600F37A6" w14:textId="3BB4A019" w:rsidR="00961BF6" w:rsidRDefault="00961BF6" w:rsidP="00961BF6">
      <w:pPr>
        <w:rPr>
          <w:rFonts w:ascii="Cambria" w:eastAsia="Cambria" w:hAnsi="Cambria" w:cs="Cambria"/>
          <w:color w:val="000000"/>
          <w:sz w:val="24"/>
          <w:szCs w:val="24"/>
        </w:rPr>
      </w:pPr>
      <w:r>
        <w:rPr>
          <w:rFonts w:ascii="Cambria" w:eastAsia="Cambria" w:hAnsi="Cambria" w:cs="Cambria"/>
          <w:b/>
          <w:bCs/>
          <w:color w:val="000000"/>
          <w:sz w:val="24"/>
          <w:szCs w:val="24"/>
        </w:rPr>
        <w:t xml:space="preserve">Antecedentes: </w:t>
      </w:r>
      <w:r w:rsidRPr="00961BF6">
        <w:rPr>
          <w:rFonts w:ascii="Cambria" w:eastAsia="Cambria" w:hAnsi="Cambria" w:cs="Cambria"/>
          <w:color w:val="000000"/>
          <w:sz w:val="24"/>
          <w:szCs w:val="24"/>
        </w:rPr>
        <w:t>Corte de Apelaciones</w:t>
      </w:r>
      <w:r>
        <w:rPr>
          <w:rFonts w:ascii="Cambria" w:eastAsia="Cambria" w:hAnsi="Cambria" w:cs="Cambria"/>
          <w:color w:val="000000"/>
          <w:sz w:val="24"/>
          <w:szCs w:val="24"/>
        </w:rPr>
        <w:t xml:space="preserve"> ac</w:t>
      </w:r>
      <w:r w:rsidRPr="00961BF6">
        <w:rPr>
          <w:rFonts w:ascii="Cambria" w:eastAsia="Cambria" w:hAnsi="Cambria" w:cs="Cambria"/>
          <w:color w:val="000000"/>
          <w:sz w:val="24"/>
          <w:szCs w:val="24"/>
        </w:rPr>
        <w:t xml:space="preserve">oge acción de amparo constitucional, ordenando que Gendarmería disponga la presencia de un médico (a lo menos) en el CPF de San Miguel para evaluar a las internas, además de la concurrencia semanal </w:t>
      </w:r>
      <w:r w:rsidRPr="00961BF6">
        <w:rPr>
          <w:rFonts w:ascii="Cambria" w:eastAsia="Cambria" w:hAnsi="Cambria" w:cs="Cambria"/>
          <w:color w:val="000000"/>
          <w:sz w:val="24"/>
          <w:szCs w:val="24"/>
        </w:rPr>
        <w:lastRenderedPageBreak/>
        <w:t>de un médico ginecólogo y a que se faciliten los elementos necesarios para brindar las primeras atenciones de urgencia.</w:t>
      </w:r>
    </w:p>
    <w:p w14:paraId="1B6EB64D" w14:textId="77777777" w:rsidR="00183610" w:rsidRDefault="00183610" w:rsidP="00961BF6">
      <w:pPr>
        <w:rPr>
          <w:rFonts w:ascii="Cambria" w:eastAsia="Cambria" w:hAnsi="Cambria" w:cs="Cambria"/>
          <w:color w:val="000000"/>
          <w:sz w:val="24"/>
          <w:szCs w:val="24"/>
        </w:rPr>
      </w:pPr>
    </w:p>
    <w:p w14:paraId="655B8C12" w14:textId="2EF14D77" w:rsidR="00961BF6" w:rsidRDefault="00961BF6" w:rsidP="00961BF6">
      <w:pPr>
        <w:rPr>
          <w:rFonts w:ascii="Cambria" w:eastAsia="Cambria" w:hAnsi="Cambria" w:cs="Cambria"/>
          <w:b/>
          <w:bCs/>
          <w:color w:val="000000"/>
          <w:sz w:val="24"/>
          <w:szCs w:val="24"/>
        </w:rPr>
      </w:pPr>
      <w:r>
        <w:rPr>
          <w:rFonts w:ascii="Cambria" w:eastAsia="Cambria" w:hAnsi="Cambria" w:cs="Cambria"/>
          <w:b/>
          <w:bCs/>
          <w:color w:val="000000"/>
          <w:sz w:val="24"/>
          <w:szCs w:val="24"/>
        </w:rPr>
        <w:t xml:space="preserve">Considerando relevantes: </w:t>
      </w:r>
    </w:p>
    <w:p w14:paraId="268B15C3"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b/>
          <w:bCs/>
          <w:i/>
          <w:iCs/>
          <w:color w:val="000000"/>
          <w:sz w:val="24"/>
          <w:szCs w:val="24"/>
        </w:rPr>
        <w:t>“SEXTO</w:t>
      </w:r>
      <w:r w:rsidRPr="003D0291">
        <w:rPr>
          <w:rFonts w:ascii="Cambria" w:eastAsia="Cambria" w:hAnsi="Cambria" w:cs="Cambria"/>
          <w:i/>
          <w:iCs/>
          <w:color w:val="000000"/>
          <w:sz w:val="24"/>
          <w:szCs w:val="24"/>
        </w:rPr>
        <w:t>: Que desde luego la falta de atención médica oportuna de las mujeres que se encuentran recluidas en el Centro Penitenciario Femenino de San Miguel por no existir médicos permanentes en el recinto, sea que las atiendan en la enfermería si el caso lo permita o las deriven al hospital o centro de salud correspondiente, quedando la mayor parte del tiempo asignada tal labor a un paramédico, ni contar con la presencia de un especialista en ginecología y obstetricia aunque sea una vez a la semana, así como la falta de implementos médicos mínimos necesarios importa por parte de Gendarmería de Chile una vulneración de la seguridad individual de las internas, y por cierto, la transgresión de la normativa nacional e internacional que rige en nuestro país.</w:t>
      </w:r>
    </w:p>
    <w:p w14:paraId="40CE94A9"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b/>
          <w:bCs/>
          <w:i/>
          <w:iCs/>
          <w:color w:val="000000"/>
          <w:sz w:val="24"/>
          <w:szCs w:val="24"/>
        </w:rPr>
        <w:t>SÉPTIMO:</w:t>
      </w:r>
      <w:r w:rsidRPr="003D0291">
        <w:rPr>
          <w:rFonts w:ascii="Cambria" w:eastAsia="Cambria" w:hAnsi="Cambria" w:cs="Cambria"/>
          <w:i/>
          <w:iCs/>
          <w:color w:val="000000"/>
          <w:sz w:val="24"/>
          <w:szCs w:val="24"/>
        </w:rPr>
        <w:t xml:space="preserve"> Que, en efecto, de acuerdo a lo dispuesto en el artículo primero de la Ley Orgánica de Gendarmería de Chile dicha institución “… tiene por finalidad atender, vigilar y contribuir a la reinserción social de las personas que, por resolución de autoridades competentes, fueren detenidas o privadas de libertad y cumplir las demás funciones que le señale la ley”. Por su parte, el artículo tercero letra e) de dicha ley dispone que a Gendarmería le corresponde custodiar y atender a las personas privadas de libertad mientras permanezcan en los establecimientos penales, lo que se repite en el Reglamento de Establecimientos Penitenciarios al disponer su artículo primero: “La actividad penitenciaria... tendrá como fin primordial tanto la atención, custodia y asistencia de detenidos, sujetos a prisión preventiva y condenados...” Por su parte, el artículo segundo de dicho reglamento establece expresamente como principio rector de tal actividad “…el antecedente que el interno se encuentra en una relación de derecho público con el Estado, de manera que fuera de los derechos perdidos o limitados por su detención, prisión preventiva o condena, su condición jurídica es idéntica a la de los ciudadanos libres” -siendo el derecho a la vida y a la integridad física y síquica, el derecho a la seguridad individual así como el derecho a la protección de la salud, garantizados a todas las personas por nuestra Constitución Política en el artículo 19 números 1, 7 y 9 respectivamente. Finalmente, el artículo sexto inciso tercero del reglamento citado establece que “La Administración Penitenciaria velará por la vida, integridad y salud de los internos…”.</w:t>
      </w:r>
    </w:p>
    <w:p w14:paraId="5029E16C"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b/>
          <w:bCs/>
          <w:i/>
          <w:iCs/>
          <w:color w:val="000000"/>
          <w:sz w:val="24"/>
          <w:szCs w:val="24"/>
        </w:rPr>
        <w:t>OCTAVO:</w:t>
      </w:r>
      <w:r w:rsidRPr="003D0291">
        <w:rPr>
          <w:rFonts w:ascii="Cambria" w:eastAsia="Cambria" w:hAnsi="Cambria" w:cs="Cambria"/>
          <w:i/>
          <w:iCs/>
          <w:color w:val="000000"/>
          <w:sz w:val="24"/>
          <w:szCs w:val="24"/>
        </w:rPr>
        <w:t xml:space="preserve"> Que, por su parte, las reglas mínimas de las Naciones Unidas para el tratamiento de los reclusos, conocidas como “Reglas de Mandela” señalan: </w:t>
      </w:r>
    </w:p>
    <w:p w14:paraId="71B9D7C1"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Regla 24: “1. La prestación de servicios médicos a los reclusos es una responsabilidad del Estado. Los reclusos gozarán de los mismos estándares de atención sanitaria que estén disponible en la comunidad exterior y tendrán acceso gratuito a los servicios de salud necesarios sin discriminación por razón de su situación jurídica. </w:t>
      </w:r>
    </w:p>
    <w:p w14:paraId="0196FA0F"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2. Los servicios médicos se organizarán en estrecha vinculación con la administración del servicio de salud pública general y de un modo tal que se logre la continuidad exterior del tratamiento y la atención, incluso en lo que respecta al VIH, la tuberculosis y otras enfermedades infecciosas, y la drogodependencia. “ </w:t>
      </w:r>
    </w:p>
    <w:p w14:paraId="1803B724"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Regla 25 “1. Todo establecimiento penitenciario contará con un servicio de atención sanitaria encargado de evaluar, promover, proteger y mejorar la salud física y mental de los reclusos, en particular de los que tengan necesidades sanitarias especiales o problemas de salud que dificulten su reeducación. </w:t>
      </w:r>
    </w:p>
    <w:p w14:paraId="6195A191"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2. El servicio de atención sanitaria constará de un equipo interdisciplinario con suficiente personal calificado que actúe con plena independencia clínica y posea </w:t>
      </w:r>
      <w:r w:rsidRPr="003D0291">
        <w:rPr>
          <w:rFonts w:ascii="Cambria" w:eastAsia="Cambria" w:hAnsi="Cambria" w:cs="Cambria"/>
          <w:i/>
          <w:iCs/>
          <w:color w:val="000000"/>
          <w:sz w:val="24"/>
          <w:szCs w:val="24"/>
        </w:rPr>
        <w:lastRenderedPageBreak/>
        <w:t xml:space="preserve">suficientes conocimientos especializados en psicología y psiquiatría. Todo recluso tendrá acceso a los servicios de un dentista calificado”. </w:t>
      </w:r>
    </w:p>
    <w:p w14:paraId="44641393"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Regla 27 “1. Todos los establecimientos penitenciarios facilitarán a los reclusos acceso rápido a atención médica en casos urgentes. Los reclusos que requieran cuidados especiales o cirugía serán trasladados a establecimientos especializados o a hospitales civiles. Cuando el establecimiento penitenciario tenga sus propios servicios de hospital, contará con el personal y el equipo adecuados para proporcionar el tratamiento y la atención que corresponda a los reclusos que les sean remitidos.</w:t>
      </w:r>
    </w:p>
    <w:p w14:paraId="4E4FD31B"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2. Solo podrán tomar decisiones médicas los profesionales de la salud competentes, y el personal penitenciario no sanitario no podrá desestimar ni desoír esas decisiones” </w:t>
      </w:r>
    </w:p>
    <w:p w14:paraId="67629171"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Regla 28 “En los establecimientos penitenciarios para mujeres habrá instalaciones especiales para el cuidado y tratamiento de las reclusas durante su embarazo, así como durante el parto e inmediatamente después. En la medida de lo posible, se procurará que el parto tenga lugar en un hospital civil. Si el niño nace en prisión, no se hará constar ese hecho en su partida de nacimiento”. </w:t>
      </w:r>
    </w:p>
    <w:p w14:paraId="4B7285B3"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b/>
          <w:bCs/>
          <w:i/>
          <w:iCs/>
          <w:color w:val="000000"/>
          <w:sz w:val="24"/>
          <w:szCs w:val="24"/>
        </w:rPr>
        <w:t>NOVENO</w:t>
      </w:r>
      <w:r w:rsidRPr="003D0291">
        <w:rPr>
          <w:rFonts w:ascii="Cambria" w:eastAsia="Cambria" w:hAnsi="Cambria" w:cs="Cambria"/>
          <w:i/>
          <w:iCs/>
          <w:color w:val="000000"/>
          <w:sz w:val="24"/>
          <w:szCs w:val="24"/>
        </w:rPr>
        <w:t xml:space="preserve">: Que, en consecuencia, encontrándose vulnerada la seguridad individual de las mujeres que se encuentran privadas de libertad en el Centro Penitenciario Femenino San Miguel, es que esta Corte queda obligada a adoptar las medidas pertinentes para restablecer el imperio del derecho, en la forma que se indicará en lo resolutivo de esta sentencia. </w:t>
      </w:r>
    </w:p>
    <w:p w14:paraId="03800237"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Y visto, además, lo dispuesto en el artículo 21 de la Constitución Política de la República y el Auto Acordado de la Excma. Corte Suprema sobre la materia, se acoge el amparo deducido en favor de las internas del Centro Penitenciario Femenino San Miguel, sólo en cuanto se declara que Gendarmería de Chile deberá, a la brevedad: </w:t>
      </w:r>
    </w:p>
    <w:p w14:paraId="60E1B7D1"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I.- Disponer la presencia durante las veinticuatro horas del día en el CPF San Miguel de, a lo menos, un médico para la evaluación y atención de las internas y la derivación, en su caso, a los centros hospitalarios pertinentes. </w:t>
      </w:r>
    </w:p>
    <w:p w14:paraId="4E55C3D6"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II.- Asegurar la concurrencia de un médico ginecólogo a lo menos una vez por semana al centro penitenciario, para la atención de las internas. </w:t>
      </w:r>
    </w:p>
    <w:p w14:paraId="4B46CCB2" w14:textId="77777777" w:rsidR="003D0291" w:rsidRP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 xml:space="preserve">III.- Tener en el CPF San Joaquín los elementos necesarios para brindar las primeras atenciones de urgencia a las internas, como, por ejemplo, un desfibrilador. </w:t>
      </w:r>
    </w:p>
    <w:p w14:paraId="7A3599D4" w14:textId="4B474D5F" w:rsidR="003D0291" w:rsidRDefault="003D0291" w:rsidP="003D0291">
      <w:pPr>
        <w:rPr>
          <w:rFonts w:ascii="Cambria" w:eastAsia="Cambria" w:hAnsi="Cambria" w:cs="Cambria"/>
          <w:i/>
          <w:iCs/>
          <w:color w:val="000000"/>
          <w:sz w:val="24"/>
          <w:szCs w:val="24"/>
        </w:rPr>
      </w:pPr>
      <w:r w:rsidRPr="003D0291">
        <w:rPr>
          <w:rFonts w:ascii="Cambria" w:eastAsia="Cambria" w:hAnsi="Cambria" w:cs="Cambria"/>
          <w:i/>
          <w:iCs/>
          <w:color w:val="000000"/>
          <w:sz w:val="24"/>
          <w:szCs w:val="24"/>
        </w:rPr>
        <w:t>IV.- Con la nueva dotación médica adecuar los protocolos de emergencia a las normas antes citadas.”</w:t>
      </w:r>
    </w:p>
    <w:p w14:paraId="097011D4" w14:textId="2B689D1A" w:rsidR="00B423F7" w:rsidRDefault="00B423F7" w:rsidP="003D0291">
      <w:pPr>
        <w:rPr>
          <w:rFonts w:ascii="Cambria" w:eastAsia="Cambria" w:hAnsi="Cambria" w:cs="Cambria"/>
          <w:i/>
          <w:iCs/>
          <w:color w:val="000000"/>
          <w:sz w:val="24"/>
          <w:szCs w:val="24"/>
        </w:rPr>
      </w:pPr>
    </w:p>
    <w:p w14:paraId="5D602F0C" w14:textId="6625C9AB" w:rsidR="00B423F7" w:rsidRPr="00183610" w:rsidRDefault="00B423F7" w:rsidP="00B423F7">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r w:rsidRPr="00183610">
        <w:rPr>
          <w:rFonts w:ascii="Cambria" w:eastAsia="Cambria" w:hAnsi="Cambria" w:cs="Cambria"/>
          <w:b/>
          <w:bCs/>
          <w:color w:val="000000"/>
          <w:sz w:val="24"/>
          <w:szCs w:val="24"/>
        </w:rPr>
        <w:t xml:space="preserve">SCS </w:t>
      </w:r>
      <w:hyperlink r:id="rId13" w:history="1">
        <w:r w:rsidRPr="008E063C">
          <w:rPr>
            <w:rStyle w:val="Hipervnculo"/>
            <w:rFonts w:ascii="Cambria" w:eastAsia="Cambria" w:hAnsi="Cambria" w:cs="Cambria"/>
            <w:b/>
            <w:bCs/>
            <w:sz w:val="24"/>
            <w:szCs w:val="24"/>
          </w:rPr>
          <w:t>Rol 160.346-2022, 1</w:t>
        </w:r>
        <w:r w:rsidR="00E75E6A" w:rsidRPr="008E063C">
          <w:rPr>
            <w:rStyle w:val="Hipervnculo"/>
            <w:rFonts w:ascii="Cambria" w:eastAsia="Cambria" w:hAnsi="Cambria" w:cs="Cambria"/>
            <w:b/>
            <w:bCs/>
            <w:sz w:val="24"/>
            <w:szCs w:val="24"/>
          </w:rPr>
          <w:t>2</w:t>
        </w:r>
        <w:r w:rsidRPr="008E063C">
          <w:rPr>
            <w:rStyle w:val="Hipervnculo"/>
            <w:rFonts w:ascii="Cambria" w:eastAsia="Cambria" w:hAnsi="Cambria" w:cs="Cambria"/>
            <w:b/>
            <w:bCs/>
            <w:sz w:val="24"/>
            <w:szCs w:val="24"/>
          </w:rPr>
          <w:t>.</w:t>
        </w:r>
        <w:r w:rsidR="00E75E6A" w:rsidRPr="008E063C">
          <w:rPr>
            <w:rStyle w:val="Hipervnculo"/>
            <w:rFonts w:ascii="Cambria" w:eastAsia="Cambria" w:hAnsi="Cambria" w:cs="Cambria"/>
            <w:b/>
            <w:bCs/>
            <w:sz w:val="24"/>
            <w:szCs w:val="24"/>
          </w:rPr>
          <w:t>1</w:t>
        </w:r>
        <w:r w:rsidRPr="008E063C">
          <w:rPr>
            <w:rStyle w:val="Hipervnculo"/>
            <w:rFonts w:ascii="Cambria" w:eastAsia="Cambria" w:hAnsi="Cambria" w:cs="Cambria"/>
            <w:b/>
            <w:bCs/>
            <w:sz w:val="24"/>
            <w:szCs w:val="24"/>
          </w:rPr>
          <w:t>2.2022</w:t>
        </w:r>
      </w:hyperlink>
    </w:p>
    <w:p w14:paraId="4DF9D05A" w14:textId="77777777" w:rsidR="00B423F7" w:rsidRDefault="00B423F7" w:rsidP="00B423F7">
      <w:pPr>
        <w:pBdr>
          <w:top w:val="nil"/>
          <w:left w:val="nil"/>
          <w:bottom w:val="nil"/>
          <w:right w:val="nil"/>
          <w:between w:val="nil"/>
        </w:pBdr>
        <w:rPr>
          <w:rFonts w:ascii="Cambria" w:eastAsia="Cambria" w:hAnsi="Cambria" w:cs="Cambria"/>
          <w:b/>
          <w:bCs/>
          <w:color w:val="000000"/>
          <w:sz w:val="24"/>
          <w:szCs w:val="24"/>
        </w:rPr>
      </w:pPr>
    </w:p>
    <w:p w14:paraId="1988F866" w14:textId="4F872835" w:rsidR="00A17857" w:rsidRDefault="00B423F7" w:rsidP="00A17857">
      <w:pPr>
        <w:rPr>
          <w:rFonts w:ascii="Cambria" w:eastAsia="Cambria" w:hAnsi="Cambria" w:cs="Cambria"/>
          <w:color w:val="000000"/>
          <w:sz w:val="24"/>
          <w:szCs w:val="24"/>
        </w:rPr>
      </w:pPr>
      <w:r>
        <w:rPr>
          <w:rFonts w:ascii="Cambria" w:eastAsia="Cambria" w:hAnsi="Cambria" w:cs="Cambria"/>
          <w:b/>
          <w:bCs/>
          <w:color w:val="000000"/>
          <w:sz w:val="24"/>
          <w:szCs w:val="24"/>
        </w:rPr>
        <w:t>Antecedentes:</w:t>
      </w:r>
      <w:r w:rsidR="00A17857">
        <w:rPr>
          <w:rFonts w:ascii="Cambria" w:eastAsia="Cambria" w:hAnsi="Cambria" w:cs="Cambria"/>
          <w:b/>
          <w:bCs/>
          <w:color w:val="000000"/>
          <w:sz w:val="24"/>
          <w:szCs w:val="24"/>
        </w:rPr>
        <w:t xml:space="preserve"> </w:t>
      </w:r>
      <w:r w:rsidR="00A17857" w:rsidRPr="00A17857">
        <w:rPr>
          <w:rFonts w:ascii="Cambria" w:eastAsia="Cambria" w:hAnsi="Cambria" w:cs="Cambria"/>
          <w:color w:val="000000"/>
          <w:sz w:val="24"/>
          <w:szCs w:val="24"/>
        </w:rPr>
        <w:t>Sala penal acoge acción de amparo y sustituye prisión preventiva  de mujer con un hijo lactante; la medida cautelar estuvo precedida de la formalización de un delito de robo con violencia y otro de secuestro.</w:t>
      </w:r>
    </w:p>
    <w:p w14:paraId="0F1E55F2" w14:textId="5F1E201B" w:rsidR="00F50B13" w:rsidRPr="00F50B13" w:rsidRDefault="00F50B13" w:rsidP="00A17857">
      <w:pPr>
        <w:rPr>
          <w:rFonts w:ascii="Cambria" w:eastAsia="Cambria" w:hAnsi="Cambria" w:cs="Cambria"/>
          <w:i/>
          <w:iCs/>
          <w:color w:val="000000"/>
          <w:sz w:val="24"/>
          <w:szCs w:val="24"/>
        </w:rPr>
      </w:pPr>
      <w:r>
        <w:rPr>
          <w:rFonts w:ascii="Cambria" w:eastAsia="Cambria" w:hAnsi="Cambria" w:cs="Cambria"/>
          <w:color w:val="000000"/>
          <w:sz w:val="24"/>
          <w:szCs w:val="24"/>
        </w:rPr>
        <w:t xml:space="preserve">En lo medular, La Corte sostiene </w:t>
      </w:r>
      <w:r w:rsidRPr="00F50B13">
        <w:rPr>
          <w:rFonts w:ascii="Cambria" w:eastAsia="Cambria" w:hAnsi="Cambria" w:cs="Cambria"/>
          <w:i/>
          <w:iCs/>
          <w:color w:val="000000"/>
          <w:sz w:val="24"/>
          <w:szCs w:val="24"/>
        </w:rPr>
        <w:t>“Que en el caso en estudio, según aparece del mérito de los antecedentes, la amparada que no registra antecedentes penales pretéritos, permanece</w:t>
      </w:r>
      <w:r>
        <w:rPr>
          <w:rFonts w:ascii="Cambria" w:eastAsia="Cambria" w:hAnsi="Cambria" w:cs="Cambria"/>
          <w:i/>
          <w:iCs/>
          <w:color w:val="000000"/>
          <w:sz w:val="24"/>
          <w:szCs w:val="24"/>
        </w:rPr>
        <w:t xml:space="preserve"> actualmente en prisión preventiva en el Complejo Penitenciario de Puerto Montt, siendo madre de un menor nacido en el mes de Septiembre de dos mil veintidós, del cual fue apartado en razón de su privación de libertad lo que está afectando el apego del hijo con su madre y su derecho a la lactancia”.</w:t>
      </w:r>
    </w:p>
    <w:p w14:paraId="40B8CA04" w14:textId="77777777" w:rsidR="00F50B13" w:rsidRPr="007D571E" w:rsidRDefault="00F50B13" w:rsidP="00961BF6">
      <w:pPr>
        <w:rPr>
          <w:rFonts w:ascii="Cambria" w:eastAsia="Cambria" w:hAnsi="Cambria" w:cs="Cambria"/>
          <w:b/>
          <w:sz w:val="24"/>
          <w:szCs w:val="24"/>
          <w:u w:val="single"/>
        </w:rPr>
      </w:pPr>
    </w:p>
    <w:p w14:paraId="22C38E6D" w14:textId="533C847A" w:rsidR="00277D63" w:rsidRDefault="009F5A7F" w:rsidP="00F50B13">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w:t>
      </w:r>
      <w:hyperlink r:id="rId14" w:history="1">
        <w:r w:rsidRPr="008E063C">
          <w:rPr>
            <w:rStyle w:val="Hipervnculo"/>
            <w:rFonts w:ascii="Cambria" w:eastAsia="Cambria" w:hAnsi="Cambria" w:cs="Cambria"/>
            <w:b/>
            <w:sz w:val="24"/>
            <w:szCs w:val="24"/>
          </w:rPr>
          <w:t>92795-2016, 01.12.2016</w:t>
        </w:r>
      </w:hyperlink>
    </w:p>
    <w:p w14:paraId="22CB4E7D" w14:textId="77777777" w:rsidR="00F50B13" w:rsidRPr="00F50B13" w:rsidRDefault="00F50B13" w:rsidP="00F50B13">
      <w:pPr>
        <w:pBdr>
          <w:top w:val="nil"/>
          <w:left w:val="nil"/>
          <w:bottom w:val="nil"/>
          <w:right w:val="nil"/>
          <w:between w:val="nil"/>
        </w:pBdr>
        <w:ind w:left="360"/>
        <w:rPr>
          <w:rFonts w:ascii="Cambria" w:eastAsia="Cambria" w:hAnsi="Cambria" w:cs="Cambria"/>
          <w:b/>
          <w:color w:val="000000"/>
          <w:sz w:val="24"/>
          <w:szCs w:val="24"/>
        </w:rPr>
      </w:pPr>
    </w:p>
    <w:p w14:paraId="433BB03B" w14:textId="77777777" w:rsidR="00277D63" w:rsidRPr="007D571E" w:rsidRDefault="009F5A7F" w:rsidP="00183610">
      <w:pPr>
        <w:rPr>
          <w:rFonts w:ascii="Cambria" w:eastAsia="Cambria" w:hAnsi="Cambria" w:cs="Cambria"/>
          <w:b/>
          <w:sz w:val="24"/>
          <w:szCs w:val="24"/>
        </w:rPr>
      </w:pPr>
      <w:r w:rsidRPr="007D571E">
        <w:rPr>
          <w:rFonts w:ascii="Cambria" w:eastAsia="Cambria" w:hAnsi="Cambria" w:cs="Cambria"/>
          <w:b/>
          <w:sz w:val="24"/>
          <w:szCs w:val="24"/>
        </w:rPr>
        <w:lastRenderedPageBreak/>
        <w:t xml:space="preserve">Antecedentes: </w:t>
      </w:r>
      <w:r w:rsidRPr="007D571E">
        <w:rPr>
          <w:rFonts w:ascii="Cambria" w:eastAsia="Cambria" w:hAnsi="Cambria" w:cs="Cambria"/>
          <w:sz w:val="24"/>
          <w:szCs w:val="24"/>
        </w:rPr>
        <w:t>Corte suprema revoca sentencia apelada y acoge acción de amparo deducida por la defensa en favor de Mujer Mapuche que da a luz engrillada. La Corte argumento que tal despliegue de medidas de seguridad se basó expresamente en que se trataba de una comunera mapuche y que el parto en tales condiciones no respetó la normativa internacional.</w:t>
      </w:r>
    </w:p>
    <w:p w14:paraId="63E4AFF5" w14:textId="77777777" w:rsidR="00277D63" w:rsidRPr="007D571E" w:rsidRDefault="00277D63">
      <w:pPr>
        <w:rPr>
          <w:rFonts w:ascii="Cambria" w:eastAsia="Cambria" w:hAnsi="Cambria" w:cs="Cambria"/>
          <w:b/>
          <w:sz w:val="24"/>
          <w:szCs w:val="24"/>
          <w:u w:val="single"/>
        </w:rPr>
      </w:pPr>
    </w:p>
    <w:p w14:paraId="573F32C1" w14:textId="77777777" w:rsidR="00277D63" w:rsidRPr="00183610" w:rsidRDefault="009F5A7F" w:rsidP="00183610">
      <w:pPr>
        <w:rPr>
          <w:rFonts w:ascii="Cambria" w:eastAsia="Cambria" w:hAnsi="Cambria" w:cs="Cambria"/>
          <w:b/>
          <w:sz w:val="24"/>
          <w:szCs w:val="24"/>
        </w:rPr>
      </w:pPr>
      <w:r w:rsidRPr="00183610">
        <w:rPr>
          <w:rFonts w:ascii="Cambria" w:eastAsia="Cambria" w:hAnsi="Cambria" w:cs="Cambria"/>
          <w:b/>
          <w:sz w:val="24"/>
          <w:szCs w:val="24"/>
        </w:rPr>
        <w:t xml:space="preserve">Considerandos Relevantes: </w:t>
      </w:r>
    </w:p>
    <w:p w14:paraId="2E8AED68"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“3°) Que, la libertad personal es entendida como la libertad física de la persona y como la libertad de movilización, desplazamiento o de circulación, inherentes a ella. Por su parte, la seguridad individual es asumida como un derecho complementario de los anteriores, que se traduce en la implementación de ciertos mecanismos cautelares, expresados en exigencias, requisitos o formalidades, tanto de orden constitucional como legal, cuyo propósito es proteger ese derecho, a la libertad personal, de los abusos de poder y de las arbitrariedades. Esta garantía se expresa en el artículo 19 N° 7, letra b), de la Carta Fundamental, al declararse que nadie puede ser privado de su libertad individual ni ésta restringida “sino en los casos y en la forma determinados por la Constitución y las leyes”;</w:t>
      </w:r>
    </w:p>
    <w:p w14:paraId="22C279B6" w14:textId="77777777" w:rsidR="00277D63" w:rsidRPr="00183610" w:rsidRDefault="00277D63">
      <w:pPr>
        <w:rPr>
          <w:rFonts w:ascii="Cambria" w:eastAsia="Cambria" w:hAnsi="Cambria" w:cs="Cambria"/>
          <w:i/>
          <w:iCs/>
          <w:sz w:val="24"/>
          <w:szCs w:val="24"/>
        </w:rPr>
      </w:pPr>
    </w:p>
    <w:p w14:paraId="19C4072C"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16°) Que, así las cosas, se estima que en el caso sub judice hay una situación paradigmática de  interseccionalidad en la discriminación, donde se observa una confluencia de factores entrecruzados de discriminación que se potencian e impactan negativamente en la amparada, pues ésta recibió un trato injusto, denigrante y vejatorio, dada su condición de mujer, gestante y parturienta, privada de libertad y perteneciente a la etnia mapuche, lo que  en forma innecesaria puso en riesgo su salud y vida, así como la de su hijo, todo ello, en contravención a la normativa nacional e internacional vigente en la materia. Estas reglas, han advertido que la convergencia de múltiples formas de discriminación aumenta el riesgo de que algunas mujeres sean víctimas de discriminación compuesta, por lo cual la entidad recurrida, Gendarmería de Chile, afectó la seguridad personal de la amparada durante la privación de libertad que sufría con motivo del cumplimiento de las penas impuestas y su dignidad como persona, en contravención a la Constitución Política y las leyes, debiendo en consecuencia ser acogida la acción de amparo interpuesta en su favor, adoptándose las medidas necesarias para restablecer el imperio del Derecho.</w:t>
      </w:r>
    </w:p>
    <w:p w14:paraId="1053E47A" w14:textId="77777777" w:rsidR="00277D63" w:rsidRPr="00183610" w:rsidRDefault="00277D63">
      <w:pPr>
        <w:rPr>
          <w:rFonts w:ascii="Cambria" w:eastAsia="Cambria" w:hAnsi="Cambria" w:cs="Cambria"/>
          <w:i/>
          <w:iCs/>
          <w:sz w:val="24"/>
          <w:szCs w:val="24"/>
        </w:rPr>
      </w:pPr>
    </w:p>
    <w:p w14:paraId="7D70C65A"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17°) Que, resta expresar que no es obstáculo para hacer lugar a la acción constitucional la circunstancia de que, a la sazón, pudieran haber dejado de existir las medidas descritas precedentemente y que afectaron la seguridad personal de la amparada, porque una acción de este tipo busca restablecer el imperio del derecho, lo que comprende la precisión del sentido de los derechos fundamentales, su respeto, el de las garantías que los protegen y la eventual corrección funcionaria, como con tanta precisión lo señalaba el artículo 313 bis del Código de Procedimiento Penal;”</w:t>
      </w:r>
    </w:p>
    <w:p w14:paraId="6A766713" w14:textId="77777777" w:rsidR="00277D63" w:rsidRPr="007D571E" w:rsidRDefault="00277D63">
      <w:pPr>
        <w:rPr>
          <w:rFonts w:ascii="Cambria" w:eastAsia="Cambria" w:hAnsi="Cambria" w:cs="Cambria"/>
          <w:sz w:val="24"/>
          <w:szCs w:val="24"/>
        </w:rPr>
      </w:pPr>
    </w:p>
    <w:p w14:paraId="5B5D31D2" w14:textId="350D306C"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hyperlink r:id="rId15" w:history="1">
        <w:r w:rsidRPr="008E063C">
          <w:rPr>
            <w:rStyle w:val="Hipervnculo"/>
            <w:rFonts w:ascii="Cambria" w:eastAsia="Cambria" w:hAnsi="Cambria" w:cs="Cambria"/>
            <w:b/>
            <w:sz w:val="24"/>
            <w:szCs w:val="24"/>
          </w:rPr>
          <w:t>2882-18, 19.02.2018</w:t>
        </w:r>
      </w:hyperlink>
    </w:p>
    <w:p w14:paraId="214D310A"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295F07C1" w14:textId="77777777" w:rsidR="00277D63" w:rsidRPr="007D571E" w:rsidRDefault="009F5A7F" w:rsidP="0018361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Se toma detenida a la imputada de iniciales V. P. A. por microtráfico de drogas, y el Juzgado de Garantía de Puerto Montt denegó la prisión preventiva porque no existía peligro de fuga; sin embargo, la Sala de la Ilustrísima Corte de Apelaciones del mismo lugar, por voto de la mayoría, revocó esta resolución, y decretó, en su lugar, la prisión preventiva de la amparada. Relevante en este caso </w:t>
      </w:r>
      <w:r w:rsidRPr="007D571E">
        <w:rPr>
          <w:rFonts w:ascii="Cambria" w:eastAsia="Cambria" w:hAnsi="Cambria" w:cs="Cambria"/>
          <w:sz w:val="24"/>
          <w:szCs w:val="24"/>
        </w:rPr>
        <w:lastRenderedPageBreak/>
        <w:t>resulta ser la condición en que se encuentra la amparada, ya que se encuentra con siete meses de embarazo siendo de alto riesgo porque ella padece de diabetes mellitus y es insulina dependiente, además que la criatura en gestación padecería de cuatro cardiopatías congénitas. Por lo que, el recurso de amparo se basa principalmente en el peligro que significa para la seguridad individual de esta mujer el estar en prisión preventiva bajo estas condiciones de salud.</w:t>
      </w:r>
    </w:p>
    <w:p w14:paraId="3DB936A7" w14:textId="77777777" w:rsidR="00277D63" w:rsidRPr="007D571E" w:rsidRDefault="00277D63">
      <w:pPr>
        <w:rPr>
          <w:rFonts w:ascii="Cambria" w:eastAsia="Cambria" w:hAnsi="Cambria" w:cs="Cambria"/>
          <w:sz w:val="24"/>
          <w:szCs w:val="24"/>
        </w:rPr>
      </w:pPr>
    </w:p>
    <w:p w14:paraId="05727FB6" w14:textId="77777777" w:rsidR="00277D63" w:rsidRPr="007D571E" w:rsidRDefault="009F5A7F" w:rsidP="00183610">
      <w:pPr>
        <w:rPr>
          <w:rFonts w:ascii="Cambria" w:eastAsia="Cambria" w:hAnsi="Cambria" w:cs="Cambria"/>
          <w:sz w:val="24"/>
          <w:szCs w:val="24"/>
        </w:rPr>
      </w:pPr>
      <w:r w:rsidRPr="007D571E">
        <w:rPr>
          <w:rFonts w:ascii="Cambria" w:eastAsia="Cambria" w:hAnsi="Cambria" w:cs="Cambria"/>
          <w:sz w:val="24"/>
          <w:szCs w:val="24"/>
        </w:rPr>
        <w:t>En este caso, la Corte Suprema confirma la sentencia dictada por la Corte de Apelaciones de Puerto Montt, en la cual se rechaza el recurso de amparo indicando que es inadmisible; no obstante, respecto de la figura de la acción de amparo indicó que “(…) el recurso de amparo constituye un derecho de todo individuo para reclamar su inmediata libertad cuando existiere orden de detención o prisión  emanada de autoridad que no tuviere facultad para arrestar, o expedida fuera de los casos previstos por la ley, o con infracción a cualquiera de las formalidades determinadas por la ley o sin que haya mérito o antecedentes que la justifiquen, sea que dicha orden se haya ejecutado o no”.</w:t>
      </w:r>
    </w:p>
    <w:p w14:paraId="149A10D5" w14:textId="77777777" w:rsidR="00277D63" w:rsidRPr="007D571E" w:rsidRDefault="00277D63">
      <w:pPr>
        <w:rPr>
          <w:rFonts w:ascii="Cambria" w:eastAsia="Cambria" w:hAnsi="Cambria" w:cs="Cambria"/>
          <w:sz w:val="24"/>
          <w:szCs w:val="24"/>
        </w:rPr>
      </w:pPr>
    </w:p>
    <w:p w14:paraId="75847931" w14:textId="77777777" w:rsidR="00277D63" w:rsidRPr="007D571E" w:rsidRDefault="009F5A7F" w:rsidP="00183610">
      <w:pPr>
        <w:rPr>
          <w:rFonts w:ascii="Cambria" w:eastAsia="Cambria" w:hAnsi="Cambria" w:cs="Cambria"/>
          <w:sz w:val="24"/>
          <w:szCs w:val="24"/>
        </w:rPr>
      </w:pPr>
      <w:r w:rsidRPr="007D571E">
        <w:rPr>
          <w:rFonts w:ascii="Cambria" w:eastAsia="Cambria" w:hAnsi="Cambria" w:cs="Cambria"/>
          <w:sz w:val="24"/>
          <w:szCs w:val="24"/>
        </w:rPr>
        <w:t>“Que, el fundamento del presente recurso se ha hecho consistir en la afectación de la seguridad de la amparada así como del hijo que está por nacer al solicitarse por el Ministerio Público al margen de un criterio de objetividad, la medida cautelar de prisión preventiva, extremadamente gravosa para un delito de menor entidad, desconociendo el estado de embarazo de especial cuidado y riesgo que presenta la amparada, que por lo demás, ha derivado en que debe trasladarse a la ciudad de Santiago con fecha 20 de febrero del año en curso”.</w:t>
      </w:r>
    </w:p>
    <w:p w14:paraId="762A4761" w14:textId="77777777" w:rsidR="00277D63" w:rsidRPr="007D571E" w:rsidRDefault="00277D63">
      <w:pPr>
        <w:rPr>
          <w:rFonts w:ascii="Cambria" w:eastAsia="Cambria" w:hAnsi="Cambria" w:cs="Cambria"/>
          <w:sz w:val="24"/>
          <w:szCs w:val="24"/>
        </w:rPr>
      </w:pPr>
    </w:p>
    <w:p w14:paraId="4F015ABC" w14:textId="27C2E39C" w:rsidR="00277D63"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hyperlink r:id="rId16" w:history="1">
        <w:r w:rsidRPr="00C84CED">
          <w:rPr>
            <w:rStyle w:val="Hipervnculo"/>
            <w:rFonts w:ascii="Cambria" w:eastAsia="Cambria" w:hAnsi="Cambria" w:cs="Cambria"/>
            <w:b/>
            <w:sz w:val="24"/>
            <w:szCs w:val="24"/>
          </w:rPr>
          <w:t>10834-2018 de 30.05.2018</w:t>
        </w:r>
      </w:hyperlink>
    </w:p>
    <w:p w14:paraId="5050B2E9" w14:textId="77777777" w:rsidR="005A5A53" w:rsidRPr="007D571E" w:rsidRDefault="005A5A53" w:rsidP="005A5A53">
      <w:pPr>
        <w:pBdr>
          <w:top w:val="nil"/>
          <w:left w:val="nil"/>
          <w:bottom w:val="nil"/>
          <w:right w:val="nil"/>
          <w:between w:val="nil"/>
        </w:pBdr>
        <w:ind w:left="720"/>
        <w:rPr>
          <w:rFonts w:ascii="Cambria" w:eastAsia="Cambria" w:hAnsi="Cambria" w:cs="Cambria"/>
          <w:b/>
          <w:color w:val="000000"/>
          <w:sz w:val="24"/>
          <w:szCs w:val="24"/>
        </w:rPr>
      </w:pPr>
    </w:p>
    <w:p w14:paraId="0202B9F0"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Corte Suprema acoge recurso de amparo en favor de interno provisional por golpiza recibida dentro del recinto por un funcionario de gendarmería.</w:t>
      </w:r>
    </w:p>
    <w:p w14:paraId="3DA3E549"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539FE4BB" w14:textId="77777777" w:rsidR="00277D63" w:rsidRPr="007D571E" w:rsidRDefault="009F5A7F" w:rsidP="0018361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el recurso de amparo. Teniéndose por circunstancias fácticas no controvertidas las diversas lesiones sufridas por el amparado y habiéndose señalado por el recurrente como agresor a un funcionario de gendarmería, la Corte Suprema estima que dicha situación es materia de Amparo, señalando que: “si bien se ha instruido una investigación sumaria por los hechos antes reseñados y se han comunicados éstos al Ministerio Público, tales medidas no obstan la procedencia de esta acción constitucional a fin de declarar la ilegalidad de esa actuación por constituir un atentado a la seguridad individual del amparado, así como para adoptar las medidas necesarias para restablecer el imperio del derecho e impedir que tal ilícito se reitere contra el recurrente o contra terceros que se encuentren en las mismas condiciones.” Estableciéndose por parte de la Corte una serie de medidas afines a restablecer el imperio del Derecho.</w:t>
      </w:r>
      <w:r w:rsidRPr="007D571E">
        <w:rPr>
          <w:rFonts w:ascii="Cambria" w:eastAsia="Cambria" w:hAnsi="Cambria" w:cs="Cambria"/>
          <w:sz w:val="24"/>
          <w:szCs w:val="24"/>
          <w:vertAlign w:val="superscript"/>
        </w:rPr>
        <w:footnoteReference w:id="2"/>
      </w:r>
    </w:p>
    <w:p w14:paraId="3816C827" w14:textId="77777777" w:rsidR="00277D63" w:rsidRPr="007D571E" w:rsidRDefault="00277D63">
      <w:pPr>
        <w:rPr>
          <w:rFonts w:ascii="Cambria" w:eastAsia="Cambria" w:hAnsi="Cambria" w:cs="Cambria"/>
          <w:sz w:val="24"/>
          <w:szCs w:val="24"/>
        </w:rPr>
      </w:pPr>
    </w:p>
    <w:p w14:paraId="5D09616C" w14:textId="4DED5A3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hyperlink r:id="rId17" w:history="1">
        <w:r w:rsidRPr="00C84CED">
          <w:rPr>
            <w:rStyle w:val="Hipervnculo"/>
            <w:rFonts w:ascii="Cambria" w:eastAsia="Cambria" w:hAnsi="Cambria" w:cs="Cambria"/>
            <w:b/>
            <w:sz w:val="24"/>
            <w:szCs w:val="24"/>
          </w:rPr>
          <w:t>44.053-20, 05.05.2020</w:t>
        </w:r>
      </w:hyperlink>
    </w:p>
    <w:p w14:paraId="4BEB6398" w14:textId="77777777" w:rsidR="00277D63" w:rsidRPr="007D571E" w:rsidRDefault="00277D63">
      <w:pPr>
        <w:rPr>
          <w:rFonts w:ascii="Cambria" w:eastAsia="Cambria" w:hAnsi="Cambria" w:cs="Cambria"/>
          <w:sz w:val="24"/>
          <w:szCs w:val="24"/>
        </w:rPr>
      </w:pPr>
    </w:p>
    <w:p w14:paraId="2058A59F" w14:textId="77777777" w:rsidR="00277D63" w:rsidRPr="007D571E" w:rsidRDefault="009F5A7F" w:rsidP="00183610">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En el presente caso, la Corte Suprema confirmó la sentencia de Corte de Apelaciones en que se rechazó la acción constitucional de amparo interpuesta contra resolución de juez de garantía que mantuvo la cautelar de prisión preventiva. La defensa impugnó dicha resolución, puesto que la amparada se encuentra en un grave estado de salud -debido a lesiones propinadas por su ex pareja y víctima del presente caso-, las que afectan actualmente el sistema respiratorio de la amparada. Cabe destacar voto disidente de Ministros Señores Brito y Llanos, quienes estuvieron por acoger la acción de amparo y sustituir la prisión preventiva en favor de la amparada. En concepto de estos disidentes, y en conformidad al art. 7 Nº3 CADH y la Regla Nº 58 de Reglas de Bangkok, el encarcelamiento no puede ser arbitrario y debe poseer un carácter excepcional. “Que, entonces, la medida cautelar de prisión preventiva que afecta a la amparada se observa como arbitraria, en atención a las lesiones causadas por su ex pareja —en contexto de violencia intrafamiliar—, víctima del delito materia de su formalización, las cuales persisten en su gravedad hasta la fecha y, asimismo, otras medidas cautelares de menor intensidad logran, de igual forma, asegurar tanto los fines del proceso, como la seguridad de la sociedad, habida cuenta del contexto en que se verificó el delito materia de la formalización”.</w:t>
      </w:r>
    </w:p>
    <w:p w14:paraId="03D691B8" w14:textId="77777777" w:rsidR="00277D63" w:rsidRPr="007D571E" w:rsidRDefault="00277D63">
      <w:pPr>
        <w:rPr>
          <w:rFonts w:ascii="Cambria" w:eastAsia="Cambria" w:hAnsi="Cambria" w:cs="Cambria"/>
          <w:sz w:val="24"/>
          <w:szCs w:val="24"/>
        </w:rPr>
      </w:pPr>
    </w:p>
    <w:p w14:paraId="59A0E1D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144701-2020, 09.12.2020</w:t>
      </w:r>
      <w:r w:rsidRPr="007D571E">
        <w:rPr>
          <w:rFonts w:ascii="Cambria" w:eastAsia="Cambria" w:hAnsi="Cambria" w:cs="Cambria"/>
          <w:b/>
          <w:color w:val="000000"/>
          <w:sz w:val="24"/>
          <w:szCs w:val="24"/>
          <w:vertAlign w:val="superscript"/>
        </w:rPr>
        <w:footnoteReference w:id="3"/>
      </w:r>
    </w:p>
    <w:p w14:paraId="0C05A099"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EEEC1BB" w14:textId="77777777" w:rsidR="00277D63" w:rsidRPr="007D571E" w:rsidRDefault="009F5A7F" w:rsidP="00183610">
      <w:pPr>
        <w:rPr>
          <w:rFonts w:ascii="Cambria" w:eastAsia="Cambria" w:hAnsi="Cambria" w:cs="Cambria"/>
          <w:sz w:val="24"/>
          <w:szCs w:val="24"/>
          <w:u w:val="single"/>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deducida por la defensa en favor de amparado que cumple la </w:t>
      </w:r>
      <w:r w:rsidRPr="007D571E">
        <w:rPr>
          <w:rFonts w:ascii="Cambria" w:eastAsia="Cambria" w:hAnsi="Cambria" w:cs="Cambria"/>
          <w:sz w:val="24"/>
          <w:szCs w:val="24"/>
          <w:u w:val="single"/>
        </w:rPr>
        <w:t>medida de internación provisoria en un recinto hospitalario permaneciendo engrillado en la cama donde se encontraba</w:t>
      </w:r>
      <w:r w:rsidRPr="007D571E">
        <w:rPr>
          <w:rFonts w:ascii="Cambria" w:eastAsia="Cambria" w:hAnsi="Cambria" w:cs="Cambria"/>
          <w:sz w:val="24"/>
          <w:szCs w:val="24"/>
        </w:rPr>
        <w:t xml:space="preserve">, a pesar de ser custodiado permanentemente por funcionarios de Gendarmería. La Corte ordena a Gendarmería prescindir del uso grilletes u otros elementos similares para el cumplimiento de la medida, por resultar estas innecesarias y agravar sustancialmente la privación de libertad en la que se encuentra. Para lo resuelto realiza </w:t>
      </w:r>
      <w:r w:rsidRPr="007D571E">
        <w:rPr>
          <w:rFonts w:ascii="Cambria" w:eastAsia="Cambria" w:hAnsi="Cambria" w:cs="Cambria"/>
          <w:sz w:val="24"/>
          <w:szCs w:val="24"/>
          <w:u w:val="single"/>
        </w:rPr>
        <w:t>aplicación directa de las reglas de Mandela.</w:t>
      </w:r>
    </w:p>
    <w:p w14:paraId="388B0CF5" w14:textId="77777777" w:rsidR="00277D63" w:rsidRPr="007D571E" w:rsidRDefault="00277D63">
      <w:pPr>
        <w:rPr>
          <w:rFonts w:ascii="Cambria" w:eastAsia="Cambria" w:hAnsi="Cambria" w:cs="Cambria"/>
          <w:b/>
          <w:sz w:val="24"/>
          <w:szCs w:val="24"/>
          <w:u w:val="single"/>
        </w:rPr>
      </w:pPr>
    </w:p>
    <w:p w14:paraId="497CEDAB" w14:textId="77777777" w:rsidR="00277D63" w:rsidRPr="007D571E" w:rsidRDefault="009F5A7F" w:rsidP="00183610">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58B68AB8" w14:textId="77777777" w:rsidR="00277D63" w:rsidRPr="00183610" w:rsidRDefault="009F5A7F">
      <w:pPr>
        <w:rPr>
          <w:rFonts w:ascii="Cambria" w:eastAsia="Cambria" w:hAnsi="Cambria" w:cs="Cambria"/>
          <w:i/>
          <w:iCs/>
          <w:sz w:val="24"/>
          <w:szCs w:val="24"/>
        </w:rPr>
      </w:pPr>
      <w:bookmarkStart w:id="5" w:name="bookmark=id.2et92p0" w:colFirst="0" w:colLast="0"/>
      <w:bookmarkEnd w:id="5"/>
      <w:r w:rsidRPr="00183610">
        <w:rPr>
          <w:rFonts w:ascii="Cambria" w:eastAsia="Cambria" w:hAnsi="Cambria" w:cs="Cambria"/>
          <w:b/>
          <w:bCs/>
          <w:i/>
          <w:iCs/>
          <w:sz w:val="24"/>
          <w:szCs w:val="24"/>
        </w:rPr>
        <w:t>“2.-</w:t>
      </w:r>
      <w:r w:rsidRPr="00183610">
        <w:rPr>
          <w:rFonts w:ascii="Cambria" w:eastAsia="Cambria" w:hAnsi="Cambria" w:cs="Cambria"/>
          <w:i/>
          <w:iCs/>
          <w:sz w:val="24"/>
          <w:szCs w:val="24"/>
        </w:rPr>
        <w:t>Que en este contexto, la imposición de las medidas de contención por la cual se reclama, aparece innecesaria, agravando sustancialmente la privación de libertad en la que se encuentra.</w:t>
      </w:r>
    </w:p>
    <w:p w14:paraId="6DF48743" w14:textId="77777777" w:rsidR="00277D63" w:rsidRPr="00183610" w:rsidRDefault="009F5A7F">
      <w:pPr>
        <w:rPr>
          <w:rFonts w:ascii="Cambria" w:eastAsia="Cambria" w:hAnsi="Cambria" w:cs="Cambria"/>
          <w:i/>
          <w:iCs/>
          <w:sz w:val="24"/>
          <w:szCs w:val="24"/>
        </w:rPr>
      </w:pPr>
      <w:bookmarkStart w:id="6" w:name="bookmark=id.tyjcwt" w:colFirst="0" w:colLast="0"/>
      <w:bookmarkEnd w:id="6"/>
      <w:r w:rsidRPr="00183610">
        <w:rPr>
          <w:rFonts w:ascii="Cambria" w:eastAsia="Cambria" w:hAnsi="Cambria" w:cs="Cambria"/>
          <w:b/>
          <w:bCs/>
          <w:i/>
          <w:iCs/>
          <w:sz w:val="24"/>
          <w:szCs w:val="24"/>
        </w:rPr>
        <w:t>3.-</w:t>
      </w:r>
      <w:r w:rsidRPr="00183610">
        <w:rPr>
          <w:rFonts w:ascii="Cambria" w:eastAsia="Cambria" w:hAnsi="Cambria" w:cs="Cambria"/>
          <w:i/>
          <w:iCs/>
          <w:sz w:val="24"/>
          <w:szCs w:val="24"/>
        </w:rPr>
        <w:t xml:space="preserve"> En relación con las medidas de seguridad usadas contra el amparado, las Reglas Mínimas de las Naciones Unidas para el tratamiento de los reclusos (Reglas de Mandela), en particular el artículo 47 señala:</w:t>
      </w:r>
    </w:p>
    <w:p w14:paraId="58F60E0C" w14:textId="77777777" w:rsidR="00277D63" w:rsidRPr="00183610" w:rsidRDefault="009F5A7F">
      <w:pPr>
        <w:rPr>
          <w:rFonts w:ascii="Cambria" w:eastAsia="Cambria" w:hAnsi="Cambria" w:cs="Cambria"/>
          <w:b/>
          <w:i/>
          <w:iCs/>
          <w:sz w:val="24"/>
          <w:szCs w:val="24"/>
        </w:rPr>
      </w:pPr>
      <w:r w:rsidRPr="00183610">
        <w:rPr>
          <w:rFonts w:ascii="Cambria" w:eastAsia="Cambria" w:hAnsi="Cambria" w:cs="Cambria"/>
          <w:b/>
          <w:i/>
          <w:iCs/>
          <w:sz w:val="24"/>
          <w:szCs w:val="24"/>
        </w:rPr>
        <w:t>“Regla 47</w:t>
      </w:r>
    </w:p>
    <w:p w14:paraId="7285D42C"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1. Se prohibirá el empleo de cadenas, grilletes y otros instrumentos de coerción física que por su naturaleza sean degradantes o causen dolor.</w:t>
      </w:r>
    </w:p>
    <w:p w14:paraId="132998D1"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2. Otros instrumentos de coerción física sólo podrán ser utilizados cuando la ley los autorice y en los siguientes casos:</w:t>
      </w:r>
    </w:p>
    <w:p w14:paraId="3DD85514"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lastRenderedPageBreak/>
        <w:t>a) como medida de precaución contra la evasión durante un traslado, siempre que sean retirados en el momento en que el recluso comparezca ante una autoridad judicial o administrativa;</w:t>
      </w:r>
    </w:p>
    <w:p w14:paraId="2F44C139" w14:textId="77777777" w:rsidR="00277D63" w:rsidRPr="00183610" w:rsidRDefault="009F5A7F">
      <w:pPr>
        <w:rPr>
          <w:rFonts w:ascii="Cambria" w:eastAsia="Cambria" w:hAnsi="Cambria" w:cs="Cambria"/>
          <w:i/>
          <w:iCs/>
          <w:sz w:val="24"/>
          <w:szCs w:val="24"/>
        </w:rPr>
      </w:pPr>
      <w:r w:rsidRPr="00183610">
        <w:rPr>
          <w:rFonts w:ascii="Cambria" w:eastAsia="Cambria" w:hAnsi="Cambria" w:cs="Cambria"/>
          <w:i/>
          <w:iCs/>
          <w:sz w:val="24"/>
          <w:szCs w:val="24"/>
        </w:rPr>
        <w:t>b) por orden del director del establecimiento penitenciario, si han fracasado los demás métodos de control, a fin de impedir que el recluso se lesione a sí mismo o lesione a terceros, o que produzca daños materiales, en cuyos casos el director deberá alertar inmediatamente al médico u otros profesionales de la salud competentes e informar a la autoridad administrativa superior.”</w:t>
      </w:r>
    </w:p>
    <w:p w14:paraId="7BB58331" w14:textId="77777777" w:rsidR="00277D63" w:rsidRPr="007D571E" w:rsidRDefault="00277D63">
      <w:pPr>
        <w:rPr>
          <w:rFonts w:ascii="Cambria" w:eastAsia="Cambria" w:hAnsi="Cambria" w:cs="Cambria"/>
          <w:sz w:val="24"/>
          <w:szCs w:val="24"/>
        </w:rPr>
      </w:pPr>
    </w:p>
    <w:p w14:paraId="7D76E6AF" w14:textId="5A41C9DB"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hyperlink r:id="rId18" w:history="1">
        <w:r w:rsidRPr="00D5476E">
          <w:rPr>
            <w:rStyle w:val="Hipervnculo"/>
            <w:rFonts w:ascii="Cambria" w:eastAsia="Cambria" w:hAnsi="Cambria" w:cs="Cambria"/>
            <w:b/>
            <w:sz w:val="24"/>
            <w:szCs w:val="24"/>
          </w:rPr>
          <w:t>5282-2021</w:t>
        </w:r>
      </w:hyperlink>
      <w:r w:rsidRPr="007D571E">
        <w:rPr>
          <w:rFonts w:ascii="Cambria" w:eastAsia="Cambria" w:hAnsi="Cambria" w:cs="Cambria"/>
          <w:b/>
          <w:color w:val="000000"/>
          <w:sz w:val="24"/>
          <w:szCs w:val="24"/>
        </w:rPr>
        <w:t>, 26.01.2021</w:t>
      </w:r>
    </w:p>
    <w:p w14:paraId="557CB964" w14:textId="77777777" w:rsidR="00277D63" w:rsidRPr="007D571E" w:rsidRDefault="00277D63">
      <w:pPr>
        <w:rPr>
          <w:rFonts w:ascii="Cambria" w:eastAsia="Cambria" w:hAnsi="Cambria" w:cs="Cambria"/>
          <w:sz w:val="24"/>
          <w:szCs w:val="24"/>
        </w:rPr>
      </w:pPr>
    </w:p>
    <w:p w14:paraId="2CE107DF" w14:textId="77777777" w:rsidR="00277D63" w:rsidRPr="007D571E" w:rsidRDefault="009F5A7F" w:rsidP="00A4465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el INDH en favor de imputada que estando en </w:t>
      </w:r>
      <w:r w:rsidRPr="007D571E">
        <w:rPr>
          <w:rFonts w:ascii="Cambria" w:eastAsia="Cambria" w:hAnsi="Cambria" w:cs="Cambria"/>
          <w:sz w:val="24"/>
          <w:szCs w:val="24"/>
          <w:u w:val="single"/>
        </w:rPr>
        <w:t>prisión preventiva</w:t>
      </w:r>
      <w:r w:rsidRPr="007D571E">
        <w:rPr>
          <w:rFonts w:ascii="Cambria" w:eastAsia="Cambria" w:hAnsi="Cambria" w:cs="Cambria"/>
          <w:sz w:val="24"/>
          <w:szCs w:val="24"/>
        </w:rPr>
        <w:t>, sufrió un aborto en la unidad penal, y que al momento de ser llevada al hospital fue mantenida con grilletes y vigilancia directa todo el tiempo por personal de Gendarmería. La Corte señala que la situación descrita constituyó una forma de coerción indigna e improcedente, por otra parte, considera que el uso de estas medidas constituyó un acto de discriminación en su condición de mujer, al desconocerse su situación de vulnerabilidad y necesidades de protección.</w:t>
      </w:r>
    </w:p>
    <w:p w14:paraId="4FF7C7FC" w14:textId="77777777" w:rsidR="00277D63" w:rsidRPr="007D571E" w:rsidRDefault="00277D63">
      <w:pPr>
        <w:rPr>
          <w:rFonts w:ascii="Cambria" w:eastAsia="Cambria" w:hAnsi="Cambria" w:cs="Cambria"/>
          <w:sz w:val="24"/>
          <w:szCs w:val="24"/>
        </w:rPr>
      </w:pPr>
    </w:p>
    <w:p w14:paraId="6FBFDD72" w14:textId="77777777" w:rsidR="00277D63" w:rsidRPr="007D571E" w:rsidRDefault="009F5A7F" w:rsidP="00A4465E">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2E9F4285" w14:textId="77777777" w:rsidR="00277D63" w:rsidRPr="00A4465E" w:rsidRDefault="009F5A7F">
      <w:pPr>
        <w:rPr>
          <w:rFonts w:ascii="Cambria" w:eastAsia="Cambria" w:hAnsi="Cambria" w:cs="Cambria"/>
          <w:i/>
          <w:iCs/>
          <w:sz w:val="24"/>
          <w:szCs w:val="24"/>
        </w:rPr>
      </w:pPr>
      <w:r w:rsidRPr="00A4465E">
        <w:rPr>
          <w:rFonts w:ascii="Cambria" w:eastAsia="Cambria" w:hAnsi="Cambria" w:cs="Cambria"/>
          <w:b/>
          <w:bCs/>
          <w:i/>
          <w:iCs/>
          <w:sz w:val="24"/>
          <w:szCs w:val="24"/>
        </w:rPr>
        <w:t>“8°)</w:t>
      </w:r>
      <w:r w:rsidRPr="00A4465E">
        <w:rPr>
          <w:rFonts w:ascii="Cambria" w:eastAsia="Cambria" w:hAnsi="Cambria" w:cs="Cambria"/>
          <w:i/>
          <w:iCs/>
          <w:sz w:val="24"/>
          <w:szCs w:val="24"/>
        </w:rPr>
        <w:t xml:space="preserve"> Que, conforme a lo anterior, esta Corte reitera que no existió justificación alguna para el uso de grilletes, pues ello constituye una forma de coerción indigna e improcedente, por cuanto solo era suficiente la vigilancia al exterior de las salas para controlar un eventual riesgo de evasión.</w:t>
      </w:r>
    </w:p>
    <w:p w14:paraId="2EC7B592" w14:textId="77777777" w:rsidR="00277D63" w:rsidRPr="00A4465E" w:rsidRDefault="00277D63">
      <w:pPr>
        <w:rPr>
          <w:rFonts w:ascii="Cambria" w:eastAsia="Cambria" w:hAnsi="Cambria" w:cs="Cambria"/>
          <w:i/>
          <w:iCs/>
          <w:sz w:val="24"/>
          <w:szCs w:val="24"/>
        </w:rPr>
      </w:pPr>
    </w:p>
    <w:p w14:paraId="3E8D5FEE" w14:textId="77777777" w:rsidR="00277D63" w:rsidRPr="00A4465E" w:rsidRDefault="009F5A7F">
      <w:pPr>
        <w:rPr>
          <w:rFonts w:ascii="Cambria" w:eastAsia="Cambria" w:hAnsi="Cambria" w:cs="Cambria"/>
          <w:i/>
          <w:iCs/>
          <w:sz w:val="24"/>
          <w:szCs w:val="24"/>
        </w:rPr>
      </w:pPr>
      <w:r w:rsidRPr="00A4465E">
        <w:rPr>
          <w:rFonts w:ascii="Cambria" w:eastAsia="Cambria" w:hAnsi="Cambria" w:cs="Cambria"/>
          <w:i/>
          <w:iCs/>
          <w:sz w:val="24"/>
          <w:szCs w:val="24"/>
        </w:rPr>
        <w:t>Por otra parte, el uso de estas medidas constituyeron un acto de discriminación en su condición de mujer, al desconocerse su estado de vulnerabilidad y, necesidades de protección, trasgrediendo el derecho a vivir una vida libre de violencia, que se encuentra, garantizado en la Convención Interamericana para Prevenir, Sancionar y Erradicar la Violencia contra la Mujer.</w:t>
      </w:r>
    </w:p>
    <w:p w14:paraId="50A608A6" w14:textId="77777777" w:rsidR="00277D63" w:rsidRPr="00A4465E" w:rsidRDefault="00277D63">
      <w:pPr>
        <w:rPr>
          <w:rFonts w:ascii="Cambria" w:eastAsia="Cambria" w:hAnsi="Cambria" w:cs="Cambria"/>
          <w:i/>
          <w:iCs/>
          <w:sz w:val="24"/>
          <w:szCs w:val="24"/>
        </w:rPr>
      </w:pPr>
    </w:p>
    <w:p w14:paraId="0CA6A452" w14:textId="77777777" w:rsidR="00277D63" w:rsidRPr="00A4465E" w:rsidRDefault="009F5A7F">
      <w:pPr>
        <w:rPr>
          <w:rFonts w:ascii="Cambria" w:eastAsia="Cambria" w:hAnsi="Cambria" w:cs="Cambria"/>
          <w:i/>
          <w:iCs/>
          <w:sz w:val="24"/>
          <w:szCs w:val="24"/>
        </w:rPr>
      </w:pPr>
      <w:r w:rsidRPr="00A4465E">
        <w:rPr>
          <w:rFonts w:ascii="Cambria" w:eastAsia="Cambria" w:hAnsi="Cambria" w:cs="Cambria"/>
          <w:b/>
          <w:bCs/>
          <w:i/>
          <w:iCs/>
          <w:sz w:val="24"/>
          <w:szCs w:val="24"/>
        </w:rPr>
        <w:t>9°)</w:t>
      </w:r>
      <w:r w:rsidRPr="00A4465E">
        <w:rPr>
          <w:rFonts w:ascii="Cambria" w:eastAsia="Cambria" w:hAnsi="Cambria" w:cs="Cambria"/>
          <w:i/>
          <w:iCs/>
          <w:sz w:val="24"/>
          <w:szCs w:val="24"/>
        </w:rPr>
        <w:t xml:space="preserve"> Que, con todo, resta expresar que no es obstáculo para hacer lugar a la acción constitucional la circunstancia de que, a la sazón, pudieran haber dejado de existir las medidas descritas precedentemente y que afectaron la dignidad de la amparada, porque una acción de este tipo busca restablecer el imperio del derecho, lo que comprende la precisión del sentido de los derechos fundamentales, su respeto, el de las garantías que los protegen y la eventual corrección funcionaria.”</w:t>
      </w:r>
    </w:p>
    <w:p w14:paraId="6FFA935C" w14:textId="7A3E613A" w:rsidR="00277D63" w:rsidRPr="00A4465E" w:rsidRDefault="00277D63">
      <w:pPr>
        <w:pBdr>
          <w:top w:val="nil"/>
          <w:left w:val="nil"/>
          <w:bottom w:val="nil"/>
          <w:right w:val="nil"/>
          <w:between w:val="nil"/>
        </w:pBdr>
        <w:ind w:left="720" w:hanging="360"/>
        <w:rPr>
          <w:rFonts w:ascii="Cambria" w:eastAsia="Cambria" w:hAnsi="Cambria" w:cs="Cambria"/>
          <w:i/>
          <w:iCs/>
          <w:color w:val="000000"/>
          <w:sz w:val="24"/>
          <w:szCs w:val="24"/>
          <w:u w:val="single"/>
        </w:rPr>
      </w:pPr>
    </w:p>
    <w:p w14:paraId="4624E6DB" w14:textId="475E7897" w:rsidR="001622C6" w:rsidRDefault="001622C6" w:rsidP="001622C6">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r w:rsidRPr="001646F6">
        <w:rPr>
          <w:rFonts w:ascii="Cambria" w:eastAsia="Cambria" w:hAnsi="Cambria" w:cs="Cambria"/>
          <w:b/>
          <w:bCs/>
          <w:color w:val="000000"/>
          <w:sz w:val="24"/>
          <w:szCs w:val="24"/>
        </w:rPr>
        <w:t>SCS Rol N°</w:t>
      </w:r>
      <w:hyperlink r:id="rId19" w:history="1">
        <w:r w:rsidRPr="00D5476E">
          <w:rPr>
            <w:rStyle w:val="Hipervnculo"/>
            <w:rFonts w:ascii="Cambria" w:eastAsia="Cambria" w:hAnsi="Cambria" w:cs="Cambria"/>
            <w:b/>
            <w:bCs/>
            <w:sz w:val="24"/>
            <w:szCs w:val="24"/>
          </w:rPr>
          <w:t>17252-2021</w:t>
        </w:r>
      </w:hyperlink>
    </w:p>
    <w:p w14:paraId="6905F9DD" w14:textId="77777777" w:rsidR="00033878" w:rsidRPr="001646F6" w:rsidRDefault="00033878" w:rsidP="00033878">
      <w:pPr>
        <w:pStyle w:val="Prrafodelista"/>
        <w:pBdr>
          <w:top w:val="nil"/>
          <w:left w:val="nil"/>
          <w:bottom w:val="nil"/>
          <w:right w:val="nil"/>
          <w:between w:val="nil"/>
        </w:pBdr>
        <w:rPr>
          <w:rFonts w:ascii="Cambria" w:eastAsia="Cambria" w:hAnsi="Cambria" w:cs="Cambria"/>
          <w:b/>
          <w:bCs/>
          <w:color w:val="000000"/>
          <w:sz w:val="24"/>
          <w:szCs w:val="24"/>
        </w:rPr>
      </w:pPr>
    </w:p>
    <w:p w14:paraId="7C3D9973" w14:textId="44BA5143" w:rsidR="001622C6" w:rsidRDefault="001622C6" w:rsidP="00A4465E">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Antecedentes:</w:t>
      </w:r>
      <w:r w:rsidRPr="001622C6">
        <w:t xml:space="preserve"> </w:t>
      </w:r>
      <w:r w:rsidRPr="001622C6">
        <w:rPr>
          <w:rFonts w:ascii="Cambria" w:eastAsia="Cambria" w:hAnsi="Cambria" w:cs="Cambria"/>
          <w:color w:val="000000"/>
          <w:sz w:val="24"/>
          <w:szCs w:val="24"/>
        </w:rPr>
        <w:t xml:space="preserve">Corte Suprema revoca sentencia de la Corte de Apelaciones de Santiago, declarando admisible acción de amparo deducida </w:t>
      </w:r>
      <w:r w:rsidRPr="001622C6">
        <w:rPr>
          <w:rFonts w:ascii="Cambria" w:eastAsia="Cambria" w:hAnsi="Cambria" w:cs="Cambria"/>
          <w:color w:val="000000"/>
          <w:sz w:val="24"/>
          <w:szCs w:val="24"/>
          <w:u w:val="single"/>
        </w:rPr>
        <w:t>en contra de un particular que tiene a una persona a su cuidado de 98 años y la mantiene confinada sin permitirle recibir llamados, ni visitas.</w:t>
      </w:r>
      <w:r w:rsidRPr="001622C6">
        <w:rPr>
          <w:rFonts w:ascii="Cambria" w:eastAsia="Cambria" w:hAnsi="Cambria" w:cs="Cambria"/>
          <w:color w:val="000000"/>
          <w:sz w:val="24"/>
          <w:szCs w:val="24"/>
        </w:rPr>
        <w:t xml:space="preserve"> Ordena que una sala no inhabilitada de la Corte deberá conocer sobre el fondo.</w:t>
      </w:r>
    </w:p>
    <w:p w14:paraId="40E20745" w14:textId="3A3DC9C5" w:rsidR="001622C6" w:rsidRDefault="001622C6" w:rsidP="001622C6">
      <w:pPr>
        <w:pBdr>
          <w:top w:val="nil"/>
          <w:left w:val="nil"/>
          <w:bottom w:val="nil"/>
          <w:right w:val="nil"/>
          <w:between w:val="nil"/>
        </w:pBdr>
        <w:rPr>
          <w:rFonts w:ascii="Cambria" w:eastAsia="Cambria" w:hAnsi="Cambria" w:cs="Cambria"/>
          <w:color w:val="000000"/>
          <w:sz w:val="24"/>
          <w:szCs w:val="24"/>
        </w:rPr>
      </w:pPr>
    </w:p>
    <w:p w14:paraId="6F724D06" w14:textId="070A0B5B" w:rsidR="001622C6" w:rsidRDefault="001622C6" w:rsidP="001622C6">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r>
        <w:rPr>
          <w:rFonts w:ascii="Cambria" w:eastAsia="Cambria" w:hAnsi="Cambria" w:cs="Cambria"/>
          <w:b/>
          <w:bCs/>
          <w:color w:val="000000"/>
          <w:sz w:val="24"/>
          <w:szCs w:val="24"/>
        </w:rPr>
        <w:t>SCS Rol N°</w:t>
      </w:r>
      <w:hyperlink r:id="rId20" w:history="1">
        <w:r w:rsidRPr="00D5476E">
          <w:rPr>
            <w:rStyle w:val="Hipervnculo"/>
            <w:rFonts w:ascii="Cambria" w:eastAsia="Cambria" w:hAnsi="Cambria" w:cs="Cambria"/>
            <w:b/>
            <w:bCs/>
            <w:sz w:val="24"/>
            <w:szCs w:val="24"/>
          </w:rPr>
          <w:t>17249-2021</w:t>
        </w:r>
      </w:hyperlink>
    </w:p>
    <w:p w14:paraId="777863FC" w14:textId="77777777" w:rsidR="00033878" w:rsidRDefault="00033878" w:rsidP="00033878">
      <w:pPr>
        <w:pStyle w:val="Prrafodelista"/>
        <w:pBdr>
          <w:top w:val="nil"/>
          <w:left w:val="nil"/>
          <w:bottom w:val="nil"/>
          <w:right w:val="nil"/>
          <w:between w:val="nil"/>
        </w:pBdr>
        <w:rPr>
          <w:rFonts w:ascii="Cambria" w:eastAsia="Cambria" w:hAnsi="Cambria" w:cs="Cambria"/>
          <w:b/>
          <w:bCs/>
          <w:color w:val="000000"/>
          <w:sz w:val="24"/>
          <w:szCs w:val="24"/>
        </w:rPr>
      </w:pPr>
    </w:p>
    <w:p w14:paraId="2846F198" w14:textId="4AF72785" w:rsidR="00D44F39" w:rsidRDefault="001622C6" w:rsidP="001622C6">
      <w:pPr>
        <w:pBdr>
          <w:top w:val="nil"/>
          <w:left w:val="nil"/>
          <w:bottom w:val="nil"/>
          <w:right w:val="nil"/>
          <w:between w:val="nil"/>
        </w:pBdr>
        <w:rPr>
          <w:rFonts w:ascii="Cambria" w:eastAsia="Cambria" w:hAnsi="Cambria" w:cs="Cambria"/>
          <w:color w:val="000000"/>
          <w:sz w:val="24"/>
          <w:szCs w:val="24"/>
          <w:u w:val="single"/>
        </w:rPr>
      </w:pPr>
      <w:r>
        <w:rPr>
          <w:rFonts w:ascii="Cambria" w:eastAsia="Cambria" w:hAnsi="Cambria" w:cs="Cambria"/>
          <w:b/>
          <w:bCs/>
          <w:color w:val="000000"/>
          <w:sz w:val="24"/>
          <w:szCs w:val="24"/>
        </w:rPr>
        <w:lastRenderedPageBreak/>
        <w:t xml:space="preserve">Antecedentes: </w:t>
      </w:r>
      <w:r w:rsidRPr="001622C6">
        <w:rPr>
          <w:rFonts w:ascii="Cambria" w:eastAsia="Cambria" w:hAnsi="Cambria" w:cs="Cambria"/>
          <w:color w:val="000000"/>
          <w:sz w:val="24"/>
          <w:szCs w:val="24"/>
        </w:rPr>
        <w:t xml:space="preserve">Corte Suprema confirma sentencia que rechazó amparo interpuesto en contra de una sala de la Corte de Apelaciones que revocó la sustitución de la prisión preventiva decretada por el Juzgado de Garantía en causa seguida por delito de incendio y por los delitos del artículo 6° de la Ley de Seguridad del Estado en el contexto del estallido social. </w:t>
      </w:r>
      <w:r w:rsidRPr="00D44F39">
        <w:rPr>
          <w:rFonts w:ascii="Cambria" w:eastAsia="Cambria" w:hAnsi="Cambria" w:cs="Cambria"/>
          <w:color w:val="000000"/>
          <w:sz w:val="24"/>
          <w:szCs w:val="24"/>
        </w:rPr>
        <w:t xml:space="preserve">Lo anterior fue acordado </w:t>
      </w:r>
      <w:r w:rsidRPr="00D44F39">
        <w:rPr>
          <w:rFonts w:ascii="Cambria" w:eastAsia="Cambria" w:hAnsi="Cambria" w:cs="Cambria"/>
          <w:b/>
          <w:bCs/>
          <w:color w:val="000000"/>
          <w:sz w:val="24"/>
          <w:szCs w:val="24"/>
        </w:rPr>
        <w:t>en contra de los Ministros Brito y Zepeda</w:t>
      </w:r>
      <w:r w:rsidRPr="001622C6">
        <w:rPr>
          <w:rFonts w:ascii="Cambria" w:eastAsia="Cambria" w:hAnsi="Cambria" w:cs="Cambria"/>
          <w:color w:val="000000"/>
          <w:sz w:val="24"/>
          <w:szCs w:val="24"/>
          <w:u w:val="single"/>
        </w:rPr>
        <w:t xml:space="preserve">, </w:t>
      </w:r>
      <w:r w:rsidR="00D44F39" w:rsidRPr="00D44F39">
        <w:rPr>
          <w:rFonts w:ascii="Cambria" w:eastAsia="Cambria" w:hAnsi="Cambria" w:cs="Cambria"/>
          <w:color w:val="000000"/>
          <w:sz w:val="24"/>
          <w:szCs w:val="24"/>
          <w:u w:val="single"/>
        </w:rPr>
        <w:t>que consideraron que en vista de que el amparado ha colaborado con la investigación, así como también el hecho que no cuenta con reproches penales, como también haber tratado de reparar el daño y el tiempo en que ha estado privado de libertad, hacen que las circunstancias que fundaron la medida cautelar impuesta variaran, por lo que, en consecuencia, el régimen cautelar también debe ser modificado, por otras medidas cautelares de menor entidad</w:t>
      </w:r>
      <w:r w:rsidR="00D44F39">
        <w:rPr>
          <w:rFonts w:ascii="Cambria" w:eastAsia="Cambria" w:hAnsi="Cambria" w:cs="Cambria"/>
          <w:color w:val="000000"/>
          <w:sz w:val="24"/>
          <w:szCs w:val="24"/>
          <w:u w:val="single"/>
        </w:rPr>
        <w:t>.</w:t>
      </w:r>
    </w:p>
    <w:p w14:paraId="4558A761" w14:textId="751A175E" w:rsidR="00D41691" w:rsidRDefault="00D41691" w:rsidP="001622C6">
      <w:pPr>
        <w:pBdr>
          <w:top w:val="nil"/>
          <w:left w:val="nil"/>
          <w:bottom w:val="nil"/>
          <w:right w:val="nil"/>
          <w:between w:val="nil"/>
        </w:pBdr>
        <w:rPr>
          <w:rFonts w:ascii="Cambria" w:eastAsia="Cambria" w:hAnsi="Cambria" w:cs="Cambria"/>
          <w:color w:val="000000"/>
          <w:sz w:val="24"/>
          <w:szCs w:val="24"/>
          <w:u w:val="single"/>
        </w:rPr>
      </w:pPr>
    </w:p>
    <w:p w14:paraId="04FF56E8" w14:textId="4BA524A9" w:rsidR="00D41691" w:rsidRPr="001646F6" w:rsidRDefault="00D41691" w:rsidP="00D41691">
      <w:pPr>
        <w:pStyle w:val="Prrafodelista"/>
        <w:numPr>
          <w:ilvl w:val="0"/>
          <w:numId w:val="10"/>
        </w:numPr>
        <w:pBdr>
          <w:top w:val="nil"/>
          <w:left w:val="nil"/>
          <w:bottom w:val="nil"/>
          <w:right w:val="nil"/>
          <w:between w:val="nil"/>
        </w:pBdr>
        <w:rPr>
          <w:rFonts w:ascii="Cambria" w:eastAsia="Cambria" w:hAnsi="Cambria" w:cs="Cambria"/>
          <w:color w:val="000000"/>
          <w:sz w:val="24"/>
          <w:szCs w:val="24"/>
          <w:u w:val="single"/>
        </w:rPr>
      </w:pPr>
      <w:r w:rsidRPr="001646F6">
        <w:rPr>
          <w:rFonts w:ascii="Cambria" w:eastAsia="Cambria" w:hAnsi="Cambria" w:cs="Cambria"/>
          <w:b/>
          <w:bCs/>
          <w:color w:val="000000"/>
          <w:sz w:val="24"/>
          <w:szCs w:val="24"/>
        </w:rPr>
        <w:t>SCS Rol N°</w:t>
      </w:r>
      <w:hyperlink r:id="rId21" w:history="1">
        <w:r w:rsidRPr="00D5476E">
          <w:rPr>
            <w:rStyle w:val="Hipervnculo"/>
            <w:rFonts w:ascii="Cambria" w:eastAsia="Cambria" w:hAnsi="Cambria" w:cs="Cambria"/>
            <w:b/>
            <w:bCs/>
            <w:sz w:val="24"/>
            <w:szCs w:val="24"/>
          </w:rPr>
          <w:t>19002-2021</w:t>
        </w:r>
      </w:hyperlink>
      <w:bookmarkStart w:id="7" w:name="_GoBack"/>
      <w:bookmarkEnd w:id="7"/>
      <w:r w:rsidRPr="001646F6">
        <w:rPr>
          <w:rFonts w:ascii="Cambria" w:eastAsia="Cambria" w:hAnsi="Cambria" w:cs="Cambria"/>
          <w:b/>
          <w:bCs/>
          <w:color w:val="000000"/>
          <w:sz w:val="24"/>
          <w:szCs w:val="24"/>
        </w:rPr>
        <w:t>, 16.03.2021.</w:t>
      </w:r>
    </w:p>
    <w:p w14:paraId="4F3FF1B8" w14:textId="77777777" w:rsidR="00D41691" w:rsidRPr="00D41691" w:rsidRDefault="00D41691" w:rsidP="00D41691">
      <w:pPr>
        <w:pStyle w:val="Prrafodelista"/>
        <w:pBdr>
          <w:top w:val="nil"/>
          <w:left w:val="nil"/>
          <w:bottom w:val="nil"/>
          <w:right w:val="nil"/>
          <w:between w:val="nil"/>
        </w:pBdr>
        <w:rPr>
          <w:rFonts w:ascii="Cambria" w:eastAsia="Cambria" w:hAnsi="Cambria" w:cs="Cambria"/>
          <w:color w:val="000000"/>
          <w:sz w:val="24"/>
          <w:szCs w:val="24"/>
          <w:u w:val="single"/>
        </w:rPr>
      </w:pPr>
    </w:p>
    <w:p w14:paraId="5D9F5ADE" w14:textId="06B4037E" w:rsidR="00D41691" w:rsidRDefault="00D41691" w:rsidP="00D41691">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Antecedentes: </w:t>
      </w:r>
      <w:r w:rsidRPr="00D41691">
        <w:rPr>
          <w:rFonts w:ascii="Cambria" w:eastAsia="Cambria" w:hAnsi="Cambria" w:cs="Cambria"/>
          <w:color w:val="000000"/>
          <w:sz w:val="24"/>
          <w:szCs w:val="24"/>
        </w:rPr>
        <w:t xml:space="preserve">Corte Suprema revoca sentencia de la Corte de Apelaciones de Santiago, declarando admisible la acción de amparo deducida por la defensa en contra de la resolución de la jueza de garantía que, en la audiencia de preparación de Juicio Oral, rechazó la </w:t>
      </w:r>
      <w:r w:rsidRPr="00D41691">
        <w:rPr>
          <w:rFonts w:ascii="Cambria" w:eastAsia="Cambria" w:hAnsi="Cambria" w:cs="Cambria"/>
          <w:color w:val="000000"/>
          <w:sz w:val="24"/>
          <w:szCs w:val="24"/>
          <w:u w:val="single"/>
        </w:rPr>
        <w:t>aplicación del procedimiento abreviado solicitado por la defensa y el ministerio público</w:t>
      </w:r>
      <w:r w:rsidRPr="00D41691">
        <w:rPr>
          <w:rFonts w:ascii="Cambria" w:eastAsia="Cambria" w:hAnsi="Cambria" w:cs="Cambria"/>
          <w:color w:val="000000"/>
          <w:sz w:val="24"/>
          <w:szCs w:val="24"/>
        </w:rPr>
        <w:t>. Ordena que una sala no inhabilitada de la Corte deberá conocer sobre el fondo. Acordado lo anterior en contra de la Abogada Integrante Coppo.</w:t>
      </w:r>
    </w:p>
    <w:p w14:paraId="4E491891" w14:textId="65404CBD" w:rsidR="001646F6" w:rsidRDefault="001646F6" w:rsidP="00D41691">
      <w:pPr>
        <w:pBdr>
          <w:top w:val="nil"/>
          <w:left w:val="nil"/>
          <w:bottom w:val="nil"/>
          <w:right w:val="nil"/>
          <w:between w:val="nil"/>
        </w:pBdr>
        <w:rPr>
          <w:rFonts w:ascii="Cambria" w:eastAsia="Cambria" w:hAnsi="Cambria" w:cs="Cambria"/>
          <w:color w:val="000000"/>
          <w:sz w:val="24"/>
          <w:szCs w:val="24"/>
        </w:rPr>
      </w:pPr>
    </w:p>
    <w:p w14:paraId="6ECCD53C" w14:textId="745B2DEA" w:rsidR="001646F6" w:rsidRDefault="001646F6" w:rsidP="001646F6">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r>
        <w:rPr>
          <w:rFonts w:ascii="Cambria" w:eastAsia="Cambria" w:hAnsi="Cambria" w:cs="Cambria"/>
          <w:b/>
          <w:bCs/>
          <w:color w:val="000000"/>
          <w:sz w:val="24"/>
          <w:szCs w:val="24"/>
        </w:rPr>
        <w:t>SCS Rol N°36.658-2021, 04.06.2021.</w:t>
      </w:r>
    </w:p>
    <w:p w14:paraId="68FD675C" w14:textId="0C3E048F" w:rsidR="001646F6" w:rsidRDefault="001646F6" w:rsidP="001646F6">
      <w:pPr>
        <w:pBdr>
          <w:top w:val="nil"/>
          <w:left w:val="nil"/>
          <w:bottom w:val="nil"/>
          <w:right w:val="nil"/>
          <w:between w:val="nil"/>
        </w:pBdr>
        <w:rPr>
          <w:rFonts w:ascii="Cambria" w:eastAsia="Cambria" w:hAnsi="Cambria" w:cs="Cambria"/>
          <w:b/>
          <w:bCs/>
          <w:color w:val="000000"/>
          <w:sz w:val="24"/>
          <w:szCs w:val="24"/>
        </w:rPr>
      </w:pPr>
    </w:p>
    <w:p w14:paraId="4241A2EA" w14:textId="61AF8B11" w:rsidR="001646F6" w:rsidRDefault="001646F6" w:rsidP="00A4465E">
      <w:pPr>
        <w:pBdr>
          <w:top w:val="nil"/>
          <w:left w:val="nil"/>
          <w:bottom w:val="nil"/>
          <w:right w:val="nil"/>
          <w:between w:val="nil"/>
        </w:pBdr>
        <w:rPr>
          <w:rFonts w:ascii="Cambria" w:eastAsia="Cambria" w:hAnsi="Cambria" w:cs="Cambria"/>
          <w:color w:val="000000"/>
          <w:sz w:val="24"/>
          <w:szCs w:val="24"/>
        </w:rPr>
      </w:pPr>
      <w:r w:rsidRPr="001646F6">
        <w:rPr>
          <w:rFonts w:ascii="Cambria" w:eastAsia="Cambria" w:hAnsi="Cambria" w:cs="Cambria"/>
          <w:b/>
          <w:bCs/>
          <w:color w:val="000000"/>
          <w:sz w:val="24"/>
          <w:szCs w:val="24"/>
        </w:rPr>
        <w:t>Antecedentes:</w:t>
      </w:r>
      <w:r w:rsidRPr="001646F6">
        <w:rPr>
          <w:rFonts w:ascii="Cambria" w:eastAsia="Cambria" w:hAnsi="Cambria" w:cs="Cambria"/>
          <w:color w:val="000000"/>
          <w:sz w:val="24"/>
          <w:szCs w:val="24"/>
        </w:rPr>
        <w:t xml:space="preserve"> Corte Suprema revoca sentencia de la Corte de Apelacione</w:t>
      </w:r>
      <w:r>
        <w:rPr>
          <w:rFonts w:ascii="Cambria" w:eastAsia="Cambria" w:hAnsi="Cambria" w:cs="Cambria"/>
          <w:color w:val="000000"/>
          <w:sz w:val="24"/>
          <w:szCs w:val="24"/>
        </w:rPr>
        <w:t>s</w:t>
      </w:r>
      <w:r w:rsidRPr="001646F6">
        <w:rPr>
          <w:rFonts w:ascii="Cambria" w:eastAsia="Cambria" w:hAnsi="Cambria" w:cs="Cambria"/>
          <w:color w:val="000000"/>
          <w:sz w:val="24"/>
          <w:szCs w:val="24"/>
        </w:rPr>
        <w:t xml:space="preserve"> de Santiago que declara la inadmisibilidad de recurso de amparo deducido por la defensa en contra de decisión del 14° Juzgado de Garantía de Santiago de </w:t>
      </w:r>
      <w:r w:rsidRPr="001646F6">
        <w:rPr>
          <w:rFonts w:ascii="Cambria" w:eastAsia="Cambria" w:hAnsi="Cambria" w:cs="Cambria"/>
          <w:color w:val="000000"/>
          <w:sz w:val="24"/>
          <w:szCs w:val="24"/>
          <w:u w:val="single"/>
        </w:rPr>
        <w:t>revocar la pena sustitutiva de remisión condicional de la pena por incumplimientos graves y reiterados</w:t>
      </w:r>
      <w:r w:rsidRPr="001646F6">
        <w:rPr>
          <w:rFonts w:ascii="Cambria" w:eastAsia="Cambria" w:hAnsi="Cambria" w:cs="Cambria"/>
          <w:color w:val="000000"/>
          <w:sz w:val="24"/>
          <w:szCs w:val="24"/>
        </w:rPr>
        <w:t>. La Corte dispone que dicho recurso, en cuanto se alude a una presunta afectación a la seguridad individual del amparado, sea declarado admisible y conocido por una sala no inhabilitada de la Corte de Apelaciones.</w:t>
      </w:r>
    </w:p>
    <w:p w14:paraId="2676E9BD" w14:textId="3AF1B3FA" w:rsidR="00A95B11" w:rsidRDefault="00A95B11" w:rsidP="001646F6">
      <w:pPr>
        <w:pBdr>
          <w:top w:val="nil"/>
          <w:left w:val="nil"/>
          <w:bottom w:val="nil"/>
          <w:right w:val="nil"/>
          <w:between w:val="nil"/>
        </w:pBdr>
        <w:ind w:firstLine="360"/>
        <w:rPr>
          <w:rFonts w:ascii="Cambria" w:eastAsia="Cambria" w:hAnsi="Cambria" w:cs="Cambria"/>
          <w:color w:val="000000"/>
          <w:sz w:val="24"/>
          <w:szCs w:val="24"/>
        </w:rPr>
      </w:pPr>
    </w:p>
    <w:p w14:paraId="65926020" w14:textId="5F1D93D8" w:rsidR="00A95B11" w:rsidRPr="00A95B11" w:rsidRDefault="00A95B11" w:rsidP="00A95B11">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Pr="00A95B11">
        <w:rPr>
          <w:rFonts w:ascii="Cambria" w:eastAsia="Cambria" w:hAnsi="Cambria" w:cs="Cambria"/>
          <w:b/>
          <w:bCs/>
          <w:color w:val="000000"/>
          <w:sz w:val="24"/>
          <w:szCs w:val="24"/>
        </w:rPr>
        <w:t>38.265-2021</w:t>
      </w:r>
      <w:r>
        <w:rPr>
          <w:rFonts w:ascii="Cambria" w:eastAsia="Cambria" w:hAnsi="Cambria" w:cs="Cambria"/>
          <w:b/>
          <w:bCs/>
          <w:color w:val="000000"/>
          <w:sz w:val="24"/>
          <w:szCs w:val="24"/>
        </w:rPr>
        <w:t>, 17.06.2021.</w:t>
      </w:r>
    </w:p>
    <w:p w14:paraId="0CBDA874" w14:textId="5BB659CE" w:rsidR="00A95B11" w:rsidRDefault="00A95B11" w:rsidP="00A95B11">
      <w:pPr>
        <w:pBdr>
          <w:top w:val="nil"/>
          <w:left w:val="nil"/>
          <w:bottom w:val="nil"/>
          <w:right w:val="nil"/>
          <w:between w:val="nil"/>
        </w:pBdr>
        <w:rPr>
          <w:rFonts w:ascii="Cambria" w:eastAsia="Cambria" w:hAnsi="Cambria" w:cs="Cambria"/>
          <w:color w:val="000000"/>
          <w:sz w:val="24"/>
          <w:szCs w:val="24"/>
        </w:rPr>
      </w:pPr>
    </w:p>
    <w:p w14:paraId="7DA00880" w14:textId="14BEDF97" w:rsidR="00A95B11" w:rsidRDefault="00A95B11" w:rsidP="00A4465E">
      <w:pPr>
        <w:pBdr>
          <w:top w:val="nil"/>
          <w:left w:val="nil"/>
          <w:bottom w:val="nil"/>
          <w:right w:val="nil"/>
          <w:between w:val="nil"/>
        </w:pBdr>
        <w:rPr>
          <w:rFonts w:ascii="Cambria" w:eastAsia="Cambria" w:hAnsi="Cambria" w:cs="Cambria"/>
          <w:color w:val="000000"/>
          <w:sz w:val="24"/>
          <w:szCs w:val="24"/>
        </w:rPr>
      </w:pPr>
      <w:r w:rsidRPr="00A95B11">
        <w:rPr>
          <w:rFonts w:ascii="Cambria" w:eastAsia="Cambria" w:hAnsi="Cambria" w:cs="Cambria"/>
          <w:b/>
          <w:bCs/>
          <w:color w:val="000000"/>
          <w:sz w:val="24"/>
          <w:szCs w:val="24"/>
        </w:rPr>
        <w:t>Antecedentes:</w:t>
      </w:r>
      <w:r>
        <w:rPr>
          <w:rFonts w:ascii="Cambria" w:eastAsia="Cambria" w:hAnsi="Cambria" w:cs="Cambria"/>
          <w:b/>
          <w:bCs/>
          <w:color w:val="000000"/>
          <w:sz w:val="24"/>
          <w:szCs w:val="24"/>
        </w:rPr>
        <w:t xml:space="preserve"> </w:t>
      </w:r>
      <w:r w:rsidRPr="00A95B11">
        <w:rPr>
          <w:rFonts w:ascii="Cambria" w:eastAsia="Cambria" w:hAnsi="Cambria" w:cs="Cambria"/>
          <w:color w:val="000000"/>
          <w:sz w:val="24"/>
          <w:szCs w:val="24"/>
        </w:rPr>
        <w:t xml:space="preserve">Corte Suprema revoca sentencia de la Corte de Apelaciones de Arica, y acoge amparo deducido por la defensa en contra de decisión del Tribunal Oral en lo Penal de Arica de desestimar la petición del Ministerio Público de decretar el sobreseimiento definitivo por considerar que los hechos no son constitutivos de delito, al no ponerse en peligro el bien jurídico protegido por el artículo 318 del Código Penal, disponiendo el tribunal que no se configuraría la causal de la letra a) del artículo 250 del Código Procesal Penal, debido a que la interpretación esgrimida debe ser objeto de discusión del juicio oral. La Corte afirma que, en virtud de los artículos 1 y 77 del CPP, como también el artículo 1 de la Ley N°19.640, que entregan al ente persecutor la investigación de hechos constitutivos de delito, el tribunal estaría invadiendo las atribuciones privativas del Ministerio Público, al exigirle que mantenga la intención punitiva, no obstante ser procedente el sobreseimiento, sin fundamentar debidamente dicha decisión, lo que constituye una afectación a la libertad personal del amparado. Se acuerda con voto en contra de Ministros Sres. </w:t>
      </w:r>
      <w:r w:rsidRPr="00A95B11">
        <w:rPr>
          <w:rFonts w:ascii="Cambria" w:eastAsia="Cambria" w:hAnsi="Cambria" w:cs="Cambria"/>
          <w:color w:val="000000"/>
          <w:sz w:val="24"/>
          <w:szCs w:val="24"/>
        </w:rPr>
        <w:lastRenderedPageBreak/>
        <w:t>Brito y Sra. Letellier, afirmando que la materia deducida sería ajena a los supuestos y fines del recurso de amparo.</w:t>
      </w:r>
    </w:p>
    <w:p w14:paraId="799452FB" w14:textId="77777777" w:rsidR="00F51931" w:rsidRDefault="00F51931" w:rsidP="00A95B11">
      <w:pPr>
        <w:pBdr>
          <w:top w:val="nil"/>
          <w:left w:val="nil"/>
          <w:bottom w:val="nil"/>
          <w:right w:val="nil"/>
          <w:between w:val="nil"/>
        </w:pBdr>
        <w:ind w:firstLine="360"/>
        <w:rPr>
          <w:rFonts w:ascii="Cambria" w:eastAsia="Cambria" w:hAnsi="Cambria" w:cs="Cambria"/>
          <w:color w:val="000000"/>
          <w:sz w:val="24"/>
          <w:szCs w:val="24"/>
        </w:rPr>
      </w:pPr>
    </w:p>
    <w:p w14:paraId="09E51857" w14:textId="3F92A34A" w:rsidR="00F51931" w:rsidRPr="00F51931" w:rsidRDefault="00F51931" w:rsidP="00F51931">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SCS Rol N°</w:t>
      </w:r>
      <w:r w:rsidRPr="00F51931">
        <w:rPr>
          <w:rFonts w:ascii="Cambria" w:eastAsia="Cambria" w:hAnsi="Cambria" w:cs="Cambria"/>
          <w:b/>
          <w:bCs/>
          <w:color w:val="000000"/>
          <w:sz w:val="24"/>
          <w:szCs w:val="24"/>
        </w:rPr>
        <w:t>38.277-2021</w:t>
      </w:r>
      <w:r>
        <w:rPr>
          <w:rFonts w:ascii="Cambria" w:eastAsia="Cambria" w:hAnsi="Cambria" w:cs="Cambria"/>
          <w:b/>
          <w:bCs/>
          <w:color w:val="000000"/>
          <w:sz w:val="24"/>
          <w:szCs w:val="24"/>
        </w:rPr>
        <w:t>, 17.06.2021.</w:t>
      </w:r>
    </w:p>
    <w:p w14:paraId="778F29F7" w14:textId="77777777" w:rsidR="00F51931" w:rsidRPr="00F51931" w:rsidRDefault="00F51931" w:rsidP="00F51931">
      <w:pPr>
        <w:pStyle w:val="Prrafodelista"/>
        <w:pBdr>
          <w:top w:val="nil"/>
          <w:left w:val="nil"/>
          <w:bottom w:val="nil"/>
          <w:right w:val="nil"/>
          <w:between w:val="nil"/>
        </w:pBdr>
        <w:rPr>
          <w:rFonts w:ascii="Cambria" w:eastAsia="Cambria" w:hAnsi="Cambria" w:cs="Cambria"/>
          <w:color w:val="000000"/>
          <w:sz w:val="24"/>
          <w:szCs w:val="24"/>
        </w:rPr>
      </w:pPr>
    </w:p>
    <w:p w14:paraId="2EF4205B" w14:textId="3DE36A49" w:rsidR="00E10EE6" w:rsidRDefault="00F51931" w:rsidP="00A4465E">
      <w:pPr>
        <w:pBdr>
          <w:top w:val="nil"/>
          <w:left w:val="nil"/>
          <w:bottom w:val="nil"/>
          <w:right w:val="nil"/>
          <w:between w:val="nil"/>
        </w:pBdr>
        <w:rPr>
          <w:rFonts w:ascii="Cambria" w:eastAsia="Cambria" w:hAnsi="Cambria" w:cs="Cambria"/>
          <w:color w:val="000000"/>
          <w:sz w:val="24"/>
          <w:szCs w:val="24"/>
        </w:rPr>
      </w:pPr>
      <w:r w:rsidRPr="00F51931">
        <w:rPr>
          <w:rFonts w:ascii="Cambria" w:eastAsia="Cambria" w:hAnsi="Cambria" w:cs="Cambria"/>
          <w:b/>
          <w:bCs/>
          <w:color w:val="000000"/>
          <w:sz w:val="24"/>
          <w:szCs w:val="24"/>
        </w:rPr>
        <w:t>Antecedentes:</w:t>
      </w:r>
      <w:r>
        <w:rPr>
          <w:rFonts w:ascii="Cambria" w:eastAsia="Cambria" w:hAnsi="Cambria" w:cs="Cambria"/>
          <w:b/>
          <w:bCs/>
          <w:color w:val="000000"/>
          <w:sz w:val="24"/>
          <w:szCs w:val="24"/>
        </w:rPr>
        <w:t xml:space="preserve"> </w:t>
      </w:r>
      <w:r w:rsidRPr="00F51931">
        <w:rPr>
          <w:rFonts w:ascii="Cambria" w:eastAsia="Cambria" w:hAnsi="Cambria" w:cs="Cambria"/>
          <w:color w:val="000000"/>
          <w:sz w:val="24"/>
          <w:szCs w:val="24"/>
        </w:rPr>
        <w:t>Corte Suprema revoca sentencia de Corte de Apelaciones de Santiago, y declara admisible recurso de amparo deducido en contra de Juzgado de Garantía de Colina que decreta respecto de amparado adolescente, que se encuentra privado de libertad, internación provisoria de manera anticipada, haciendo extensiva la aplicación del artículo 141 del Código Procesal Penal, en relación con el artículo 27 de la Ley N°20.084. Por tanto, dispone que la cuestión es materia de recurso de amparo, y deberá conocerse el fondo de este por una sala no inhabilitada de la Corte de Apelaciones de Santiago.</w:t>
      </w:r>
    </w:p>
    <w:p w14:paraId="5871544D" w14:textId="0EBBE963" w:rsidR="00E10EE6" w:rsidRDefault="00E10EE6" w:rsidP="00E10EE6">
      <w:pPr>
        <w:pBdr>
          <w:top w:val="nil"/>
          <w:left w:val="nil"/>
          <w:bottom w:val="nil"/>
          <w:right w:val="nil"/>
          <w:between w:val="nil"/>
        </w:pBdr>
        <w:ind w:firstLine="360"/>
        <w:rPr>
          <w:rFonts w:ascii="Cambria" w:eastAsia="Cambria" w:hAnsi="Cambria" w:cs="Cambria"/>
          <w:color w:val="000000"/>
          <w:sz w:val="24"/>
          <w:szCs w:val="24"/>
        </w:rPr>
      </w:pPr>
    </w:p>
    <w:p w14:paraId="59F54584" w14:textId="26636766" w:rsidR="00E10EE6" w:rsidRDefault="00E10EE6" w:rsidP="00E10EE6">
      <w:pPr>
        <w:pStyle w:val="Prrafodelista"/>
        <w:numPr>
          <w:ilvl w:val="0"/>
          <w:numId w:val="10"/>
        </w:numPr>
        <w:pBdr>
          <w:top w:val="nil"/>
          <w:left w:val="nil"/>
          <w:bottom w:val="nil"/>
          <w:right w:val="nil"/>
          <w:between w:val="nil"/>
        </w:pBdr>
        <w:rPr>
          <w:rFonts w:ascii="Cambria" w:eastAsia="Cambria" w:hAnsi="Cambria" w:cs="Cambria"/>
          <w:b/>
          <w:bCs/>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rPr>
        <w:t>41.250-2021, 21.07.2021</w:t>
      </w:r>
    </w:p>
    <w:p w14:paraId="7B72354B" w14:textId="6B21801D" w:rsidR="00E10EE6" w:rsidRDefault="00E10EE6" w:rsidP="00E10EE6">
      <w:pPr>
        <w:pBdr>
          <w:top w:val="nil"/>
          <w:left w:val="nil"/>
          <w:bottom w:val="nil"/>
          <w:right w:val="nil"/>
          <w:between w:val="nil"/>
        </w:pBdr>
        <w:rPr>
          <w:rFonts w:ascii="Cambria" w:eastAsia="Cambria" w:hAnsi="Cambria" w:cs="Cambria"/>
          <w:b/>
          <w:bCs/>
          <w:color w:val="000000"/>
          <w:sz w:val="24"/>
          <w:szCs w:val="24"/>
        </w:rPr>
      </w:pPr>
    </w:p>
    <w:p w14:paraId="7F3CD48A" w14:textId="61986B42" w:rsidR="00E10EE6" w:rsidRDefault="00E10EE6" w:rsidP="00A4465E">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Antecedentes: </w:t>
      </w:r>
      <w:r w:rsidRPr="00E10EE6">
        <w:rPr>
          <w:rFonts w:ascii="Cambria" w:eastAsia="Cambria" w:hAnsi="Cambria" w:cs="Cambria"/>
          <w:color w:val="000000"/>
          <w:sz w:val="24"/>
          <w:szCs w:val="24"/>
        </w:rPr>
        <w:t>Corte Suprema revoca sentencia apelada de la Corte de Apelaciones de Valparaíso que rechazó el recurso de amparo deducido. En virtud del brote de COVID-19 que afectó al Complejo Penitenciario de Valparaíso, tanto imputados como condenados fueron puestos en cuarentena total. Por dicha razón, muchos internos no fueron puestos a disposición de los tribunales para llevar a cabo sus audiencias ni se les permitió que se entrevistaran con sus abogados. El Excelentísimo Tribunal revoca la sentencia apelada por considerar que Gendarmería al haber decretado la cuarentena total afectó el artículo 94 del Código Procesal Penal letras c), d) y f), pero ello no debiese significar que se les impida a los imputados que asistan a sus audiencias o que ejerzan su derecho de comunicarse privadamente con sus defensores. Finalmente ordena que Gendarmería tome todas las medidas a fin de que los imputados del Complejo Penitenciario de Valparaíso sean puestos a disposición de los tribunales para la realización de sus audiencias y que concedan las facilidades para que tomen contacto con sus abogados defensores.</w:t>
      </w:r>
    </w:p>
    <w:p w14:paraId="120E1BB6" w14:textId="4249CB97" w:rsidR="007F21C2" w:rsidRDefault="007F21C2" w:rsidP="007F21C2">
      <w:pPr>
        <w:pBdr>
          <w:top w:val="nil"/>
          <w:left w:val="nil"/>
          <w:bottom w:val="nil"/>
          <w:right w:val="nil"/>
          <w:between w:val="nil"/>
        </w:pBdr>
        <w:rPr>
          <w:rFonts w:ascii="Cambria" w:eastAsia="Cambria" w:hAnsi="Cambria" w:cs="Cambria"/>
          <w:color w:val="000000"/>
          <w:sz w:val="24"/>
          <w:szCs w:val="24"/>
        </w:rPr>
      </w:pPr>
    </w:p>
    <w:p w14:paraId="24143BB8" w14:textId="561CFEE0" w:rsidR="007F21C2" w:rsidRPr="007F21C2" w:rsidRDefault="007F21C2" w:rsidP="007F21C2">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rPr>
        <w:t>103-2021, 29.09.2021.</w:t>
      </w:r>
    </w:p>
    <w:p w14:paraId="5FC8CE17" w14:textId="38D18EB9" w:rsidR="007F21C2" w:rsidRDefault="007F21C2" w:rsidP="007F21C2">
      <w:pPr>
        <w:pBdr>
          <w:top w:val="nil"/>
          <w:left w:val="nil"/>
          <w:bottom w:val="nil"/>
          <w:right w:val="nil"/>
          <w:between w:val="nil"/>
        </w:pBdr>
        <w:rPr>
          <w:rFonts w:ascii="Cambria" w:eastAsia="Cambria" w:hAnsi="Cambria" w:cs="Cambria"/>
          <w:color w:val="000000"/>
          <w:sz w:val="24"/>
          <w:szCs w:val="24"/>
        </w:rPr>
      </w:pPr>
    </w:p>
    <w:p w14:paraId="3D72B358" w14:textId="69F396F3" w:rsidR="007F21C2" w:rsidRDefault="007F21C2" w:rsidP="00A4465E">
      <w:pPr>
        <w:rPr>
          <w:rFonts w:ascii="Cambria" w:eastAsia="Cambria" w:hAnsi="Cambria" w:cs="Cambria"/>
          <w:color w:val="000000"/>
          <w:sz w:val="24"/>
          <w:szCs w:val="24"/>
        </w:rPr>
      </w:pPr>
      <w:r>
        <w:rPr>
          <w:rFonts w:ascii="Cambria" w:eastAsia="Cambria" w:hAnsi="Cambria" w:cs="Cambria"/>
          <w:b/>
          <w:bCs/>
          <w:color w:val="000000"/>
          <w:sz w:val="24"/>
          <w:szCs w:val="24"/>
        </w:rPr>
        <w:t xml:space="preserve">Antecedentes: </w:t>
      </w:r>
      <w:r w:rsidRPr="007F21C2">
        <w:rPr>
          <w:rFonts w:ascii="Cambria" w:eastAsia="Cambria" w:hAnsi="Cambria" w:cs="Cambria"/>
          <w:color w:val="000000"/>
          <w:sz w:val="24"/>
          <w:szCs w:val="24"/>
        </w:rPr>
        <w:t>Corte Suprema revoca sentencia de Corte de Apelaciones de Punta Arenas, y por tanto, acoge amparo deducido en contra decisión de tribunal de mantener la medida cautelar de prisión preventiva. La Corte considera que, producto del estado de salud del imputado, encontrándose con una enfermedad terminal, hace variar la necesidad de cautela conforme al artículo 139 del CPP, disponiendo que la actual medida cautelar sea sustituida por la de arresto domiciliario total del artículo 155 letra a) del CPP.</w:t>
      </w:r>
    </w:p>
    <w:p w14:paraId="40F2D18D" w14:textId="4ACC2934" w:rsidR="00673095" w:rsidRDefault="00673095" w:rsidP="007F21C2">
      <w:pPr>
        <w:ind w:firstLine="360"/>
        <w:rPr>
          <w:rFonts w:ascii="Cambria" w:eastAsia="Cambria" w:hAnsi="Cambria" w:cs="Cambria"/>
          <w:color w:val="000000"/>
          <w:sz w:val="24"/>
          <w:szCs w:val="24"/>
        </w:rPr>
      </w:pPr>
    </w:p>
    <w:p w14:paraId="2604738F" w14:textId="794E8D54" w:rsidR="00673095" w:rsidRPr="00673095" w:rsidRDefault="00673095" w:rsidP="00673095">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rPr>
        <w:t>60484-2021, 07.10.2021.</w:t>
      </w:r>
    </w:p>
    <w:p w14:paraId="3FA7CF9C" w14:textId="77777777" w:rsidR="00673095" w:rsidRPr="00673095" w:rsidRDefault="00673095" w:rsidP="00673095">
      <w:pPr>
        <w:pStyle w:val="Prrafodelista"/>
        <w:pBdr>
          <w:top w:val="nil"/>
          <w:left w:val="nil"/>
          <w:bottom w:val="nil"/>
          <w:right w:val="nil"/>
          <w:between w:val="nil"/>
        </w:pBdr>
        <w:rPr>
          <w:rFonts w:ascii="Cambria" w:eastAsia="Cambria" w:hAnsi="Cambria" w:cs="Cambria"/>
          <w:color w:val="000000"/>
          <w:sz w:val="24"/>
          <w:szCs w:val="24"/>
        </w:rPr>
      </w:pPr>
    </w:p>
    <w:p w14:paraId="16D1FEE1" w14:textId="5376E572" w:rsidR="0032470E" w:rsidRDefault="00673095" w:rsidP="00A4465E">
      <w:pPr>
        <w:pBdr>
          <w:top w:val="nil"/>
          <w:left w:val="nil"/>
          <w:bottom w:val="nil"/>
          <w:right w:val="nil"/>
          <w:between w:val="nil"/>
        </w:pBdr>
        <w:rPr>
          <w:rFonts w:ascii="Cambria" w:eastAsia="Cambria" w:hAnsi="Cambria" w:cs="Cambria"/>
          <w:color w:val="000000"/>
          <w:sz w:val="24"/>
          <w:szCs w:val="24"/>
          <w:lang w:val="es-CL"/>
        </w:rPr>
      </w:pPr>
      <w:r w:rsidRPr="00673095">
        <w:rPr>
          <w:rFonts w:ascii="Cambria" w:eastAsia="Cambria" w:hAnsi="Cambria" w:cs="Cambria"/>
          <w:b/>
          <w:bCs/>
          <w:color w:val="000000"/>
          <w:sz w:val="24"/>
          <w:szCs w:val="24"/>
        </w:rPr>
        <w:t xml:space="preserve">Antecedentes: </w:t>
      </w:r>
      <w:r w:rsidRPr="00673095">
        <w:rPr>
          <w:rFonts w:ascii="Cambria" w:eastAsia="Cambria" w:hAnsi="Cambria" w:cs="Cambria"/>
          <w:color w:val="000000"/>
          <w:sz w:val="24"/>
          <w:szCs w:val="24"/>
          <w:lang w:val="es-CL"/>
        </w:rPr>
        <w:t xml:space="preserve">Corte Suprema acoge recurso de amparo toda vez que la resolución que ordena la expulsión del país del amparado es ilegal por ser desproporcionada. La Corte considera que al existir un arraigo social y familiar en el territorio nacional que permite aseverar que se encuentra incorporado a la sociedad chilena desde un punto de vista migratorio y familiar, la resolución que ordena su expulsión se torna desproporcionada. Se acuerda con voto en contra del Ministro Sr. Valderrama, </w:t>
      </w:r>
      <w:r w:rsidRPr="00673095">
        <w:rPr>
          <w:rFonts w:ascii="Cambria" w:eastAsia="Cambria" w:hAnsi="Cambria" w:cs="Cambria"/>
          <w:color w:val="000000"/>
          <w:sz w:val="24"/>
          <w:szCs w:val="24"/>
          <w:lang w:val="es-CL"/>
        </w:rPr>
        <w:lastRenderedPageBreak/>
        <w:t>teniendo en consideración para ello que los hechos se subsumen en la causal del N° 2 del artículo 15 del D.L. N° 1094.</w:t>
      </w:r>
    </w:p>
    <w:p w14:paraId="0416A5A2" w14:textId="77777777" w:rsidR="0032470E" w:rsidRDefault="0032470E" w:rsidP="0032470E">
      <w:pPr>
        <w:pBdr>
          <w:top w:val="nil"/>
          <w:left w:val="nil"/>
          <w:bottom w:val="nil"/>
          <w:right w:val="nil"/>
          <w:between w:val="nil"/>
        </w:pBdr>
        <w:rPr>
          <w:rFonts w:ascii="Cambria" w:eastAsia="Cambria" w:hAnsi="Cambria" w:cs="Cambria"/>
          <w:color w:val="000000"/>
          <w:sz w:val="24"/>
          <w:szCs w:val="24"/>
          <w:u w:val="single"/>
        </w:rPr>
      </w:pPr>
    </w:p>
    <w:p w14:paraId="477C6692" w14:textId="7A0FF607" w:rsidR="0032470E" w:rsidRPr="00A4465E" w:rsidRDefault="0032470E" w:rsidP="0032470E">
      <w:pPr>
        <w:pBdr>
          <w:top w:val="nil"/>
          <w:left w:val="nil"/>
          <w:bottom w:val="nil"/>
          <w:right w:val="nil"/>
          <w:between w:val="nil"/>
        </w:pBdr>
        <w:rPr>
          <w:rFonts w:ascii="Cambria" w:eastAsia="Cambria" w:hAnsi="Cambria" w:cs="Cambria"/>
          <w:b/>
          <w:bCs/>
          <w:color w:val="000000"/>
          <w:sz w:val="24"/>
          <w:szCs w:val="24"/>
        </w:rPr>
      </w:pPr>
      <w:r w:rsidRPr="00A4465E">
        <w:rPr>
          <w:rFonts w:ascii="Cambria" w:eastAsia="Cambria" w:hAnsi="Cambria" w:cs="Cambria"/>
          <w:b/>
          <w:bCs/>
          <w:color w:val="000000"/>
          <w:sz w:val="24"/>
          <w:szCs w:val="24"/>
        </w:rPr>
        <w:t>Considerandos relevantes:</w:t>
      </w:r>
    </w:p>
    <w:p w14:paraId="0A77C3C9"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r w:rsidRPr="0032470E">
        <w:rPr>
          <w:rFonts w:ascii="Cambria" w:eastAsia="Cambria" w:hAnsi="Cambria" w:cs="Cambria"/>
          <w:i/>
          <w:iCs/>
          <w:color w:val="000000"/>
          <w:sz w:val="24"/>
          <w:szCs w:val="24"/>
          <w:lang w:val="es-CL"/>
        </w:rPr>
        <w:t>3°) Que, en ese estado de cosas, aparece que la medida de expulsión decretada es ilegal, por desproporcionada, puesto que las circunstancias en que se encuentra el amparado en la actualidad han variado respecto de aquellas tenidas en cuenta al tiempo en que se le impuso la condena que motiva hoy la expulsión.</w:t>
      </w:r>
    </w:p>
    <w:p w14:paraId="2F9EBA35"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p>
    <w:p w14:paraId="775A41F7"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r w:rsidRPr="0032470E">
        <w:rPr>
          <w:rFonts w:ascii="Cambria" w:eastAsia="Cambria" w:hAnsi="Cambria" w:cs="Cambria"/>
          <w:i/>
          <w:iCs/>
          <w:color w:val="000000"/>
          <w:sz w:val="24"/>
          <w:szCs w:val="24"/>
          <w:lang w:val="es-CL"/>
        </w:rPr>
        <w:t xml:space="preserve">En efecto, los hechos asentados en el motivo precedente dan cuenta de </w:t>
      </w:r>
      <w:bookmarkStart w:id="8" w:name="_Hlk85105143"/>
      <w:r w:rsidRPr="0032470E">
        <w:rPr>
          <w:rFonts w:ascii="Cambria" w:eastAsia="Cambria" w:hAnsi="Cambria" w:cs="Cambria"/>
          <w:i/>
          <w:iCs/>
          <w:color w:val="000000"/>
          <w:sz w:val="24"/>
          <w:szCs w:val="24"/>
          <w:lang w:val="es-CL"/>
        </w:rPr>
        <w:t>su arraigo social y familiar en el territorio nacional, lo que permite aseverar que se encuentra incorporado a la sociedad chilena desde un punto de vista migratorio y familiar</w:t>
      </w:r>
      <w:bookmarkEnd w:id="8"/>
      <w:r w:rsidRPr="0032470E">
        <w:rPr>
          <w:rFonts w:ascii="Cambria" w:eastAsia="Cambria" w:hAnsi="Cambria" w:cs="Cambria"/>
          <w:i/>
          <w:iCs/>
          <w:color w:val="000000"/>
          <w:sz w:val="24"/>
          <w:szCs w:val="24"/>
          <w:lang w:val="es-CL"/>
        </w:rPr>
        <w:t>. Asimismo, la sanción que le fue sustituida por libertad vigilada intensiva fue cumplida íntegramente.</w:t>
      </w:r>
    </w:p>
    <w:p w14:paraId="5CA1A235"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p>
    <w:p w14:paraId="3FD8A04C"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r w:rsidRPr="0032470E">
        <w:rPr>
          <w:rFonts w:ascii="Cambria" w:eastAsia="Cambria" w:hAnsi="Cambria" w:cs="Cambria"/>
          <w:b/>
          <w:bCs/>
          <w:i/>
          <w:iCs/>
          <w:color w:val="000000"/>
          <w:sz w:val="24"/>
          <w:szCs w:val="24"/>
          <w:lang w:val="es-CL"/>
        </w:rPr>
        <w:t>Se previene que los Ministros Sres. Brito y Llanos</w:t>
      </w:r>
      <w:r w:rsidRPr="0032470E">
        <w:rPr>
          <w:rFonts w:ascii="Cambria" w:eastAsia="Cambria" w:hAnsi="Cambria" w:cs="Cambria"/>
          <w:i/>
          <w:iCs/>
          <w:color w:val="000000"/>
          <w:sz w:val="24"/>
          <w:szCs w:val="24"/>
          <w:lang w:val="es-CL"/>
        </w:rPr>
        <w:t xml:space="preserve"> concurren a revocar la resolución apelada, teniendo además en consideración que no se ha acreditado el fundamento jurídico de la Resolución de expulsión -artículo 17 en relación con el 15.2 de la Ley de Extranjería –en orden a que el amparado “se dedique” a practicar la ilicitud criminal.</w:t>
      </w:r>
    </w:p>
    <w:p w14:paraId="748A63AA"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p>
    <w:p w14:paraId="7C1E6BB6"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r w:rsidRPr="0032470E">
        <w:rPr>
          <w:rFonts w:ascii="Cambria" w:eastAsia="Cambria" w:hAnsi="Cambria" w:cs="Cambria"/>
          <w:b/>
          <w:bCs/>
          <w:i/>
          <w:iCs/>
          <w:color w:val="000000"/>
          <w:sz w:val="24"/>
          <w:szCs w:val="24"/>
          <w:lang w:val="es-CL"/>
        </w:rPr>
        <w:t>Se previene que la Abogada Integrante Sra. Coppo</w:t>
      </w:r>
      <w:r w:rsidRPr="0032470E">
        <w:rPr>
          <w:rFonts w:ascii="Cambria" w:eastAsia="Cambria" w:hAnsi="Cambria" w:cs="Cambria"/>
          <w:i/>
          <w:iCs/>
          <w:color w:val="000000"/>
          <w:sz w:val="24"/>
          <w:szCs w:val="24"/>
          <w:lang w:val="es-CL"/>
        </w:rPr>
        <w:t xml:space="preserve"> concurre a la decisión de revocar la resolución apelada, teniendo únicamente presente que la Resolución de expulsión se encuentra fundada en el artículo 17 en relación con el 15 Nº 2 de la Ley de Extranjería, hipótesis esta última que no corresponde a la situación del amparado, pues ninguno de los delitos mencionados en este último precepto es aquel por el cual fue condenado el amparado, lo que la torna en ilegal.</w:t>
      </w:r>
    </w:p>
    <w:p w14:paraId="3617282B" w14:textId="77777777" w:rsidR="0032470E" w:rsidRP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p>
    <w:p w14:paraId="316CC79F" w14:textId="47D2CDBB" w:rsidR="0032470E" w:rsidRDefault="0032470E" w:rsidP="0032470E">
      <w:pPr>
        <w:pBdr>
          <w:top w:val="nil"/>
          <w:left w:val="nil"/>
          <w:bottom w:val="nil"/>
          <w:right w:val="nil"/>
          <w:between w:val="nil"/>
        </w:pBdr>
        <w:rPr>
          <w:rFonts w:ascii="Cambria" w:eastAsia="Cambria" w:hAnsi="Cambria" w:cs="Cambria"/>
          <w:i/>
          <w:iCs/>
          <w:color w:val="000000"/>
          <w:sz w:val="24"/>
          <w:szCs w:val="24"/>
          <w:lang w:val="es-CL"/>
        </w:rPr>
      </w:pPr>
      <w:r w:rsidRPr="0032470E">
        <w:rPr>
          <w:rFonts w:ascii="Cambria" w:eastAsia="Cambria" w:hAnsi="Cambria" w:cs="Cambria"/>
          <w:b/>
          <w:bCs/>
          <w:i/>
          <w:iCs/>
          <w:color w:val="000000"/>
          <w:sz w:val="24"/>
          <w:szCs w:val="24"/>
          <w:lang w:val="es-CL"/>
        </w:rPr>
        <w:t>Acordada con el voto en contra del Ministro Sr. Valderrama,</w:t>
      </w:r>
      <w:r w:rsidRPr="0032470E">
        <w:rPr>
          <w:rFonts w:ascii="Cambria" w:eastAsia="Cambria" w:hAnsi="Cambria" w:cs="Cambria"/>
          <w:i/>
          <w:iCs/>
          <w:color w:val="000000"/>
          <w:sz w:val="24"/>
          <w:szCs w:val="24"/>
          <w:lang w:val="es-CL"/>
        </w:rPr>
        <w:t xml:space="preserve"> quien fue del parecer de confirmar la resolución apelada, teniendo en consideración para ello que los hechos se subsumen en la causal del N° 2 del artículo 15 del D.L. N° 1094, esto es, “los que ejecuten actos contrarios a la moral o a las buenas costumbres”, como es el caso del delito de robo con violencia, que por la remisión que a esa norma efectúa el artículo 17 del mismo texto, autoriza a la Administración para decretar la expulsión del territorio nacional del extranjero que haya perpetrado tales ilícitos, sin que para ello se demande, conforme a la correcta interpretación de las disposiciones en estudio, que el extranjero sea sancionado más de una vez por la conducta constitutiva de actos contrarios a la moral o a las buenas costumbres para habilitar a la autoridad para decretar su expulsión.</w:t>
      </w:r>
      <w:r w:rsidR="00A4465E">
        <w:rPr>
          <w:rFonts w:ascii="Cambria" w:eastAsia="Cambria" w:hAnsi="Cambria" w:cs="Cambria"/>
          <w:i/>
          <w:iCs/>
          <w:color w:val="000000"/>
          <w:sz w:val="24"/>
          <w:szCs w:val="24"/>
          <w:lang w:val="es-CL"/>
        </w:rPr>
        <w:t>”</w:t>
      </w:r>
    </w:p>
    <w:p w14:paraId="46A7D6FE" w14:textId="2FEFA471" w:rsidR="00D05C33" w:rsidRDefault="00D05C33" w:rsidP="0032470E">
      <w:pPr>
        <w:pBdr>
          <w:top w:val="nil"/>
          <w:left w:val="nil"/>
          <w:bottom w:val="nil"/>
          <w:right w:val="nil"/>
          <w:between w:val="nil"/>
        </w:pBdr>
        <w:rPr>
          <w:rFonts w:ascii="Cambria" w:eastAsia="Cambria" w:hAnsi="Cambria" w:cs="Cambria"/>
          <w:i/>
          <w:iCs/>
          <w:color w:val="000000"/>
          <w:sz w:val="24"/>
          <w:szCs w:val="24"/>
          <w:lang w:val="es-CL"/>
        </w:rPr>
      </w:pPr>
    </w:p>
    <w:p w14:paraId="4B45B000" w14:textId="011BF02E" w:rsidR="00D05C33" w:rsidRPr="00673095" w:rsidRDefault="00D05C33" w:rsidP="00D05C33">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sidRPr="00D05C33">
        <w:rPr>
          <w:rFonts w:ascii="Cambria" w:eastAsia="Cambria" w:hAnsi="Cambria" w:cs="Cambria"/>
          <w:b/>
          <w:bCs/>
          <w:color w:val="000000"/>
          <w:sz w:val="24"/>
          <w:szCs w:val="24"/>
          <w:lang w:val="es-MX"/>
        </w:rPr>
        <w:t>63208-2021</w:t>
      </w:r>
      <w:r>
        <w:rPr>
          <w:rFonts w:ascii="Cambria" w:eastAsia="Cambria" w:hAnsi="Cambria" w:cs="Cambria"/>
          <w:b/>
          <w:bCs/>
          <w:color w:val="000000"/>
          <w:sz w:val="24"/>
          <w:szCs w:val="24"/>
        </w:rPr>
        <w:t xml:space="preserve">, </w:t>
      </w:r>
      <w:r w:rsidRPr="00D05C33">
        <w:rPr>
          <w:rFonts w:ascii="Cambria" w:eastAsia="Cambria" w:hAnsi="Cambria" w:cs="Cambria"/>
          <w:b/>
          <w:bCs/>
          <w:color w:val="000000"/>
          <w:sz w:val="24"/>
          <w:szCs w:val="24"/>
          <w:lang w:val="es-MX"/>
        </w:rPr>
        <w:t>14.10.2021</w:t>
      </w:r>
      <w:r>
        <w:rPr>
          <w:rFonts w:ascii="Cambria" w:eastAsia="Cambria" w:hAnsi="Cambria" w:cs="Cambria"/>
          <w:b/>
          <w:bCs/>
          <w:color w:val="000000"/>
          <w:sz w:val="24"/>
          <w:szCs w:val="24"/>
        </w:rPr>
        <w:t>.</w:t>
      </w:r>
    </w:p>
    <w:p w14:paraId="4B7DD23B" w14:textId="77777777" w:rsidR="00D05C33" w:rsidRPr="00673095" w:rsidRDefault="00D05C33" w:rsidP="00D05C33">
      <w:pPr>
        <w:pStyle w:val="Prrafodelista"/>
        <w:pBdr>
          <w:top w:val="nil"/>
          <w:left w:val="nil"/>
          <w:bottom w:val="nil"/>
          <w:right w:val="nil"/>
          <w:between w:val="nil"/>
        </w:pBdr>
        <w:rPr>
          <w:rFonts w:ascii="Cambria" w:eastAsia="Cambria" w:hAnsi="Cambria" w:cs="Cambria"/>
          <w:color w:val="000000"/>
          <w:sz w:val="24"/>
          <w:szCs w:val="24"/>
        </w:rPr>
      </w:pPr>
    </w:p>
    <w:p w14:paraId="23FFC1F0" w14:textId="59F874CE" w:rsidR="00D05C33" w:rsidRPr="00D05C33" w:rsidRDefault="00D05C33" w:rsidP="00A4465E">
      <w:pPr>
        <w:pBdr>
          <w:top w:val="nil"/>
          <w:left w:val="nil"/>
          <w:bottom w:val="nil"/>
          <w:right w:val="nil"/>
          <w:between w:val="nil"/>
        </w:pBdr>
        <w:rPr>
          <w:rFonts w:ascii="Cambria" w:eastAsia="Cambria" w:hAnsi="Cambria" w:cs="Cambria"/>
          <w:color w:val="000000"/>
          <w:sz w:val="24"/>
          <w:szCs w:val="24"/>
          <w:lang w:val="es-MX"/>
        </w:rPr>
      </w:pPr>
      <w:r w:rsidRPr="00673095">
        <w:rPr>
          <w:rFonts w:ascii="Cambria" w:eastAsia="Cambria" w:hAnsi="Cambria" w:cs="Cambria"/>
          <w:b/>
          <w:bCs/>
          <w:color w:val="000000"/>
          <w:sz w:val="24"/>
          <w:szCs w:val="24"/>
        </w:rPr>
        <w:t xml:space="preserve">Antecedentes: </w:t>
      </w:r>
      <w:r w:rsidRPr="00D05C33">
        <w:rPr>
          <w:rFonts w:ascii="Cambria" w:eastAsia="Cambria" w:hAnsi="Cambria" w:cs="Cambria"/>
          <w:color w:val="000000"/>
          <w:sz w:val="24"/>
          <w:szCs w:val="24"/>
          <w:lang w:val="es-MX"/>
        </w:rPr>
        <w:t xml:space="preserve">Corte Suprema recova sentencia de Corte de Apelaciones de Santiago, y, por tanto, acoge recurso de amparo deducido en contra de resolución de tribunal de garantía que impuso la medida cautelar de prohibición de acercarse a la víctima, en relación al artículo 372 ter del Código Penal, por parecer de fundamento. La Corte sostiene la necesidad de fundamentación de las medidas cautelares, en tanto permite al imputado conocer los motivos de la decisión, es una garantía establecida en su favor debido a que se limita su libertad, y en el presente caso, no se satisface con sólo referencias al estado de sustanciación del proceso o con la </w:t>
      </w:r>
      <w:r w:rsidRPr="00D05C33">
        <w:rPr>
          <w:rFonts w:ascii="Cambria" w:eastAsia="Cambria" w:hAnsi="Cambria" w:cs="Cambria"/>
          <w:color w:val="000000"/>
          <w:sz w:val="24"/>
          <w:szCs w:val="24"/>
          <w:lang w:val="es-MX"/>
        </w:rPr>
        <w:lastRenderedPageBreak/>
        <w:t>enunciación de citas legales, cuestión que no se cumple, por lo que deja sin efecto la medida decretada. Se acuerda con prevención del Ministro señor Valderrama y la Abogada Integrante señora Coppo, quienes agregan además que la petición de medidas cautelares debe discutirse en audiencia y con la presencia del defensor del imputado.</w:t>
      </w:r>
    </w:p>
    <w:p w14:paraId="34F7004B" w14:textId="5DAFA039" w:rsidR="00D05C33" w:rsidRDefault="00D05C33" w:rsidP="00D05C33">
      <w:pPr>
        <w:pBdr>
          <w:top w:val="nil"/>
          <w:left w:val="nil"/>
          <w:bottom w:val="nil"/>
          <w:right w:val="nil"/>
          <w:between w:val="nil"/>
        </w:pBdr>
        <w:rPr>
          <w:rFonts w:ascii="Cambria" w:eastAsia="Cambria" w:hAnsi="Cambria" w:cs="Cambria"/>
          <w:color w:val="000000"/>
          <w:sz w:val="24"/>
          <w:szCs w:val="24"/>
          <w:lang w:val="es-CL"/>
        </w:rPr>
      </w:pPr>
    </w:p>
    <w:p w14:paraId="3E90BD94" w14:textId="7F8DF986" w:rsidR="00D05C33" w:rsidRPr="00D05C33" w:rsidRDefault="00D05C33" w:rsidP="00D05C33">
      <w:pPr>
        <w:pBdr>
          <w:top w:val="nil"/>
          <w:left w:val="nil"/>
          <w:bottom w:val="nil"/>
          <w:right w:val="nil"/>
          <w:between w:val="nil"/>
        </w:pBdr>
        <w:rPr>
          <w:rFonts w:ascii="Cambria" w:eastAsia="Cambria" w:hAnsi="Cambria" w:cs="Cambria"/>
          <w:color w:val="000000"/>
          <w:sz w:val="24"/>
          <w:szCs w:val="24"/>
          <w:u w:val="single"/>
        </w:rPr>
      </w:pPr>
      <w:r w:rsidRPr="00A4465E">
        <w:rPr>
          <w:rFonts w:ascii="Cambria" w:eastAsia="Cambria" w:hAnsi="Cambria" w:cs="Cambria"/>
          <w:b/>
          <w:bCs/>
          <w:color w:val="000000"/>
          <w:sz w:val="24"/>
          <w:szCs w:val="24"/>
        </w:rPr>
        <w:t>Considerandos relevantes:</w:t>
      </w:r>
    </w:p>
    <w:p w14:paraId="51C5BA58" w14:textId="2D37C416" w:rsidR="00D05C33" w:rsidRPr="00D05C33" w:rsidRDefault="00A4465E" w:rsidP="00D05C33">
      <w:pPr>
        <w:pBdr>
          <w:top w:val="nil"/>
          <w:left w:val="nil"/>
          <w:bottom w:val="nil"/>
          <w:right w:val="nil"/>
          <w:between w:val="nil"/>
        </w:pBdr>
        <w:rPr>
          <w:rFonts w:ascii="Cambria" w:eastAsia="Cambria" w:hAnsi="Cambria" w:cs="Cambria"/>
          <w:i/>
          <w:iCs/>
          <w:color w:val="000000"/>
          <w:sz w:val="24"/>
          <w:szCs w:val="24"/>
          <w:lang w:val="es-MX"/>
        </w:rPr>
      </w:pPr>
      <w:r>
        <w:rPr>
          <w:rFonts w:ascii="Cambria" w:eastAsia="Cambria" w:hAnsi="Cambria" w:cs="Cambria"/>
          <w:i/>
          <w:iCs/>
          <w:color w:val="000000"/>
          <w:sz w:val="24"/>
          <w:szCs w:val="24"/>
          <w:lang w:val="es-MX"/>
        </w:rPr>
        <w:t>“</w:t>
      </w:r>
      <w:r w:rsidR="00D05C33" w:rsidRPr="00D05C33">
        <w:rPr>
          <w:rFonts w:ascii="Cambria" w:eastAsia="Cambria" w:hAnsi="Cambria" w:cs="Cambria"/>
          <w:i/>
          <w:iCs/>
          <w:color w:val="000000"/>
          <w:sz w:val="24"/>
          <w:szCs w:val="24"/>
          <w:lang w:val="es-MX"/>
        </w:rPr>
        <w:t>Que de conformidad con lo que disponen los artículos 36, 122, 143, 155 del Código Procesal Penal y 372 ter del Código Penal, la necesidad de fundamentación de las resoluciones judiciales, en particular aquella que ordena medidas cautelares, constituye una garantía consagrada a favor del imputado para conocer a cabalidad los motivos de la decisión que lo limita en su libertad y que encuentra reconocimiento constitucional en el artículo 19 N° 3 inciso 6° de la Constitución Política de la República.</w:t>
      </w:r>
    </w:p>
    <w:p w14:paraId="298AAB2B" w14:textId="77777777" w:rsidR="00D05C33" w:rsidRPr="00D05C33" w:rsidRDefault="00D05C33" w:rsidP="00D05C33">
      <w:pPr>
        <w:pBdr>
          <w:top w:val="nil"/>
          <w:left w:val="nil"/>
          <w:bottom w:val="nil"/>
          <w:right w:val="nil"/>
          <w:between w:val="nil"/>
        </w:pBdr>
        <w:rPr>
          <w:rFonts w:ascii="Cambria" w:eastAsia="Cambria" w:hAnsi="Cambria" w:cs="Cambria"/>
          <w:i/>
          <w:iCs/>
          <w:color w:val="000000"/>
          <w:sz w:val="24"/>
          <w:szCs w:val="24"/>
          <w:lang w:val="es-MX"/>
        </w:rPr>
      </w:pPr>
    </w:p>
    <w:p w14:paraId="47D56B5C" w14:textId="0B4FBEE4" w:rsidR="00D05C33" w:rsidRPr="00D05C33" w:rsidRDefault="00D05C33" w:rsidP="00D05C33">
      <w:pPr>
        <w:pBdr>
          <w:top w:val="nil"/>
          <w:left w:val="nil"/>
          <w:bottom w:val="nil"/>
          <w:right w:val="nil"/>
          <w:between w:val="nil"/>
        </w:pBdr>
        <w:rPr>
          <w:rFonts w:ascii="Cambria" w:eastAsia="Cambria" w:hAnsi="Cambria" w:cs="Cambria"/>
          <w:i/>
          <w:iCs/>
          <w:color w:val="000000"/>
          <w:sz w:val="24"/>
          <w:szCs w:val="24"/>
          <w:lang w:val="es-MX"/>
        </w:rPr>
      </w:pPr>
      <w:r w:rsidRPr="00A4465E">
        <w:rPr>
          <w:rFonts w:ascii="Cambria" w:eastAsia="Cambria" w:hAnsi="Cambria" w:cs="Cambria"/>
          <w:b/>
          <w:bCs/>
          <w:i/>
          <w:iCs/>
          <w:color w:val="000000"/>
          <w:sz w:val="24"/>
          <w:szCs w:val="24"/>
          <w:lang w:val="es-MX"/>
        </w:rPr>
        <w:t>2.-</w:t>
      </w:r>
      <w:r w:rsidRPr="00D05C33">
        <w:rPr>
          <w:rFonts w:ascii="Cambria" w:eastAsia="Cambria" w:hAnsi="Cambria" w:cs="Cambria"/>
          <w:i/>
          <w:iCs/>
          <w:color w:val="000000"/>
          <w:sz w:val="24"/>
          <w:szCs w:val="24"/>
          <w:lang w:val="es-MX"/>
        </w:rPr>
        <w:t xml:space="preserve"> Que dicha fundamentación no se satisface con referencias al estado de sustanciación del proceso o con la enunciación de citas legales, sino que ha de indicarse en cada caso cuáles son los fundamentos de hecho y de derecho que fundan las resoluciones adoptadas, es decir, en la especie, la resolución debe comprender los extremos que exige los artículos 140 del Código Procesal Penal en relación con el 372 ter del Código Penal y tal deber de fundamentación se echa en falta en la decisión objetada, por lo que la acción constitucional será acogida.</w:t>
      </w:r>
      <w:r w:rsidR="00A4465E">
        <w:rPr>
          <w:rFonts w:ascii="Cambria" w:eastAsia="Cambria" w:hAnsi="Cambria" w:cs="Cambria"/>
          <w:i/>
          <w:iCs/>
          <w:color w:val="000000"/>
          <w:sz w:val="24"/>
          <w:szCs w:val="24"/>
          <w:lang w:val="es-MX"/>
        </w:rPr>
        <w:t>”</w:t>
      </w:r>
    </w:p>
    <w:p w14:paraId="618480FC" w14:textId="77777777" w:rsidR="00D05C33" w:rsidRPr="00D05C33" w:rsidRDefault="00D05C33" w:rsidP="00D05C33">
      <w:pPr>
        <w:pBdr>
          <w:top w:val="nil"/>
          <w:left w:val="nil"/>
          <w:bottom w:val="nil"/>
          <w:right w:val="nil"/>
          <w:between w:val="nil"/>
        </w:pBdr>
        <w:rPr>
          <w:rFonts w:ascii="Cambria" w:eastAsia="Cambria" w:hAnsi="Cambria" w:cs="Cambria"/>
          <w:i/>
          <w:iCs/>
          <w:color w:val="000000"/>
          <w:sz w:val="24"/>
          <w:szCs w:val="24"/>
          <w:lang w:val="es-MX"/>
        </w:rPr>
      </w:pPr>
    </w:p>
    <w:p w14:paraId="33553836" w14:textId="0B3ADFC6" w:rsidR="00D05C33" w:rsidRDefault="00D05C33" w:rsidP="00D05C33">
      <w:pPr>
        <w:pBdr>
          <w:top w:val="nil"/>
          <w:left w:val="nil"/>
          <w:bottom w:val="nil"/>
          <w:right w:val="nil"/>
          <w:between w:val="nil"/>
        </w:pBdr>
        <w:rPr>
          <w:rFonts w:ascii="Cambria" w:eastAsia="Cambria" w:hAnsi="Cambria" w:cs="Cambria"/>
          <w:i/>
          <w:iCs/>
          <w:color w:val="000000"/>
          <w:sz w:val="24"/>
          <w:szCs w:val="24"/>
          <w:lang w:val="es-MX"/>
        </w:rPr>
      </w:pPr>
      <w:r w:rsidRPr="00D05C33">
        <w:rPr>
          <w:rFonts w:ascii="Cambria" w:eastAsia="Cambria" w:hAnsi="Cambria" w:cs="Cambria"/>
          <w:b/>
          <w:bCs/>
          <w:i/>
          <w:iCs/>
          <w:color w:val="000000"/>
          <w:sz w:val="24"/>
          <w:szCs w:val="24"/>
          <w:lang w:val="es-MX"/>
        </w:rPr>
        <w:t>Se previene que el Ministro señor Valderrama y la Abogada Integrante señora Coppo</w:t>
      </w:r>
      <w:r w:rsidRPr="00D05C33">
        <w:rPr>
          <w:rFonts w:ascii="Cambria" w:eastAsia="Cambria" w:hAnsi="Cambria" w:cs="Cambria"/>
          <w:i/>
          <w:iCs/>
          <w:color w:val="000000"/>
          <w:sz w:val="24"/>
          <w:szCs w:val="24"/>
          <w:lang w:val="es-MX"/>
        </w:rPr>
        <w:t>, concurren a revocar la sentencia apelada teniendo, además presente, que de la lectura conjunta de los artículos 142 y 143 del Código Procesal Penal, normas a las que nos debemos remitir por el mandato previsto en el artículo 155 del referido cuerpo legal, la petición de medidas cautelares debe discutirse en audiencia y con la presencia del defensor del imputado.</w:t>
      </w:r>
    </w:p>
    <w:p w14:paraId="6CA766C0" w14:textId="6D1DB9F3" w:rsidR="00641DB6" w:rsidRDefault="00641DB6" w:rsidP="00D05C33">
      <w:pPr>
        <w:pBdr>
          <w:top w:val="nil"/>
          <w:left w:val="nil"/>
          <w:bottom w:val="nil"/>
          <w:right w:val="nil"/>
          <w:between w:val="nil"/>
        </w:pBdr>
        <w:rPr>
          <w:rFonts w:ascii="Cambria" w:eastAsia="Cambria" w:hAnsi="Cambria" w:cs="Cambria"/>
          <w:i/>
          <w:iCs/>
          <w:color w:val="000000"/>
          <w:sz w:val="24"/>
          <w:szCs w:val="24"/>
          <w:lang w:val="es-MX"/>
        </w:rPr>
      </w:pPr>
    </w:p>
    <w:p w14:paraId="2E2DBD61" w14:textId="17DB8217" w:rsidR="00641DB6" w:rsidRPr="00641DB6" w:rsidRDefault="00641DB6" w:rsidP="00641DB6">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lang w:val="es-MX"/>
        </w:rPr>
        <w:t>7601</w:t>
      </w:r>
      <w:r w:rsidRPr="00D05C33">
        <w:rPr>
          <w:rFonts w:ascii="Cambria" w:eastAsia="Cambria" w:hAnsi="Cambria" w:cs="Cambria"/>
          <w:b/>
          <w:bCs/>
          <w:color w:val="000000"/>
          <w:sz w:val="24"/>
          <w:szCs w:val="24"/>
          <w:lang w:val="es-MX"/>
        </w:rPr>
        <w:t>8-2021</w:t>
      </w:r>
      <w:r>
        <w:rPr>
          <w:rFonts w:ascii="Cambria" w:eastAsia="Cambria" w:hAnsi="Cambria" w:cs="Cambria"/>
          <w:b/>
          <w:bCs/>
          <w:color w:val="000000"/>
          <w:sz w:val="24"/>
          <w:szCs w:val="24"/>
        </w:rPr>
        <w:t xml:space="preserve">, </w:t>
      </w:r>
      <w:r w:rsidRPr="00D05C33">
        <w:rPr>
          <w:rFonts w:ascii="Cambria" w:eastAsia="Cambria" w:hAnsi="Cambria" w:cs="Cambria"/>
          <w:b/>
          <w:bCs/>
          <w:color w:val="000000"/>
          <w:sz w:val="24"/>
          <w:szCs w:val="24"/>
          <w:lang w:val="es-MX"/>
        </w:rPr>
        <w:t>14.10.2021</w:t>
      </w:r>
      <w:r>
        <w:rPr>
          <w:rFonts w:ascii="Cambria" w:eastAsia="Cambria" w:hAnsi="Cambria" w:cs="Cambria"/>
          <w:b/>
          <w:bCs/>
          <w:color w:val="000000"/>
          <w:sz w:val="24"/>
          <w:szCs w:val="24"/>
        </w:rPr>
        <w:t>.</w:t>
      </w:r>
    </w:p>
    <w:p w14:paraId="17ED4030" w14:textId="44549013" w:rsidR="00641DB6" w:rsidRDefault="00641DB6" w:rsidP="00641DB6">
      <w:pPr>
        <w:pBdr>
          <w:top w:val="nil"/>
          <w:left w:val="nil"/>
          <w:bottom w:val="nil"/>
          <w:right w:val="nil"/>
          <w:between w:val="nil"/>
        </w:pBdr>
        <w:rPr>
          <w:rFonts w:ascii="Cambria" w:eastAsia="Cambria" w:hAnsi="Cambria" w:cs="Cambria"/>
          <w:color w:val="000000"/>
          <w:sz w:val="24"/>
          <w:szCs w:val="24"/>
        </w:rPr>
      </w:pPr>
    </w:p>
    <w:p w14:paraId="48668FC3" w14:textId="76F63B23" w:rsidR="00641DB6" w:rsidRPr="00641DB6" w:rsidRDefault="00641DB6" w:rsidP="00BD0A19">
      <w:pPr>
        <w:pBdr>
          <w:top w:val="nil"/>
          <w:left w:val="nil"/>
          <w:bottom w:val="nil"/>
          <w:right w:val="nil"/>
          <w:between w:val="nil"/>
        </w:pBdr>
        <w:rPr>
          <w:rFonts w:ascii="Cambria" w:eastAsia="Cambria" w:hAnsi="Cambria" w:cs="Cambria"/>
          <w:b/>
          <w:bCs/>
          <w:color w:val="000000"/>
          <w:sz w:val="24"/>
          <w:szCs w:val="24"/>
          <w:lang w:val="es-MX"/>
        </w:rPr>
      </w:pPr>
      <w:r w:rsidRPr="00673095">
        <w:rPr>
          <w:rFonts w:ascii="Cambria" w:eastAsia="Cambria" w:hAnsi="Cambria" w:cs="Cambria"/>
          <w:b/>
          <w:bCs/>
          <w:color w:val="000000"/>
          <w:sz w:val="24"/>
          <w:szCs w:val="24"/>
        </w:rPr>
        <w:t>Antecedentes:</w:t>
      </w:r>
      <w:r>
        <w:rPr>
          <w:rFonts w:ascii="Cambria" w:eastAsia="Cambria" w:hAnsi="Cambria" w:cs="Cambria"/>
          <w:b/>
          <w:bCs/>
          <w:color w:val="000000"/>
          <w:sz w:val="24"/>
          <w:szCs w:val="24"/>
        </w:rPr>
        <w:t xml:space="preserve"> </w:t>
      </w:r>
      <w:r w:rsidRPr="00641DB6">
        <w:rPr>
          <w:rFonts w:ascii="Cambria" w:eastAsia="Cambria" w:hAnsi="Cambria" w:cs="Cambria"/>
          <w:color w:val="000000"/>
          <w:sz w:val="24"/>
          <w:szCs w:val="24"/>
          <w:lang w:val="es-MX"/>
        </w:rPr>
        <w:t>Corte Suprema revoca sentencia de Corte de Apelaciones de Valparaíso, y acoge amparo deducido en contra de Gendarmería de Chile por procedimiento sancionatorio que califica erróneamente un acto como ocurrido dentro de un bimestre distinto al efectivo, impidiendo la postulación a beneficios por la sanción disciplinaria impuesta. En ese sentido, se elimina como fundamento para el bimestre noviembre-diciembre del año 2020, los hechos ocurridos en el mes de mayo de referido año y la autoridad penitenciaria deberá calificar nuevamente el último bimestre del año 2020.</w:t>
      </w:r>
    </w:p>
    <w:p w14:paraId="21A609BA" w14:textId="77777777" w:rsidR="00641DB6" w:rsidRPr="00BD0A19" w:rsidRDefault="00641DB6" w:rsidP="00641DB6">
      <w:pPr>
        <w:pBdr>
          <w:top w:val="nil"/>
          <w:left w:val="nil"/>
          <w:bottom w:val="nil"/>
          <w:right w:val="nil"/>
          <w:between w:val="nil"/>
        </w:pBdr>
        <w:rPr>
          <w:rFonts w:ascii="Cambria" w:eastAsia="Cambria" w:hAnsi="Cambria" w:cs="Cambria"/>
          <w:b/>
          <w:bCs/>
          <w:color w:val="000000"/>
          <w:sz w:val="24"/>
          <w:szCs w:val="24"/>
          <w:lang w:val="es-MX"/>
        </w:rPr>
      </w:pPr>
    </w:p>
    <w:p w14:paraId="390CCE96" w14:textId="28D661A5" w:rsidR="00641DB6" w:rsidRPr="00BD0A19" w:rsidRDefault="00641DB6" w:rsidP="00641DB6">
      <w:pPr>
        <w:pBdr>
          <w:top w:val="nil"/>
          <w:left w:val="nil"/>
          <w:bottom w:val="nil"/>
          <w:right w:val="nil"/>
          <w:between w:val="nil"/>
        </w:pBdr>
        <w:rPr>
          <w:rFonts w:ascii="Cambria" w:eastAsia="Cambria" w:hAnsi="Cambria" w:cs="Cambria"/>
          <w:b/>
          <w:bCs/>
          <w:color w:val="000000"/>
          <w:sz w:val="24"/>
          <w:szCs w:val="24"/>
          <w:lang w:val="es-MX"/>
        </w:rPr>
      </w:pPr>
      <w:r w:rsidRPr="00BD0A19">
        <w:rPr>
          <w:rFonts w:ascii="Cambria" w:eastAsia="Cambria" w:hAnsi="Cambria" w:cs="Cambria"/>
          <w:b/>
          <w:bCs/>
          <w:color w:val="000000"/>
          <w:sz w:val="24"/>
          <w:szCs w:val="24"/>
          <w:lang w:val="es-MX"/>
        </w:rPr>
        <w:t>Considerandos relevantes:</w:t>
      </w:r>
    </w:p>
    <w:p w14:paraId="3B5E3306" w14:textId="290CC29B" w:rsidR="00641DB6" w:rsidRPr="00641DB6" w:rsidRDefault="00BD0A19" w:rsidP="00641DB6">
      <w:pPr>
        <w:pBdr>
          <w:top w:val="nil"/>
          <w:left w:val="nil"/>
          <w:bottom w:val="nil"/>
          <w:right w:val="nil"/>
          <w:between w:val="nil"/>
        </w:pBdr>
        <w:rPr>
          <w:rFonts w:ascii="Cambria" w:eastAsia="Cambria" w:hAnsi="Cambria" w:cs="Cambria"/>
          <w:i/>
          <w:iCs/>
          <w:color w:val="000000"/>
          <w:sz w:val="24"/>
          <w:szCs w:val="24"/>
          <w:lang w:val="es-MX"/>
        </w:rPr>
      </w:pPr>
      <w:r w:rsidRPr="00BD0A19">
        <w:rPr>
          <w:rFonts w:ascii="Cambria" w:eastAsia="Cambria" w:hAnsi="Cambria" w:cs="Cambria"/>
          <w:b/>
          <w:bCs/>
          <w:i/>
          <w:iCs/>
          <w:color w:val="000000"/>
          <w:sz w:val="24"/>
          <w:szCs w:val="24"/>
          <w:lang w:val="es-MX"/>
        </w:rPr>
        <w:t>“</w:t>
      </w:r>
      <w:r w:rsidR="00641DB6" w:rsidRPr="00BD0A19">
        <w:rPr>
          <w:rFonts w:ascii="Cambria" w:eastAsia="Cambria" w:hAnsi="Cambria" w:cs="Cambria"/>
          <w:b/>
          <w:bCs/>
          <w:i/>
          <w:iCs/>
          <w:color w:val="000000"/>
          <w:sz w:val="24"/>
          <w:szCs w:val="24"/>
          <w:lang w:val="es-MX"/>
        </w:rPr>
        <w:t>1°)</w:t>
      </w:r>
      <w:r w:rsidR="00641DB6" w:rsidRPr="00641DB6">
        <w:rPr>
          <w:rFonts w:ascii="Cambria" w:eastAsia="Cambria" w:hAnsi="Cambria" w:cs="Cambria"/>
          <w:i/>
          <w:iCs/>
          <w:color w:val="000000"/>
          <w:sz w:val="24"/>
          <w:szCs w:val="24"/>
          <w:lang w:val="es-MX"/>
        </w:rPr>
        <w:t xml:space="preserve"> Que según aparece de los antecedentes aportados por el recurrente, éste no fue postulado para obtener beneficios fundado únicamente en carecer de la conducta requerida, al tener una sanción disciplinaria en mayo del año 2020, la que se vio reflejada en el bimestre noviembre-diciembre de ese mismo año.</w:t>
      </w:r>
    </w:p>
    <w:p w14:paraId="27D8418D" w14:textId="77777777" w:rsidR="00641DB6" w:rsidRPr="00641DB6" w:rsidRDefault="00641DB6" w:rsidP="00641DB6">
      <w:pPr>
        <w:pBdr>
          <w:top w:val="nil"/>
          <w:left w:val="nil"/>
          <w:bottom w:val="nil"/>
          <w:right w:val="nil"/>
          <w:between w:val="nil"/>
        </w:pBdr>
        <w:rPr>
          <w:rFonts w:ascii="Cambria" w:eastAsia="Cambria" w:hAnsi="Cambria" w:cs="Cambria"/>
          <w:i/>
          <w:iCs/>
          <w:color w:val="000000"/>
          <w:sz w:val="24"/>
          <w:szCs w:val="24"/>
          <w:lang w:val="es-MX"/>
        </w:rPr>
      </w:pPr>
    </w:p>
    <w:p w14:paraId="2E5785EE" w14:textId="77777777" w:rsidR="00641DB6" w:rsidRPr="00641DB6" w:rsidRDefault="00641DB6" w:rsidP="00641DB6">
      <w:pPr>
        <w:pBdr>
          <w:top w:val="nil"/>
          <w:left w:val="nil"/>
          <w:bottom w:val="nil"/>
          <w:right w:val="nil"/>
          <w:between w:val="nil"/>
        </w:pBdr>
        <w:rPr>
          <w:rFonts w:ascii="Cambria" w:eastAsia="Cambria" w:hAnsi="Cambria" w:cs="Cambria"/>
          <w:i/>
          <w:iCs/>
          <w:color w:val="000000"/>
          <w:sz w:val="24"/>
          <w:szCs w:val="24"/>
          <w:lang w:val="es-MX"/>
        </w:rPr>
      </w:pPr>
      <w:r w:rsidRPr="00BD0A19">
        <w:rPr>
          <w:rFonts w:ascii="Cambria" w:eastAsia="Cambria" w:hAnsi="Cambria" w:cs="Cambria"/>
          <w:b/>
          <w:bCs/>
          <w:i/>
          <w:iCs/>
          <w:color w:val="000000"/>
          <w:sz w:val="24"/>
          <w:szCs w:val="24"/>
          <w:lang w:val="es-MX"/>
        </w:rPr>
        <w:lastRenderedPageBreak/>
        <w:t>2°)</w:t>
      </w:r>
      <w:r w:rsidRPr="00641DB6">
        <w:rPr>
          <w:rFonts w:ascii="Cambria" w:eastAsia="Cambria" w:hAnsi="Cambria" w:cs="Cambria"/>
          <w:i/>
          <w:iCs/>
          <w:color w:val="000000"/>
          <w:sz w:val="24"/>
          <w:szCs w:val="24"/>
          <w:lang w:val="es-MX"/>
        </w:rPr>
        <w:t xml:space="preserve"> Que la falta de conducta que sirvió de motivo para la rebaja de está en el bimestre noviembre y diciembre de 2020, corresponde a una falta cometida por el amparado en el mes de mayo de 2020.</w:t>
      </w:r>
    </w:p>
    <w:p w14:paraId="6EB9CEC7" w14:textId="77777777" w:rsidR="00641DB6" w:rsidRPr="00641DB6" w:rsidRDefault="00641DB6" w:rsidP="00641DB6">
      <w:pPr>
        <w:pBdr>
          <w:top w:val="nil"/>
          <w:left w:val="nil"/>
          <w:bottom w:val="nil"/>
          <w:right w:val="nil"/>
          <w:between w:val="nil"/>
        </w:pBdr>
        <w:rPr>
          <w:rFonts w:ascii="Cambria" w:eastAsia="Cambria" w:hAnsi="Cambria" w:cs="Cambria"/>
          <w:i/>
          <w:iCs/>
          <w:color w:val="000000"/>
          <w:sz w:val="24"/>
          <w:szCs w:val="24"/>
          <w:lang w:val="es-MX"/>
        </w:rPr>
      </w:pPr>
    </w:p>
    <w:p w14:paraId="693EA7E5" w14:textId="11D22542" w:rsidR="00641DB6" w:rsidRDefault="00641DB6" w:rsidP="00641DB6">
      <w:pPr>
        <w:pBdr>
          <w:top w:val="nil"/>
          <w:left w:val="nil"/>
          <w:bottom w:val="nil"/>
          <w:right w:val="nil"/>
          <w:between w:val="nil"/>
        </w:pBdr>
        <w:rPr>
          <w:rFonts w:ascii="Cambria" w:eastAsia="Cambria" w:hAnsi="Cambria" w:cs="Cambria"/>
          <w:i/>
          <w:iCs/>
          <w:color w:val="000000"/>
          <w:sz w:val="24"/>
          <w:szCs w:val="24"/>
          <w:lang w:val="es-MX"/>
        </w:rPr>
      </w:pPr>
      <w:r w:rsidRPr="00BD0A19">
        <w:rPr>
          <w:rFonts w:ascii="Cambria" w:eastAsia="Cambria" w:hAnsi="Cambria" w:cs="Cambria"/>
          <w:b/>
          <w:bCs/>
          <w:i/>
          <w:iCs/>
          <w:color w:val="000000"/>
          <w:sz w:val="24"/>
          <w:szCs w:val="24"/>
          <w:lang w:val="es-MX"/>
        </w:rPr>
        <w:t>3°)</w:t>
      </w:r>
      <w:r w:rsidRPr="00641DB6">
        <w:rPr>
          <w:rFonts w:ascii="Cambria" w:eastAsia="Cambria" w:hAnsi="Cambria" w:cs="Cambria"/>
          <w:i/>
          <w:iCs/>
          <w:color w:val="000000"/>
          <w:sz w:val="24"/>
          <w:szCs w:val="24"/>
          <w:lang w:val="es-MX"/>
        </w:rPr>
        <w:t xml:space="preserve"> Que, en ese orden de ideas, no cabe duda que la rebaja de conducta debió quedar registrada en el bimestre correspondiente y no en el último del año 2020.</w:t>
      </w:r>
      <w:r w:rsidR="00BD0A19">
        <w:rPr>
          <w:rFonts w:ascii="Cambria" w:eastAsia="Cambria" w:hAnsi="Cambria" w:cs="Cambria"/>
          <w:i/>
          <w:iCs/>
          <w:color w:val="000000"/>
          <w:sz w:val="24"/>
          <w:szCs w:val="24"/>
          <w:lang w:val="es-MX"/>
        </w:rPr>
        <w:t>”</w:t>
      </w:r>
    </w:p>
    <w:p w14:paraId="6BD820C2" w14:textId="77777777" w:rsidR="00A755F7" w:rsidRPr="00A755F7" w:rsidRDefault="00A755F7" w:rsidP="00641DB6">
      <w:pPr>
        <w:pBdr>
          <w:top w:val="nil"/>
          <w:left w:val="nil"/>
          <w:bottom w:val="nil"/>
          <w:right w:val="nil"/>
          <w:between w:val="nil"/>
        </w:pBdr>
        <w:rPr>
          <w:rFonts w:ascii="Cambria" w:eastAsia="Cambria" w:hAnsi="Cambria" w:cs="Cambria"/>
          <w:color w:val="000000"/>
          <w:sz w:val="24"/>
          <w:szCs w:val="24"/>
          <w:lang w:val="es-MX"/>
        </w:rPr>
      </w:pPr>
    </w:p>
    <w:p w14:paraId="55D85030" w14:textId="2C5E2766" w:rsidR="00A755F7" w:rsidRPr="00641DB6" w:rsidRDefault="00A755F7" w:rsidP="00A755F7">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lang w:val="es-MX"/>
        </w:rPr>
        <w:t>78804</w:t>
      </w:r>
      <w:r w:rsidRPr="00D05C33">
        <w:rPr>
          <w:rFonts w:ascii="Cambria" w:eastAsia="Cambria" w:hAnsi="Cambria" w:cs="Cambria"/>
          <w:b/>
          <w:bCs/>
          <w:color w:val="000000"/>
          <w:sz w:val="24"/>
          <w:szCs w:val="24"/>
          <w:lang w:val="es-MX"/>
        </w:rPr>
        <w:t>-2021</w:t>
      </w:r>
      <w:r>
        <w:rPr>
          <w:rFonts w:ascii="Cambria" w:eastAsia="Cambria" w:hAnsi="Cambria" w:cs="Cambria"/>
          <w:b/>
          <w:bCs/>
          <w:color w:val="000000"/>
          <w:sz w:val="24"/>
          <w:szCs w:val="24"/>
        </w:rPr>
        <w:t xml:space="preserve">, </w:t>
      </w:r>
      <w:r>
        <w:rPr>
          <w:rFonts w:ascii="Cambria" w:eastAsia="Cambria" w:hAnsi="Cambria" w:cs="Cambria"/>
          <w:b/>
          <w:bCs/>
          <w:color w:val="000000"/>
          <w:sz w:val="24"/>
          <w:szCs w:val="24"/>
          <w:lang w:val="es-MX"/>
        </w:rPr>
        <w:t>20</w:t>
      </w:r>
      <w:r w:rsidRPr="00D05C33">
        <w:rPr>
          <w:rFonts w:ascii="Cambria" w:eastAsia="Cambria" w:hAnsi="Cambria" w:cs="Cambria"/>
          <w:b/>
          <w:bCs/>
          <w:color w:val="000000"/>
          <w:sz w:val="24"/>
          <w:szCs w:val="24"/>
          <w:lang w:val="es-MX"/>
        </w:rPr>
        <w:t>.10.2021</w:t>
      </w:r>
      <w:r>
        <w:rPr>
          <w:rFonts w:ascii="Cambria" w:eastAsia="Cambria" w:hAnsi="Cambria" w:cs="Cambria"/>
          <w:b/>
          <w:bCs/>
          <w:color w:val="000000"/>
          <w:sz w:val="24"/>
          <w:szCs w:val="24"/>
        </w:rPr>
        <w:t>.</w:t>
      </w:r>
    </w:p>
    <w:p w14:paraId="66893221" w14:textId="77777777" w:rsidR="00A755F7" w:rsidRDefault="00A755F7" w:rsidP="00A755F7">
      <w:pPr>
        <w:pBdr>
          <w:top w:val="nil"/>
          <w:left w:val="nil"/>
          <w:bottom w:val="nil"/>
          <w:right w:val="nil"/>
          <w:between w:val="nil"/>
        </w:pBdr>
        <w:rPr>
          <w:rFonts w:ascii="Cambria" w:eastAsia="Cambria" w:hAnsi="Cambria" w:cs="Cambria"/>
          <w:color w:val="000000"/>
          <w:sz w:val="24"/>
          <w:szCs w:val="24"/>
        </w:rPr>
      </w:pPr>
    </w:p>
    <w:p w14:paraId="7B27F3E7" w14:textId="6ED1C875" w:rsidR="00641DB6" w:rsidRDefault="00A755F7" w:rsidP="00A755F7">
      <w:pPr>
        <w:pBdr>
          <w:top w:val="nil"/>
          <w:left w:val="nil"/>
          <w:bottom w:val="nil"/>
          <w:right w:val="nil"/>
          <w:between w:val="nil"/>
        </w:pBdr>
        <w:rPr>
          <w:rFonts w:ascii="Cambria" w:eastAsia="Cambria" w:hAnsi="Cambria" w:cs="Cambria"/>
          <w:color w:val="000000"/>
          <w:sz w:val="24"/>
          <w:szCs w:val="24"/>
          <w:lang w:val="es-MX"/>
        </w:rPr>
      </w:pPr>
      <w:r w:rsidRPr="00673095">
        <w:rPr>
          <w:rFonts w:ascii="Cambria" w:eastAsia="Cambria" w:hAnsi="Cambria" w:cs="Cambria"/>
          <w:b/>
          <w:bCs/>
          <w:color w:val="000000"/>
          <w:sz w:val="24"/>
          <w:szCs w:val="24"/>
        </w:rPr>
        <w:t>Antecedentes:</w:t>
      </w:r>
      <w:r>
        <w:rPr>
          <w:rFonts w:ascii="Cambria" w:eastAsia="Cambria" w:hAnsi="Cambria" w:cs="Cambria"/>
          <w:b/>
          <w:bCs/>
          <w:color w:val="000000"/>
          <w:sz w:val="24"/>
          <w:szCs w:val="24"/>
        </w:rPr>
        <w:t xml:space="preserve"> </w:t>
      </w:r>
      <w:r w:rsidR="00393630" w:rsidRPr="00393630">
        <w:rPr>
          <w:rFonts w:ascii="Cambria" w:eastAsia="Cambria" w:hAnsi="Cambria" w:cs="Cambria"/>
          <w:color w:val="000000"/>
          <w:sz w:val="24"/>
          <w:szCs w:val="24"/>
          <w:lang w:val="es-MX"/>
        </w:rPr>
        <w:t>Corte Suprema acoge amparo en contra de resolución del Juzgado de Garantía de Arica que dispuso la internación de la amparada prevista en el artículo 34 de la Ley 18.216 y ordena citar a una audiencia para debatir nuevo régimen de cumplimiento de la pena mientras se materializa la expulsión</w:t>
      </w:r>
      <w:r w:rsidR="00393630" w:rsidRPr="00393630">
        <w:rPr>
          <w:rFonts w:ascii="Cambria" w:eastAsia="Cambria" w:hAnsi="Cambria" w:cs="Cambria"/>
          <w:color w:val="000000"/>
          <w:sz w:val="24"/>
          <w:szCs w:val="24"/>
          <w:lang w:val="es-CL"/>
        </w:rPr>
        <w:t>. A</w:t>
      </w:r>
      <w:r w:rsidR="00393630" w:rsidRPr="00393630">
        <w:rPr>
          <w:rFonts w:ascii="Cambria" w:eastAsia="Cambria" w:hAnsi="Cambria" w:cs="Cambria"/>
          <w:color w:val="000000"/>
          <w:sz w:val="24"/>
          <w:szCs w:val="24"/>
          <w:lang w:val="es-MX"/>
        </w:rPr>
        <w:t>nte la incerteza de cuando se concretaría la expulsión producto de cierre de las fronteras, la internación aparece como desproporcionada para los fines perseguidos por el legislador</w:t>
      </w:r>
      <w:r w:rsidR="00393630">
        <w:rPr>
          <w:rFonts w:ascii="Cambria" w:eastAsia="Cambria" w:hAnsi="Cambria" w:cs="Cambria"/>
          <w:color w:val="000000"/>
          <w:sz w:val="24"/>
          <w:szCs w:val="24"/>
          <w:lang w:val="es-MX"/>
        </w:rPr>
        <w:t>.</w:t>
      </w:r>
    </w:p>
    <w:p w14:paraId="0104326F" w14:textId="2E3E1B83" w:rsidR="00393630" w:rsidRDefault="00393630" w:rsidP="00A755F7">
      <w:pPr>
        <w:pBdr>
          <w:top w:val="nil"/>
          <w:left w:val="nil"/>
          <w:bottom w:val="nil"/>
          <w:right w:val="nil"/>
          <w:between w:val="nil"/>
        </w:pBdr>
        <w:rPr>
          <w:rFonts w:ascii="Cambria" w:eastAsia="Cambria" w:hAnsi="Cambria" w:cs="Cambria"/>
          <w:color w:val="000000"/>
          <w:sz w:val="24"/>
          <w:szCs w:val="24"/>
          <w:lang w:val="es-MX"/>
        </w:rPr>
      </w:pPr>
    </w:p>
    <w:p w14:paraId="193B5520" w14:textId="45EC2154" w:rsidR="00393630" w:rsidRPr="00BD0A19" w:rsidRDefault="00393630" w:rsidP="00393630">
      <w:pPr>
        <w:pBdr>
          <w:top w:val="nil"/>
          <w:left w:val="nil"/>
          <w:bottom w:val="nil"/>
          <w:right w:val="nil"/>
          <w:between w:val="nil"/>
        </w:pBdr>
        <w:rPr>
          <w:rFonts w:ascii="Cambria" w:eastAsia="Cambria" w:hAnsi="Cambria" w:cs="Cambria"/>
          <w:b/>
          <w:bCs/>
          <w:color w:val="000000"/>
          <w:sz w:val="24"/>
          <w:szCs w:val="24"/>
          <w:lang w:val="es-MX"/>
        </w:rPr>
      </w:pPr>
      <w:r w:rsidRPr="00BD0A19">
        <w:rPr>
          <w:rFonts w:ascii="Cambria" w:eastAsia="Cambria" w:hAnsi="Cambria" w:cs="Cambria"/>
          <w:b/>
          <w:bCs/>
          <w:color w:val="000000"/>
          <w:sz w:val="24"/>
          <w:szCs w:val="24"/>
          <w:lang w:val="es-MX"/>
        </w:rPr>
        <w:t>Considerandos relevantes:</w:t>
      </w:r>
    </w:p>
    <w:p w14:paraId="143D5F0E" w14:textId="48F8092F" w:rsidR="00393630" w:rsidRPr="00393630" w:rsidRDefault="00BD0A19" w:rsidP="00393630">
      <w:pPr>
        <w:pBdr>
          <w:top w:val="nil"/>
          <w:left w:val="nil"/>
          <w:bottom w:val="nil"/>
          <w:right w:val="nil"/>
          <w:between w:val="nil"/>
        </w:pBdr>
        <w:rPr>
          <w:rFonts w:ascii="Cambria" w:eastAsia="Cambria" w:hAnsi="Cambria" w:cs="Cambria"/>
          <w:i/>
          <w:iCs/>
          <w:color w:val="000000"/>
          <w:sz w:val="24"/>
          <w:szCs w:val="24"/>
          <w:lang w:val="es-CL"/>
        </w:rPr>
      </w:pPr>
      <w:r>
        <w:rPr>
          <w:rFonts w:ascii="Cambria" w:eastAsia="Cambria" w:hAnsi="Cambria" w:cs="Cambria"/>
          <w:b/>
          <w:bCs/>
          <w:i/>
          <w:iCs/>
          <w:color w:val="000000"/>
          <w:sz w:val="24"/>
          <w:szCs w:val="24"/>
          <w:lang w:val="es-CL"/>
        </w:rPr>
        <w:t>“</w:t>
      </w:r>
      <w:r w:rsidR="00393630" w:rsidRPr="00BD0A19">
        <w:rPr>
          <w:rFonts w:ascii="Cambria" w:eastAsia="Cambria" w:hAnsi="Cambria" w:cs="Cambria"/>
          <w:b/>
          <w:bCs/>
          <w:i/>
          <w:iCs/>
          <w:color w:val="000000"/>
          <w:sz w:val="24"/>
          <w:szCs w:val="24"/>
          <w:lang w:val="es-CL"/>
        </w:rPr>
        <w:t>1°. -</w:t>
      </w:r>
      <w:r w:rsidR="00393630" w:rsidRPr="00393630">
        <w:rPr>
          <w:rFonts w:ascii="Cambria" w:eastAsia="Cambria" w:hAnsi="Cambria" w:cs="Cambria"/>
          <w:i/>
          <w:iCs/>
          <w:color w:val="000000"/>
          <w:sz w:val="24"/>
          <w:szCs w:val="24"/>
          <w:lang w:val="es-CL"/>
        </w:rPr>
        <w:t xml:space="preserve"> Que, la internación dispuesta en el artículo 34 de la Ley N° 18.216 importa una forma de asegurar el cumplimiento de la pena sustitutiva de expulsión, la cual debe materializarse en un plazo determinado o determinable.</w:t>
      </w:r>
    </w:p>
    <w:p w14:paraId="117458EE" w14:textId="77777777" w:rsidR="00393630" w:rsidRPr="00393630" w:rsidRDefault="00393630" w:rsidP="00393630">
      <w:pPr>
        <w:pBdr>
          <w:top w:val="nil"/>
          <w:left w:val="nil"/>
          <w:bottom w:val="nil"/>
          <w:right w:val="nil"/>
          <w:between w:val="nil"/>
        </w:pBdr>
        <w:rPr>
          <w:rFonts w:ascii="Cambria" w:eastAsia="Cambria" w:hAnsi="Cambria" w:cs="Cambria"/>
          <w:i/>
          <w:iCs/>
          <w:color w:val="000000"/>
          <w:sz w:val="24"/>
          <w:szCs w:val="24"/>
          <w:lang w:val="es-CL"/>
        </w:rPr>
      </w:pPr>
    </w:p>
    <w:p w14:paraId="378468D2" w14:textId="1342AD23" w:rsidR="00393630" w:rsidRDefault="00393630" w:rsidP="00393630">
      <w:pPr>
        <w:pBdr>
          <w:top w:val="nil"/>
          <w:left w:val="nil"/>
          <w:bottom w:val="nil"/>
          <w:right w:val="nil"/>
          <w:between w:val="nil"/>
        </w:pBdr>
        <w:rPr>
          <w:rFonts w:ascii="Cambria" w:eastAsia="Cambria" w:hAnsi="Cambria" w:cs="Cambria"/>
          <w:i/>
          <w:iCs/>
          <w:color w:val="000000"/>
          <w:sz w:val="24"/>
          <w:szCs w:val="24"/>
          <w:lang w:val="es-CL"/>
        </w:rPr>
      </w:pPr>
      <w:r w:rsidRPr="00BD0A19">
        <w:rPr>
          <w:rFonts w:ascii="Cambria" w:eastAsia="Cambria" w:hAnsi="Cambria" w:cs="Cambria"/>
          <w:b/>
          <w:bCs/>
          <w:i/>
          <w:iCs/>
          <w:color w:val="000000"/>
          <w:sz w:val="24"/>
          <w:szCs w:val="24"/>
          <w:lang w:val="es-CL"/>
        </w:rPr>
        <w:t>2°.-</w:t>
      </w:r>
      <w:r w:rsidRPr="00393630">
        <w:rPr>
          <w:rFonts w:ascii="Cambria" w:eastAsia="Cambria" w:hAnsi="Cambria" w:cs="Cambria"/>
          <w:i/>
          <w:iCs/>
          <w:color w:val="000000"/>
          <w:sz w:val="24"/>
          <w:szCs w:val="24"/>
          <w:lang w:val="es-CL"/>
        </w:rPr>
        <w:t xml:space="preserve"> Que, no obstante lo anterior, la falta de certeza en cuanto a la referida materialización, atendida la imposibilidad de llevarla a cabo producto de cierre de las fronteras, aparece como desproporcionada para los fines perseguidos por el legislador, por cuanto la privación de libertad aludida debe resultar del todo temporal y determinada, lo que no se verifica en la especie y su falta de certeza, en el cumplimiento de una sentencia ejecutoriada, trasunta en una incertidumbre que vulnera la libertad personal de la amparada, razón por la cual se acogerá la acción de amparo en los términos que se señalará.</w:t>
      </w:r>
      <w:r w:rsidR="00BD0A19">
        <w:rPr>
          <w:rFonts w:ascii="Cambria" w:eastAsia="Cambria" w:hAnsi="Cambria" w:cs="Cambria"/>
          <w:i/>
          <w:iCs/>
          <w:color w:val="000000"/>
          <w:sz w:val="24"/>
          <w:szCs w:val="24"/>
          <w:lang w:val="es-CL"/>
        </w:rPr>
        <w:t>”</w:t>
      </w:r>
    </w:p>
    <w:p w14:paraId="0FB02059" w14:textId="72D5BBB6" w:rsidR="00D36CF8" w:rsidRDefault="00D36CF8" w:rsidP="00393630">
      <w:pPr>
        <w:pBdr>
          <w:top w:val="nil"/>
          <w:left w:val="nil"/>
          <w:bottom w:val="nil"/>
          <w:right w:val="nil"/>
          <w:between w:val="nil"/>
        </w:pBdr>
        <w:rPr>
          <w:rFonts w:ascii="Cambria" w:eastAsia="Cambria" w:hAnsi="Cambria" w:cs="Cambria"/>
          <w:i/>
          <w:iCs/>
          <w:color w:val="000000"/>
          <w:sz w:val="24"/>
          <w:szCs w:val="24"/>
          <w:lang w:val="es-CL"/>
        </w:rPr>
      </w:pPr>
    </w:p>
    <w:p w14:paraId="2A54F47C" w14:textId="1F617FCD" w:rsidR="00D36CF8" w:rsidRPr="00641DB6" w:rsidRDefault="00D36CF8" w:rsidP="00D36CF8">
      <w:pPr>
        <w:pStyle w:val="Prrafodelista"/>
        <w:numPr>
          <w:ilvl w:val="0"/>
          <w:numId w:val="10"/>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bCs/>
          <w:color w:val="000000"/>
          <w:sz w:val="24"/>
          <w:szCs w:val="24"/>
        </w:rPr>
        <w:t xml:space="preserve">SCS Rol </w:t>
      </w:r>
      <w:r w:rsidR="005B655A">
        <w:rPr>
          <w:rFonts w:ascii="Cambria" w:eastAsia="Cambria" w:hAnsi="Cambria" w:cs="Cambria"/>
          <w:b/>
          <w:bCs/>
          <w:color w:val="000000"/>
          <w:sz w:val="24"/>
          <w:szCs w:val="24"/>
        </w:rPr>
        <w:t xml:space="preserve">N° </w:t>
      </w:r>
      <w:r>
        <w:rPr>
          <w:rFonts w:ascii="Cambria" w:eastAsia="Cambria" w:hAnsi="Cambria" w:cs="Cambria"/>
          <w:b/>
          <w:bCs/>
          <w:color w:val="000000"/>
          <w:sz w:val="24"/>
          <w:szCs w:val="24"/>
          <w:lang w:val="es-MX"/>
        </w:rPr>
        <w:t>75932</w:t>
      </w:r>
      <w:r w:rsidRPr="00D05C33">
        <w:rPr>
          <w:rFonts w:ascii="Cambria" w:eastAsia="Cambria" w:hAnsi="Cambria" w:cs="Cambria"/>
          <w:b/>
          <w:bCs/>
          <w:color w:val="000000"/>
          <w:sz w:val="24"/>
          <w:szCs w:val="24"/>
          <w:lang w:val="es-MX"/>
        </w:rPr>
        <w:t>-2021</w:t>
      </w:r>
      <w:r>
        <w:rPr>
          <w:rFonts w:ascii="Cambria" w:eastAsia="Cambria" w:hAnsi="Cambria" w:cs="Cambria"/>
          <w:b/>
          <w:bCs/>
          <w:color w:val="000000"/>
          <w:sz w:val="24"/>
          <w:szCs w:val="24"/>
        </w:rPr>
        <w:t xml:space="preserve">, </w:t>
      </w:r>
      <w:r>
        <w:rPr>
          <w:rFonts w:ascii="Cambria" w:eastAsia="Cambria" w:hAnsi="Cambria" w:cs="Cambria"/>
          <w:b/>
          <w:bCs/>
          <w:color w:val="000000"/>
          <w:sz w:val="24"/>
          <w:szCs w:val="24"/>
          <w:lang w:val="es-MX"/>
        </w:rPr>
        <w:t>14</w:t>
      </w:r>
      <w:r w:rsidRPr="00D05C33">
        <w:rPr>
          <w:rFonts w:ascii="Cambria" w:eastAsia="Cambria" w:hAnsi="Cambria" w:cs="Cambria"/>
          <w:b/>
          <w:bCs/>
          <w:color w:val="000000"/>
          <w:sz w:val="24"/>
          <w:szCs w:val="24"/>
          <w:lang w:val="es-MX"/>
        </w:rPr>
        <w:t>.10.2021</w:t>
      </w:r>
      <w:r>
        <w:rPr>
          <w:rFonts w:ascii="Cambria" w:eastAsia="Cambria" w:hAnsi="Cambria" w:cs="Cambria"/>
          <w:b/>
          <w:bCs/>
          <w:color w:val="000000"/>
          <w:sz w:val="24"/>
          <w:szCs w:val="24"/>
        </w:rPr>
        <w:t>.</w:t>
      </w:r>
    </w:p>
    <w:p w14:paraId="183409E6" w14:textId="77777777" w:rsidR="00D36CF8" w:rsidRDefault="00D36CF8" w:rsidP="00D36CF8">
      <w:pPr>
        <w:pBdr>
          <w:top w:val="nil"/>
          <w:left w:val="nil"/>
          <w:bottom w:val="nil"/>
          <w:right w:val="nil"/>
          <w:between w:val="nil"/>
        </w:pBdr>
        <w:rPr>
          <w:rFonts w:ascii="Cambria" w:eastAsia="Cambria" w:hAnsi="Cambria" w:cs="Cambria"/>
          <w:color w:val="000000"/>
          <w:sz w:val="24"/>
          <w:szCs w:val="24"/>
        </w:rPr>
      </w:pPr>
    </w:p>
    <w:p w14:paraId="4ED772D8" w14:textId="4D3A7165" w:rsidR="00D36CF8" w:rsidRDefault="00D36CF8" w:rsidP="00D36CF8">
      <w:pPr>
        <w:pBdr>
          <w:top w:val="nil"/>
          <w:left w:val="nil"/>
          <w:bottom w:val="nil"/>
          <w:right w:val="nil"/>
          <w:between w:val="nil"/>
        </w:pBdr>
        <w:rPr>
          <w:rFonts w:ascii="Cambria" w:eastAsia="Cambria" w:hAnsi="Cambria" w:cs="Cambria"/>
          <w:color w:val="000000"/>
          <w:sz w:val="24"/>
          <w:szCs w:val="24"/>
          <w:lang w:val="es-MX"/>
        </w:rPr>
      </w:pPr>
      <w:r w:rsidRPr="00673095">
        <w:rPr>
          <w:rFonts w:ascii="Cambria" w:eastAsia="Cambria" w:hAnsi="Cambria" w:cs="Cambria"/>
          <w:b/>
          <w:bCs/>
          <w:color w:val="000000"/>
          <w:sz w:val="24"/>
          <w:szCs w:val="24"/>
        </w:rPr>
        <w:t>Antecedentes:</w:t>
      </w:r>
      <w:r>
        <w:rPr>
          <w:rFonts w:ascii="Cambria" w:eastAsia="Cambria" w:hAnsi="Cambria" w:cs="Cambria"/>
          <w:b/>
          <w:bCs/>
          <w:color w:val="000000"/>
          <w:sz w:val="24"/>
          <w:szCs w:val="24"/>
        </w:rPr>
        <w:t xml:space="preserve"> </w:t>
      </w:r>
      <w:r w:rsidRPr="00D36CF8">
        <w:rPr>
          <w:rFonts w:ascii="Cambria" w:eastAsia="Cambria" w:hAnsi="Cambria" w:cs="Cambria"/>
          <w:color w:val="000000"/>
          <w:sz w:val="24"/>
          <w:szCs w:val="24"/>
          <w:lang w:val="es-MX"/>
        </w:rPr>
        <w:t>Corte Suprema confirma sentencia de Corte de Apelaciones de San Miguel, y por tanto, rechaza amparo deducido por la defensa en contra de la decisión del tribunal de garantía que dispuso el cumplimiento de la internación provisional del imputado en el hospital penitenciario mientras materializa su traslado a un recinto asistencial. Se acuerda en voto en contra de los Ministros Sres. Brito y Valderrama, quienes ordenan dar cumplimiento inmediato a la orden de internar al amparado en establecimiento asistencial, debido a que internación no puede darse en recinto penitenciario dependiente de Gendarmería.</w:t>
      </w:r>
    </w:p>
    <w:p w14:paraId="561D15F8" w14:textId="2E4E6815" w:rsidR="00DD41CB" w:rsidRDefault="00DD41CB" w:rsidP="00D36CF8">
      <w:pPr>
        <w:pBdr>
          <w:top w:val="nil"/>
          <w:left w:val="nil"/>
          <w:bottom w:val="nil"/>
          <w:right w:val="nil"/>
          <w:between w:val="nil"/>
        </w:pBdr>
        <w:rPr>
          <w:rFonts w:ascii="Cambria" w:eastAsia="Cambria" w:hAnsi="Cambria" w:cs="Cambria"/>
          <w:color w:val="000000"/>
          <w:sz w:val="24"/>
          <w:szCs w:val="24"/>
          <w:lang w:val="es-MX"/>
        </w:rPr>
      </w:pPr>
    </w:p>
    <w:p w14:paraId="464082DC" w14:textId="77777777" w:rsidR="00DD41CB" w:rsidRDefault="00DD41CB" w:rsidP="00DD41CB">
      <w:pPr>
        <w:pStyle w:val="Prrafodelista"/>
        <w:numPr>
          <w:ilvl w:val="0"/>
          <w:numId w:val="11"/>
        </w:numPr>
        <w:rPr>
          <w:rFonts w:ascii="Cambria" w:hAnsi="Cambria"/>
          <w:b/>
          <w:sz w:val="24"/>
          <w:szCs w:val="24"/>
        </w:rPr>
      </w:pPr>
      <w:r w:rsidRPr="001A55F4">
        <w:rPr>
          <w:rFonts w:ascii="Cambria" w:hAnsi="Cambria"/>
          <w:b/>
          <w:sz w:val="24"/>
          <w:szCs w:val="24"/>
        </w:rPr>
        <w:t>SCS Rol N°82336-2021, 04.11.2021</w:t>
      </w:r>
    </w:p>
    <w:p w14:paraId="33E8F9EE" w14:textId="77777777" w:rsidR="00DD41CB" w:rsidRDefault="00DD41CB" w:rsidP="00DD41CB">
      <w:pPr>
        <w:pStyle w:val="Prrafodelista"/>
        <w:rPr>
          <w:rFonts w:ascii="Cambria" w:hAnsi="Cambria"/>
          <w:b/>
          <w:sz w:val="24"/>
          <w:szCs w:val="24"/>
        </w:rPr>
      </w:pPr>
    </w:p>
    <w:p w14:paraId="0BC8E84B" w14:textId="59A47E19" w:rsidR="00DD41CB" w:rsidRDefault="00DD41CB" w:rsidP="00DD41CB">
      <w:pPr>
        <w:rPr>
          <w:rFonts w:ascii="Cambria" w:hAnsi="Cambria"/>
          <w:sz w:val="24"/>
          <w:szCs w:val="24"/>
          <w:lang w:val="es-MX"/>
        </w:rPr>
      </w:pPr>
      <w:r>
        <w:rPr>
          <w:rFonts w:ascii="Cambria" w:hAnsi="Cambria"/>
          <w:b/>
          <w:sz w:val="24"/>
          <w:szCs w:val="24"/>
        </w:rPr>
        <w:t xml:space="preserve">Antecedentes: </w:t>
      </w:r>
      <w:r w:rsidRPr="001A55F4">
        <w:rPr>
          <w:rFonts w:ascii="Cambria" w:hAnsi="Cambria"/>
          <w:sz w:val="24"/>
          <w:szCs w:val="24"/>
          <w:lang w:val="es-MX"/>
        </w:rPr>
        <w:t xml:space="preserve">Corte Suprema revoca sentencia de la Corte de Apelaciones de Antofagasta y acoge recurso de amparo deducido en contra de la resolución dictada por el Jefe del departamento de Control Penitenciario de Gendarmería de Chile, que ordenó el traslado de 51 internos del C.C.P. Antofagasta a otras unidades penales, por ausencia de motivación suficiente que justifique el acto administrativo, que por </w:t>
      </w:r>
      <w:r w:rsidRPr="001A55F4">
        <w:rPr>
          <w:rFonts w:ascii="Cambria" w:hAnsi="Cambria"/>
          <w:sz w:val="24"/>
          <w:szCs w:val="24"/>
          <w:lang w:val="es-MX"/>
        </w:rPr>
        <w:lastRenderedPageBreak/>
        <w:t>dicha ausencia contravendría el principio de razonabilidad y devendría por ello en ilegal, en conformidad al artículo 19 N°26 de la Constitución. La Corte recalca que respecto a las atribuciones y facultades que se les otorgan a los órganos administrativos, sólo una habilitación expresa de la ley puede autorizar una afectación en el ejercicio de derechos fundamentales. Además, la Corte agrega que Gendarmería debe orientar su labor a la resocialización de los internos que tiene a su cuidado, lo que importa, llevar la privación de libertad respetando el arraigo del condenado al lugar de residencia de los familiares que pudieran contribuir a dicho fin. Se acuerda con prevención del Ministro señor Valderrama, quien concurre a la revocatoria teniendo únicamente presente que la medida de traslado carece de motivos suficientes que la justifiquen.</w:t>
      </w:r>
    </w:p>
    <w:p w14:paraId="16866B49" w14:textId="3DCEA011" w:rsidR="006A003A" w:rsidRDefault="006A003A" w:rsidP="00DD41CB">
      <w:pPr>
        <w:rPr>
          <w:rFonts w:ascii="Cambria" w:hAnsi="Cambria"/>
          <w:sz w:val="24"/>
          <w:szCs w:val="24"/>
          <w:lang w:val="es-MX"/>
        </w:rPr>
      </w:pPr>
    </w:p>
    <w:p w14:paraId="3ADF9021" w14:textId="5EC3778B" w:rsidR="006A003A" w:rsidRPr="006A003A" w:rsidRDefault="006A003A" w:rsidP="006A003A">
      <w:pPr>
        <w:pStyle w:val="Prrafodelista"/>
        <w:numPr>
          <w:ilvl w:val="0"/>
          <w:numId w:val="11"/>
        </w:numPr>
        <w:rPr>
          <w:rFonts w:ascii="Cambria" w:hAnsi="Cambria"/>
          <w:b/>
          <w:sz w:val="24"/>
          <w:szCs w:val="24"/>
          <w:lang w:val="es-MX"/>
        </w:rPr>
      </w:pPr>
      <w:r w:rsidRPr="006A003A">
        <w:rPr>
          <w:rFonts w:ascii="Cambria" w:hAnsi="Cambria"/>
          <w:b/>
          <w:sz w:val="24"/>
          <w:szCs w:val="24"/>
        </w:rPr>
        <w:t>SCS Rol N°</w:t>
      </w:r>
      <w:r w:rsidRPr="006A003A">
        <w:rPr>
          <w:rFonts w:ascii="Cambria" w:hAnsi="Cambria"/>
          <w:b/>
          <w:bCs/>
          <w:sz w:val="24"/>
          <w:szCs w:val="24"/>
          <w:lang w:val="es-CL"/>
        </w:rPr>
        <w:t>93.904-2021, 04.01.2022</w:t>
      </w:r>
    </w:p>
    <w:p w14:paraId="19DFF2F3" w14:textId="1AF761A6" w:rsidR="006A003A" w:rsidRDefault="006A003A" w:rsidP="006A003A">
      <w:pPr>
        <w:rPr>
          <w:rFonts w:ascii="Cambria" w:hAnsi="Cambria"/>
          <w:b/>
          <w:sz w:val="24"/>
          <w:szCs w:val="24"/>
          <w:lang w:val="es-MX"/>
        </w:rPr>
      </w:pPr>
    </w:p>
    <w:p w14:paraId="1BB41653" w14:textId="77777777" w:rsidR="006A003A" w:rsidRPr="006A003A" w:rsidRDefault="006A003A" w:rsidP="006A003A">
      <w:pPr>
        <w:rPr>
          <w:rFonts w:ascii="Cambria" w:hAnsi="Cambria"/>
          <w:b/>
          <w:sz w:val="24"/>
          <w:szCs w:val="24"/>
          <w:lang w:val="es-MX"/>
        </w:rPr>
      </w:pPr>
      <w:r>
        <w:rPr>
          <w:rFonts w:ascii="Cambria" w:hAnsi="Cambria"/>
          <w:b/>
          <w:sz w:val="24"/>
          <w:szCs w:val="24"/>
          <w:lang w:val="es-MX"/>
        </w:rPr>
        <w:t xml:space="preserve">Antecedentes: </w:t>
      </w:r>
      <w:r w:rsidRPr="006A003A">
        <w:rPr>
          <w:rFonts w:ascii="Cambria" w:hAnsi="Cambria"/>
          <w:bCs/>
          <w:sz w:val="24"/>
          <w:szCs w:val="24"/>
          <w:lang w:val="es-MX"/>
        </w:rPr>
        <w:t>Corte Suprema revoca sentencia de la Corte de Apelaciones de Valparaíso y acoge recurso de amparo deducido en contra de la resolución dictada por la Subdirección Operativa de Gendarmería de Chile, que ordenó el traslado de 103 internos del C.C.P. Valparaíso a otros recintos penales, producto de que dicha decisión resulta ser desproporcionada y carece de motivación suficiente que justifique el acto administrativo, que por dicha ausencia contravendría el principio de razonabilidad y devendría por ello en ilegal, en conformidad al artículo 19 N°26 de la Constitución. La Corte recalca que respecto a las atribuciones y facultades que se les otorgan a los órganos administrativos, sólo una habilitación expresa de la ley puede autorizar una afectación en el ejercicio de derechos fundamentales. Además, la Corte agrega que Gendarmería debe orientar su labor a la resocialización de los internos que tiene a su cuidado, lo que importa, llevar la privación de libertad respetando el arraigo del condenado al lugar de residencia de los familiares que pudieran contribuir a dicho fin.</w:t>
      </w:r>
      <w:r w:rsidRPr="006A003A">
        <w:rPr>
          <w:rFonts w:ascii="Cambria" w:hAnsi="Cambria"/>
          <w:b/>
          <w:sz w:val="24"/>
          <w:szCs w:val="24"/>
          <w:lang w:val="es-MX"/>
        </w:rPr>
        <w:t xml:space="preserve"> </w:t>
      </w:r>
    </w:p>
    <w:p w14:paraId="10FBC8AC" w14:textId="52A87F3E" w:rsidR="00DD41CB" w:rsidRDefault="00DD41CB" w:rsidP="00D36CF8">
      <w:pPr>
        <w:pBdr>
          <w:top w:val="nil"/>
          <w:left w:val="nil"/>
          <w:bottom w:val="nil"/>
          <w:right w:val="nil"/>
          <w:between w:val="nil"/>
        </w:pBdr>
        <w:rPr>
          <w:rFonts w:ascii="Cambria" w:eastAsia="Cambria" w:hAnsi="Cambria" w:cs="Cambria"/>
          <w:color w:val="000000"/>
          <w:sz w:val="24"/>
          <w:szCs w:val="24"/>
          <w:lang w:val="es-MX"/>
        </w:rPr>
      </w:pPr>
    </w:p>
    <w:p w14:paraId="662B05A5" w14:textId="4B6BE265" w:rsidR="00DD41CB" w:rsidRPr="007C6C7E" w:rsidRDefault="00DD41CB" w:rsidP="00DD41CB">
      <w:pPr>
        <w:pStyle w:val="Prrafodelista"/>
        <w:numPr>
          <w:ilvl w:val="0"/>
          <w:numId w:val="11"/>
        </w:numPr>
        <w:rPr>
          <w:rFonts w:ascii="Cambria" w:hAnsi="Cambria"/>
          <w:b/>
          <w:sz w:val="24"/>
          <w:szCs w:val="24"/>
        </w:rPr>
      </w:pPr>
      <w:bookmarkStart w:id="9" w:name="_Hlk124693572"/>
      <w:r w:rsidRPr="007C6C7E">
        <w:rPr>
          <w:rFonts w:ascii="Cambria" w:hAnsi="Cambria"/>
          <w:b/>
          <w:sz w:val="24"/>
          <w:szCs w:val="24"/>
        </w:rPr>
        <w:t xml:space="preserve">SCS Rol </w:t>
      </w:r>
      <w:r w:rsidR="006A003A">
        <w:rPr>
          <w:rFonts w:ascii="Cambria" w:hAnsi="Cambria"/>
          <w:b/>
          <w:sz w:val="24"/>
          <w:szCs w:val="24"/>
        </w:rPr>
        <w:t>N°</w:t>
      </w:r>
      <w:r w:rsidRPr="007C6C7E">
        <w:rPr>
          <w:rFonts w:ascii="Cambria" w:hAnsi="Cambria"/>
          <w:b/>
          <w:sz w:val="24"/>
          <w:szCs w:val="24"/>
        </w:rPr>
        <w:t>82405-2021, 26.11.2021</w:t>
      </w:r>
    </w:p>
    <w:bookmarkEnd w:id="9"/>
    <w:p w14:paraId="1B846635" w14:textId="77777777" w:rsidR="00DD41CB" w:rsidRDefault="00DD41CB" w:rsidP="00DD41CB"/>
    <w:p w14:paraId="25263CF3" w14:textId="45DE2D36" w:rsidR="00DD41CB" w:rsidRDefault="00DD41CB" w:rsidP="00DD41CB">
      <w:pPr>
        <w:rPr>
          <w:rFonts w:ascii="Cambria" w:hAnsi="Cambria"/>
          <w:sz w:val="24"/>
          <w:lang w:val="es-MX"/>
        </w:rPr>
      </w:pPr>
      <w:r w:rsidRPr="007C6C7E">
        <w:rPr>
          <w:rFonts w:ascii="Cambria" w:hAnsi="Cambria"/>
          <w:b/>
          <w:sz w:val="24"/>
        </w:rPr>
        <w:t>Antecedentes:</w:t>
      </w:r>
      <w:r>
        <w:rPr>
          <w:rFonts w:ascii="Cambria" w:hAnsi="Cambria"/>
          <w:b/>
          <w:sz w:val="24"/>
        </w:rPr>
        <w:t xml:space="preserve"> </w:t>
      </w:r>
      <w:r w:rsidRPr="007C6C7E">
        <w:rPr>
          <w:rFonts w:ascii="Cambria" w:hAnsi="Cambria"/>
          <w:sz w:val="24"/>
          <w:lang w:val="es-MX"/>
        </w:rPr>
        <w:t>Corte Suprema revoca (1) sentencia apelada de Corte de Apelaciones de Santiago, que declara inadmisible recurso de amparo deducido en contra de una sala de la Corte de Apelaciones de Santiago, en que se discutía la postulación al beneficio de libertad condicional, señalando que, no se contempla la presencia personal y participación de la Defensoría Penal Pública penitenciaria durante el proceso de revisión de antecedentes y de determinación del beneficio, atendida a la cantidad de postulaciones, disponiendo que esta sólo es materia de la comisión. La Corte ordena que una sala no inhabilitada entre a conocer el fondo de la acción de amparo deducida.</w:t>
      </w:r>
    </w:p>
    <w:p w14:paraId="7779583E" w14:textId="053B3B63" w:rsidR="005A5A53" w:rsidRDefault="005A5A53" w:rsidP="00DD41CB">
      <w:pPr>
        <w:rPr>
          <w:rFonts w:ascii="Cambria" w:hAnsi="Cambria"/>
          <w:sz w:val="24"/>
          <w:lang w:val="es-MX"/>
        </w:rPr>
      </w:pPr>
    </w:p>
    <w:p w14:paraId="6573997F" w14:textId="3F151A0A" w:rsidR="005A5A53" w:rsidRPr="005A5A53" w:rsidRDefault="005A5A53" w:rsidP="005A5A53">
      <w:pPr>
        <w:pStyle w:val="Prrafodelista"/>
        <w:numPr>
          <w:ilvl w:val="0"/>
          <w:numId w:val="11"/>
        </w:numPr>
        <w:rPr>
          <w:rFonts w:ascii="Cambria" w:hAnsi="Cambria"/>
          <w:b/>
          <w:sz w:val="24"/>
          <w:szCs w:val="24"/>
        </w:rPr>
      </w:pPr>
      <w:bookmarkStart w:id="10" w:name="_Hlk124693583"/>
      <w:r w:rsidRPr="007C6C7E">
        <w:rPr>
          <w:rFonts w:ascii="Cambria" w:hAnsi="Cambria"/>
          <w:b/>
          <w:sz w:val="24"/>
          <w:szCs w:val="24"/>
        </w:rPr>
        <w:t xml:space="preserve">SCS Rol </w:t>
      </w:r>
      <w:r w:rsidR="005B655A">
        <w:rPr>
          <w:rFonts w:ascii="Cambria" w:hAnsi="Cambria"/>
          <w:b/>
          <w:sz w:val="24"/>
          <w:szCs w:val="24"/>
        </w:rPr>
        <w:t xml:space="preserve">N° </w:t>
      </w:r>
      <w:r w:rsidRPr="005A5A53">
        <w:rPr>
          <w:rFonts w:ascii="Cambria" w:hAnsi="Cambria"/>
          <w:b/>
          <w:bCs/>
          <w:sz w:val="24"/>
          <w:szCs w:val="24"/>
          <w:lang w:val="es-MX"/>
        </w:rPr>
        <w:t>88536</w:t>
      </w:r>
      <w:r w:rsidRPr="007C6C7E">
        <w:rPr>
          <w:rFonts w:ascii="Cambria" w:hAnsi="Cambria"/>
          <w:b/>
          <w:sz w:val="24"/>
          <w:szCs w:val="24"/>
        </w:rPr>
        <w:t xml:space="preserve">-2021, </w:t>
      </w:r>
      <w:r w:rsidRPr="005A5A53">
        <w:rPr>
          <w:rFonts w:ascii="Cambria" w:hAnsi="Cambria"/>
          <w:b/>
          <w:bCs/>
          <w:sz w:val="24"/>
          <w:szCs w:val="24"/>
          <w:lang w:val="es-MX"/>
        </w:rPr>
        <w:t>7.12.2021</w:t>
      </w:r>
      <w:bookmarkEnd w:id="10"/>
    </w:p>
    <w:p w14:paraId="5F130A4A" w14:textId="710C081A" w:rsidR="005A5A53" w:rsidRDefault="005A5A53" w:rsidP="005A5A53">
      <w:pPr>
        <w:rPr>
          <w:rFonts w:ascii="Cambria" w:hAnsi="Cambria"/>
          <w:b/>
          <w:sz w:val="24"/>
          <w:szCs w:val="24"/>
        </w:rPr>
      </w:pPr>
    </w:p>
    <w:p w14:paraId="759FCD6B" w14:textId="095917F7" w:rsidR="005A5A53" w:rsidRPr="005A5A53" w:rsidRDefault="005A5A53" w:rsidP="005A5A53">
      <w:pPr>
        <w:rPr>
          <w:rFonts w:ascii="Cambria" w:hAnsi="Cambria"/>
          <w:bCs/>
          <w:sz w:val="24"/>
          <w:szCs w:val="24"/>
        </w:rPr>
      </w:pPr>
      <w:r>
        <w:rPr>
          <w:rFonts w:ascii="Cambria" w:hAnsi="Cambria"/>
          <w:b/>
          <w:sz w:val="24"/>
          <w:szCs w:val="24"/>
        </w:rPr>
        <w:t xml:space="preserve">Antecedentes: </w:t>
      </w:r>
      <w:r w:rsidRPr="005A5A53">
        <w:rPr>
          <w:rFonts w:ascii="Cambria" w:hAnsi="Cambria"/>
          <w:bCs/>
          <w:sz w:val="24"/>
          <w:szCs w:val="24"/>
          <w:lang w:val="es-MX"/>
        </w:rPr>
        <w:t xml:space="preserve">Corte Suprema confirma sentencia de Corte de Apelaciones de Rancagua, y por tanto rechaza amparo deducido por la defensa en contra de decisión de Juzgado de Garantía de Graneros de admitir internación de adolescente en recinto del Sename contemplada en el artículo 155 del Código Procesal Penal. Prevención del Ministro Señor Llanos, quien confirma la resolución apelada, teniendo presente que, la discusión debe realizarse en las etapas procesales y que </w:t>
      </w:r>
      <w:r w:rsidRPr="005A5A53">
        <w:rPr>
          <w:rFonts w:ascii="Cambria" w:hAnsi="Cambria"/>
          <w:bCs/>
          <w:sz w:val="24"/>
          <w:szCs w:val="24"/>
          <w:lang w:val="es-MX"/>
        </w:rPr>
        <w:lastRenderedPageBreak/>
        <w:t xml:space="preserve">no se cuenta con antecedentes para determinar que la detención de la amparada es ilegal. Previene la Ministro Señora Letelier quien señala que las ilegalidades reclamadas en las letras b) y d) no son materias previstas en el artículo 21 de la Constitución Política de la República para la procedencia de la acción de amparo. </w:t>
      </w:r>
      <w:r w:rsidRPr="005A5A53">
        <w:rPr>
          <w:rFonts w:ascii="Cambria" w:hAnsi="Cambria"/>
          <w:b/>
          <w:sz w:val="24"/>
          <w:szCs w:val="24"/>
          <w:lang w:val="es-MX"/>
        </w:rPr>
        <w:t>Se acuerda con voto en contra del Ministro Suplente Señor Zepeda, quien estuvo por acoger la acción de amparo producto que, al momento de llevarse a cabo la audiencia de control de detención, la defensa no tuvo acceso a la resolución que autorizó entrada y registro al domicilio donde se encuentra la evidencia que permitió fundar la formalización de investigación y la medida de sujeción a la vigilancia del SENAME</w:t>
      </w:r>
      <w:r w:rsidRPr="005A5A53">
        <w:rPr>
          <w:rFonts w:ascii="Cambria" w:hAnsi="Cambria"/>
          <w:bCs/>
          <w:sz w:val="24"/>
          <w:szCs w:val="24"/>
          <w:lang w:val="es-MX"/>
        </w:rPr>
        <w:t>.</w:t>
      </w:r>
    </w:p>
    <w:p w14:paraId="1FB23F7E" w14:textId="57881C99" w:rsidR="00393630" w:rsidRDefault="00393630" w:rsidP="00D36CF8">
      <w:pPr>
        <w:pBdr>
          <w:top w:val="nil"/>
          <w:left w:val="nil"/>
          <w:bottom w:val="nil"/>
          <w:right w:val="nil"/>
          <w:between w:val="nil"/>
        </w:pBdr>
        <w:rPr>
          <w:rFonts w:ascii="Cambria" w:eastAsia="Cambria" w:hAnsi="Cambria" w:cs="Cambria"/>
          <w:color w:val="000000"/>
          <w:sz w:val="24"/>
          <w:szCs w:val="24"/>
        </w:rPr>
      </w:pPr>
    </w:p>
    <w:p w14:paraId="652CB9FE" w14:textId="15F776C1" w:rsidR="00A92654" w:rsidRPr="005A5A53" w:rsidRDefault="00A92654" w:rsidP="00A92654">
      <w:pPr>
        <w:pStyle w:val="Prrafodelista"/>
        <w:numPr>
          <w:ilvl w:val="0"/>
          <w:numId w:val="11"/>
        </w:numPr>
        <w:rPr>
          <w:rFonts w:ascii="Cambria" w:hAnsi="Cambria"/>
          <w:b/>
          <w:sz w:val="24"/>
          <w:szCs w:val="24"/>
        </w:rPr>
      </w:pPr>
      <w:bookmarkStart w:id="11" w:name="_Hlk124693592"/>
      <w:r w:rsidRPr="007C6C7E">
        <w:rPr>
          <w:rFonts w:ascii="Cambria" w:hAnsi="Cambria"/>
          <w:b/>
          <w:sz w:val="24"/>
          <w:szCs w:val="24"/>
        </w:rPr>
        <w:t>SCS Rol</w:t>
      </w:r>
      <w:r w:rsidR="005B655A">
        <w:rPr>
          <w:rFonts w:ascii="Cambria" w:hAnsi="Cambria"/>
          <w:b/>
          <w:sz w:val="24"/>
          <w:szCs w:val="24"/>
        </w:rPr>
        <w:t xml:space="preserve"> N° </w:t>
      </w:r>
      <w:r w:rsidRPr="00A92654">
        <w:rPr>
          <w:rFonts w:ascii="Cambria" w:hAnsi="Cambria"/>
          <w:b/>
          <w:bCs/>
          <w:sz w:val="24"/>
          <w:szCs w:val="24"/>
          <w:lang w:val="es-MX"/>
        </w:rPr>
        <w:t>88</w:t>
      </w:r>
      <w:r w:rsidR="005B655A">
        <w:rPr>
          <w:rFonts w:ascii="Cambria" w:hAnsi="Cambria"/>
          <w:b/>
          <w:bCs/>
          <w:sz w:val="24"/>
          <w:szCs w:val="24"/>
          <w:lang w:val="es-MX"/>
        </w:rPr>
        <w:t>.</w:t>
      </w:r>
      <w:r w:rsidRPr="00A92654">
        <w:rPr>
          <w:rFonts w:ascii="Cambria" w:hAnsi="Cambria"/>
          <w:b/>
          <w:bCs/>
          <w:sz w:val="24"/>
          <w:szCs w:val="24"/>
          <w:lang w:val="es-MX"/>
        </w:rPr>
        <w:t>803-2021</w:t>
      </w:r>
      <w:r w:rsidRPr="007C6C7E">
        <w:rPr>
          <w:rFonts w:ascii="Cambria" w:hAnsi="Cambria"/>
          <w:b/>
          <w:sz w:val="24"/>
          <w:szCs w:val="24"/>
        </w:rPr>
        <w:t xml:space="preserve">, </w:t>
      </w:r>
      <w:r>
        <w:rPr>
          <w:rFonts w:ascii="Cambria" w:hAnsi="Cambria"/>
          <w:b/>
          <w:bCs/>
          <w:sz w:val="24"/>
          <w:szCs w:val="24"/>
          <w:lang w:val="es-MX"/>
        </w:rPr>
        <w:t>21</w:t>
      </w:r>
      <w:r w:rsidRPr="005A5A53">
        <w:rPr>
          <w:rFonts w:ascii="Cambria" w:hAnsi="Cambria"/>
          <w:b/>
          <w:bCs/>
          <w:sz w:val="24"/>
          <w:szCs w:val="24"/>
          <w:lang w:val="es-MX"/>
        </w:rPr>
        <w:t>.12.2021</w:t>
      </w:r>
    </w:p>
    <w:bookmarkEnd w:id="11"/>
    <w:p w14:paraId="7FE83FDA" w14:textId="77777777" w:rsidR="00A92654" w:rsidRDefault="00A92654" w:rsidP="00A92654">
      <w:pPr>
        <w:rPr>
          <w:rFonts w:ascii="Cambria" w:hAnsi="Cambria"/>
          <w:b/>
          <w:sz w:val="24"/>
          <w:szCs w:val="24"/>
        </w:rPr>
      </w:pPr>
    </w:p>
    <w:p w14:paraId="1BBE0E06" w14:textId="638E1FC4" w:rsidR="00A92654" w:rsidRDefault="00A92654" w:rsidP="00A92654">
      <w:pPr>
        <w:pBdr>
          <w:top w:val="nil"/>
          <w:left w:val="nil"/>
          <w:bottom w:val="nil"/>
          <w:right w:val="nil"/>
          <w:between w:val="nil"/>
        </w:pBdr>
        <w:rPr>
          <w:rFonts w:ascii="Cambria" w:hAnsi="Cambria"/>
          <w:bCs/>
          <w:sz w:val="24"/>
          <w:szCs w:val="24"/>
          <w:lang w:val="es-MX"/>
        </w:rPr>
      </w:pPr>
      <w:r>
        <w:rPr>
          <w:rFonts w:ascii="Cambria" w:hAnsi="Cambria"/>
          <w:b/>
          <w:sz w:val="24"/>
          <w:szCs w:val="24"/>
        </w:rPr>
        <w:t xml:space="preserve">Antecedentes: </w:t>
      </w:r>
      <w:r w:rsidRPr="00A92654">
        <w:rPr>
          <w:rFonts w:ascii="Cambria" w:hAnsi="Cambria"/>
          <w:bCs/>
          <w:sz w:val="24"/>
          <w:szCs w:val="24"/>
          <w:lang w:val="es-MX"/>
        </w:rPr>
        <w:t>Corte Suprema revoca sentencia de la Corte de Apelaciones de Valparaíso, y acoge amparo deducido en contra de la resolución del Juez de Garantía que rechazó de plano un amparo del art. 95 del CPP deducido en contra de una sanción disciplinaria impuesta por Gendarmería. La Corte ordena al Tribunal fijar una audiencia, para efectos de debatir sobre el amparo interpuesto de conformidad al artículo 95 del CPP y las solicitudes asociadas al reclamo. La Corte considera que, se han visto afectados el derecho a ser oído (3) por el Tribunal, omitiendo el deber de fijar audiencia a fin de escuchar los argumentos y antecedentes de que dispone el recurrente. Que, la resolución que rechaza de plano el recurso de amparo carece de fundamentos (4), lo cual contraviene el mandato de justificación de las decisiones judiciales contenido en el artículo 36 del CPP. Prevención del Ministro Suplente Sr. Zepeda quien estuvo por dejar sin efecto la sanción aplicada por Gendarmería, producto que, no se siguió el procedimiento establecido. Voto en contra del Ministro Suplente Sr. Mera y del Abogado Integrante Sr. Abuauad, quienes estuvieron por confirmar la sentencia en alzada en virtud de sus propios fundamentos.</w:t>
      </w:r>
    </w:p>
    <w:p w14:paraId="5E6593B8" w14:textId="79E0DACC" w:rsidR="00A92654" w:rsidRDefault="00A92654" w:rsidP="00A92654">
      <w:pPr>
        <w:pBdr>
          <w:top w:val="nil"/>
          <w:left w:val="nil"/>
          <w:bottom w:val="nil"/>
          <w:right w:val="nil"/>
          <w:between w:val="nil"/>
        </w:pBdr>
        <w:rPr>
          <w:rFonts w:ascii="Cambria" w:hAnsi="Cambria"/>
          <w:bCs/>
          <w:sz w:val="24"/>
          <w:szCs w:val="24"/>
          <w:lang w:val="es-MX"/>
        </w:rPr>
      </w:pPr>
    </w:p>
    <w:p w14:paraId="34CCBDB5" w14:textId="4E827491" w:rsidR="00A92654" w:rsidRPr="005B655A" w:rsidRDefault="00A92654" w:rsidP="00A92654">
      <w:pPr>
        <w:pBdr>
          <w:top w:val="nil"/>
          <w:left w:val="nil"/>
          <w:bottom w:val="nil"/>
          <w:right w:val="nil"/>
          <w:between w:val="nil"/>
        </w:pBdr>
        <w:rPr>
          <w:rFonts w:ascii="Cambria" w:hAnsi="Cambria"/>
          <w:b/>
          <w:sz w:val="24"/>
          <w:szCs w:val="24"/>
          <w:lang w:val="es-MX"/>
        </w:rPr>
      </w:pPr>
      <w:r w:rsidRPr="005B655A">
        <w:rPr>
          <w:rFonts w:ascii="Cambria" w:hAnsi="Cambria"/>
          <w:b/>
          <w:sz w:val="24"/>
          <w:szCs w:val="24"/>
          <w:lang w:val="es-MX"/>
        </w:rPr>
        <w:t>Considerandos relevantes:</w:t>
      </w:r>
    </w:p>
    <w:p w14:paraId="5C579F0C" w14:textId="3292049D" w:rsidR="00A92654" w:rsidRPr="005B655A" w:rsidRDefault="005B655A" w:rsidP="00A92654">
      <w:pPr>
        <w:pBdr>
          <w:top w:val="nil"/>
          <w:left w:val="nil"/>
          <w:bottom w:val="nil"/>
          <w:right w:val="nil"/>
          <w:between w:val="nil"/>
        </w:pBdr>
        <w:rPr>
          <w:rFonts w:ascii="Cambria" w:eastAsia="Cambria" w:hAnsi="Cambria" w:cs="Cambria"/>
          <w:i/>
          <w:iCs/>
          <w:color w:val="000000"/>
          <w:sz w:val="24"/>
          <w:szCs w:val="24"/>
          <w:lang w:val="es-CL"/>
        </w:rPr>
      </w:pPr>
      <w:r>
        <w:rPr>
          <w:rFonts w:ascii="Cambria" w:eastAsia="Cambria" w:hAnsi="Cambria" w:cs="Cambria"/>
          <w:b/>
          <w:i/>
          <w:iCs/>
          <w:color w:val="000000"/>
          <w:sz w:val="24"/>
          <w:szCs w:val="24"/>
          <w:lang w:val="es-CL"/>
        </w:rPr>
        <w:t>“</w:t>
      </w:r>
      <w:r w:rsidR="00A92654" w:rsidRPr="005B655A">
        <w:rPr>
          <w:rFonts w:ascii="Cambria" w:eastAsia="Cambria" w:hAnsi="Cambria" w:cs="Cambria"/>
          <w:b/>
          <w:i/>
          <w:iCs/>
          <w:color w:val="000000"/>
          <w:sz w:val="24"/>
          <w:szCs w:val="24"/>
          <w:lang w:val="es-CL"/>
        </w:rPr>
        <w:t>3°.-</w:t>
      </w:r>
      <w:r w:rsidR="00A92654" w:rsidRPr="005B655A">
        <w:rPr>
          <w:rFonts w:ascii="Cambria" w:eastAsia="Cambria" w:hAnsi="Cambria" w:cs="Cambria"/>
          <w:i/>
          <w:iCs/>
          <w:color w:val="000000"/>
          <w:sz w:val="24"/>
          <w:szCs w:val="24"/>
          <w:lang w:val="es-CL"/>
        </w:rPr>
        <w:t xml:space="preserve"> Que, así las cosas el derecho del imputado a ser oído por el tribunal como asimismo el derecho a la defensa, se han visto afectados, por la decisión del Juzgado de Garantía de San Antonio de rechazar de plano el amparo interpuesto, omitiendo el deber de fijar audiencia a fin de escuchar los argumentos e imponerse de los antecedentes de que dispone el recurrente para justificar su petición, impidiendo el legítimo ejercicio de esos derechos con su actuar.</w:t>
      </w:r>
    </w:p>
    <w:p w14:paraId="287D83E0" w14:textId="77777777" w:rsidR="00A92654" w:rsidRPr="005B655A" w:rsidRDefault="00A92654" w:rsidP="00A92654">
      <w:pPr>
        <w:pBdr>
          <w:top w:val="nil"/>
          <w:left w:val="nil"/>
          <w:bottom w:val="nil"/>
          <w:right w:val="nil"/>
          <w:between w:val="nil"/>
        </w:pBdr>
        <w:rPr>
          <w:rFonts w:ascii="Cambria" w:eastAsia="Cambria" w:hAnsi="Cambria" w:cs="Cambria"/>
          <w:i/>
          <w:iCs/>
          <w:color w:val="000000"/>
          <w:sz w:val="24"/>
          <w:szCs w:val="24"/>
          <w:lang w:val="es-CL"/>
        </w:rPr>
      </w:pPr>
    </w:p>
    <w:p w14:paraId="7238ED28" w14:textId="1FDE038E" w:rsidR="00A92654" w:rsidRPr="005B655A" w:rsidRDefault="00A92654" w:rsidP="00A92654">
      <w:pPr>
        <w:pBdr>
          <w:top w:val="nil"/>
          <w:left w:val="nil"/>
          <w:bottom w:val="nil"/>
          <w:right w:val="nil"/>
          <w:between w:val="nil"/>
        </w:pBdr>
        <w:rPr>
          <w:rFonts w:ascii="Cambria" w:eastAsia="Cambria" w:hAnsi="Cambria" w:cs="Cambria"/>
          <w:i/>
          <w:iCs/>
          <w:color w:val="000000"/>
          <w:sz w:val="24"/>
          <w:szCs w:val="24"/>
          <w:lang w:val="es-CL"/>
        </w:rPr>
      </w:pPr>
      <w:r w:rsidRPr="005B655A">
        <w:rPr>
          <w:rFonts w:ascii="Cambria" w:eastAsia="Cambria" w:hAnsi="Cambria" w:cs="Cambria"/>
          <w:b/>
          <w:i/>
          <w:iCs/>
          <w:color w:val="000000"/>
          <w:sz w:val="24"/>
          <w:szCs w:val="24"/>
          <w:lang w:val="es-CL"/>
        </w:rPr>
        <w:t>4°. -</w:t>
      </w:r>
      <w:r w:rsidRPr="005B655A">
        <w:rPr>
          <w:rFonts w:ascii="Cambria" w:eastAsia="Cambria" w:hAnsi="Cambria" w:cs="Cambria"/>
          <w:i/>
          <w:iCs/>
          <w:color w:val="000000"/>
          <w:sz w:val="24"/>
          <w:szCs w:val="24"/>
          <w:lang w:val="es-CL"/>
        </w:rPr>
        <w:t xml:space="preserve"> Que, en consecuencia, la resolución del Juzgado de Garantía de San Antonio que rechaza de plano el recurso de amparo interpuesto por la defensa del condenado carece de fundamentos que justifiquen su decisión, lo que implica una contravención al mandato de justificación de </w:t>
      </w:r>
      <w:r w:rsidR="004C01E6" w:rsidRPr="005B655A">
        <w:rPr>
          <w:rFonts w:ascii="Cambria" w:eastAsia="Cambria" w:hAnsi="Cambria" w:cs="Cambria"/>
          <w:i/>
          <w:iCs/>
          <w:color w:val="000000"/>
          <w:sz w:val="24"/>
          <w:szCs w:val="24"/>
          <w:lang w:val="es-CL"/>
        </w:rPr>
        <w:t>las decisiones judiciales</w:t>
      </w:r>
      <w:r w:rsidRPr="005B655A">
        <w:rPr>
          <w:rFonts w:ascii="Cambria" w:eastAsia="Cambria" w:hAnsi="Cambria" w:cs="Cambria"/>
          <w:i/>
          <w:iCs/>
          <w:color w:val="000000"/>
          <w:sz w:val="24"/>
          <w:szCs w:val="24"/>
          <w:lang w:val="es-CL"/>
        </w:rPr>
        <w:t xml:space="preserve"> contenido en el artículo 36 del Código Procesal Penal.</w:t>
      </w:r>
      <w:r w:rsidR="005B655A">
        <w:rPr>
          <w:rFonts w:ascii="Cambria" w:eastAsia="Cambria" w:hAnsi="Cambria" w:cs="Cambria"/>
          <w:i/>
          <w:iCs/>
          <w:color w:val="000000"/>
          <w:sz w:val="24"/>
          <w:szCs w:val="24"/>
          <w:lang w:val="es-CL"/>
        </w:rPr>
        <w:t>”</w:t>
      </w:r>
    </w:p>
    <w:p w14:paraId="1B4408E8" w14:textId="1C16757D" w:rsidR="001541E3" w:rsidRDefault="001541E3" w:rsidP="00A92654">
      <w:pPr>
        <w:pBdr>
          <w:top w:val="nil"/>
          <w:left w:val="nil"/>
          <w:bottom w:val="nil"/>
          <w:right w:val="nil"/>
          <w:between w:val="nil"/>
        </w:pBdr>
        <w:rPr>
          <w:rFonts w:ascii="Cambria" w:eastAsia="Cambria" w:hAnsi="Cambria" w:cs="Cambria"/>
          <w:color w:val="000000"/>
          <w:sz w:val="24"/>
          <w:szCs w:val="24"/>
          <w:lang w:val="es-CL"/>
        </w:rPr>
      </w:pPr>
    </w:p>
    <w:p w14:paraId="0F99EA7D" w14:textId="233B14B0" w:rsidR="001541E3" w:rsidRPr="001541E3" w:rsidRDefault="001541E3" w:rsidP="001541E3">
      <w:pPr>
        <w:numPr>
          <w:ilvl w:val="0"/>
          <w:numId w:val="11"/>
        </w:numPr>
        <w:pBdr>
          <w:top w:val="nil"/>
          <w:left w:val="nil"/>
          <w:bottom w:val="nil"/>
          <w:right w:val="nil"/>
          <w:between w:val="nil"/>
        </w:pBdr>
        <w:rPr>
          <w:rFonts w:ascii="Cambria" w:eastAsia="Cambria" w:hAnsi="Cambria" w:cs="Cambria"/>
          <w:b/>
          <w:color w:val="000000"/>
          <w:sz w:val="24"/>
          <w:szCs w:val="24"/>
        </w:rPr>
      </w:pPr>
      <w:bookmarkStart w:id="12" w:name="_Hlk124693620"/>
      <w:r w:rsidRPr="001541E3">
        <w:rPr>
          <w:rFonts w:ascii="Cambria" w:eastAsia="Cambria" w:hAnsi="Cambria" w:cs="Cambria"/>
          <w:b/>
          <w:color w:val="000000"/>
          <w:sz w:val="24"/>
          <w:szCs w:val="24"/>
        </w:rPr>
        <w:t>SCS Rol N°</w:t>
      </w:r>
      <w:r w:rsidR="005B655A">
        <w:rPr>
          <w:rFonts w:ascii="Cambria" w:eastAsia="Cambria" w:hAnsi="Cambria" w:cs="Cambria"/>
          <w:b/>
          <w:color w:val="000000"/>
          <w:sz w:val="24"/>
          <w:szCs w:val="24"/>
        </w:rPr>
        <w:t xml:space="preserve"> </w:t>
      </w:r>
      <w:r w:rsidRPr="001541E3">
        <w:rPr>
          <w:rFonts w:ascii="Cambria" w:eastAsia="Cambria" w:hAnsi="Cambria" w:cs="Cambria"/>
          <w:b/>
          <w:bCs/>
          <w:color w:val="000000"/>
          <w:sz w:val="24"/>
          <w:szCs w:val="24"/>
          <w:lang w:val="es-MX"/>
        </w:rPr>
        <w:t>88965-2021, 21.12.2021</w:t>
      </w:r>
      <w:bookmarkEnd w:id="12"/>
    </w:p>
    <w:p w14:paraId="1EC58532" w14:textId="77777777" w:rsidR="001541E3" w:rsidRPr="001541E3" w:rsidRDefault="001541E3" w:rsidP="001541E3">
      <w:pPr>
        <w:pBdr>
          <w:top w:val="nil"/>
          <w:left w:val="nil"/>
          <w:bottom w:val="nil"/>
          <w:right w:val="nil"/>
          <w:between w:val="nil"/>
        </w:pBdr>
        <w:rPr>
          <w:rFonts w:ascii="Cambria" w:eastAsia="Cambria" w:hAnsi="Cambria" w:cs="Cambria"/>
          <w:b/>
          <w:color w:val="000000"/>
          <w:sz w:val="24"/>
          <w:szCs w:val="24"/>
        </w:rPr>
      </w:pPr>
    </w:p>
    <w:p w14:paraId="24A601A5" w14:textId="0F0C6537" w:rsidR="001541E3" w:rsidRDefault="001541E3" w:rsidP="001541E3">
      <w:pPr>
        <w:pBdr>
          <w:top w:val="nil"/>
          <w:left w:val="nil"/>
          <w:bottom w:val="nil"/>
          <w:right w:val="nil"/>
          <w:between w:val="nil"/>
        </w:pBdr>
        <w:rPr>
          <w:rFonts w:ascii="Cambria" w:eastAsia="Cambria" w:hAnsi="Cambria" w:cs="Cambria"/>
          <w:color w:val="000000"/>
          <w:sz w:val="24"/>
          <w:szCs w:val="24"/>
          <w:lang w:val="es-CL"/>
        </w:rPr>
      </w:pPr>
      <w:r w:rsidRPr="001541E3">
        <w:rPr>
          <w:rFonts w:ascii="Cambria" w:eastAsia="Cambria" w:hAnsi="Cambria" w:cs="Cambria"/>
          <w:b/>
          <w:color w:val="000000"/>
          <w:sz w:val="24"/>
          <w:szCs w:val="24"/>
        </w:rPr>
        <w:t xml:space="preserve">Antecedentes: </w:t>
      </w:r>
      <w:r w:rsidRPr="001541E3">
        <w:rPr>
          <w:rFonts w:ascii="Cambria" w:eastAsia="Cambria" w:hAnsi="Cambria" w:cs="Cambria"/>
          <w:color w:val="000000"/>
          <w:sz w:val="24"/>
          <w:szCs w:val="24"/>
          <w:lang w:val="es-MX"/>
        </w:rPr>
        <w:t xml:space="preserve">Corte Suprema revoca sentencia de Corte de Apelaciones de Iquique, y acoge recurso de amparo deducido en contra de Juzgado de Garantía de Iquique que decreta la medida cautelar de prisión preventiva en centro penitenciario de adultos respecto de una imputada cuya mayoría de edad era objeto de discusión. Por </w:t>
      </w:r>
      <w:r w:rsidRPr="001541E3">
        <w:rPr>
          <w:rFonts w:ascii="Cambria" w:eastAsia="Cambria" w:hAnsi="Cambria" w:cs="Cambria"/>
          <w:color w:val="000000"/>
          <w:sz w:val="24"/>
          <w:szCs w:val="24"/>
          <w:lang w:val="es-MX"/>
        </w:rPr>
        <w:lastRenderedPageBreak/>
        <w:t xml:space="preserve">tanto, dispone que en relación al artículo 1 de la Ley 16.618, el artículo 37 de la CIDH y el artículo 48 de la Ley 20.084 (3) relativo al principio de separación y que, ante la existencia de duda (4) acerca de la edad de la amparada, pudiendo tratarse de una adolescente, debe ser tratada como tal. </w:t>
      </w:r>
      <w:r w:rsidRPr="001541E3">
        <w:rPr>
          <w:rFonts w:ascii="Cambria" w:eastAsia="Cambria" w:hAnsi="Cambria" w:cs="Cambria"/>
          <w:color w:val="000000"/>
          <w:sz w:val="24"/>
          <w:szCs w:val="24"/>
          <w:lang w:val="es-CL"/>
        </w:rPr>
        <w:t>La Corte, ordenó al tribunal fijar una audiencia en forma inmediata para efectos de debatir sobre medidas cautelares, entre ellas la internación provisoria, que puedan imponerse a la recurrente conforme a la Ley, y dispone que entretanto se deberá disponer el traslado de la amparada a un recinto del SENAME. Voto en contra del Ministro Suplente Sr. Mera, quien estuvo por confirmar la sentencia en alzada en virtud de sus propios fundamentos.</w:t>
      </w:r>
    </w:p>
    <w:p w14:paraId="6993A933" w14:textId="60CEE889" w:rsidR="001541E3" w:rsidRDefault="001541E3" w:rsidP="001541E3">
      <w:pPr>
        <w:pBdr>
          <w:top w:val="nil"/>
          <w:left w:val="nil"/>
          <w:bottom w:val="nil"/>
          <w:right w:val="nil"/>
          <w:between w:val="nil"/>
        </w:pBdr>
        <w:rPr>
          <w:rFonts w:ascii="Cambria" w:eastAsia="Cambria" w:hAnsi="Cambria" w:cs="Cambria"/>
          <w:color w:val="000000"/>
          <w:sz w:val="24"/>
          <w:szCs w:val="24"/>
          <w:lang w:val="es-CL"/>
        </w:rPr>
      </w:pPr>
    </w:p>
    <w:p w14:paraId="6632EF41" w14:textId="2C955CF6" w:rsidR="001541E3" w:rsidRPr="005B655A" w:rsidRDefault="001541E3" w:rsidP="001541E3">
      <w:pPr>
        <w:pBdr>
          <w:top w:val="nil"/>
          <w:left w:val="nil"/>
          <w:bottom w:val="nil"/>
          <w:right w:val="nil"/>
          <w:between w:val="nil"/>
        </w:pBdr>
        <w:rPr>
          <w:rFonts w:ascii="Cambria" w:eastAsia="Cambria" w:hAnsi="Cambria" w:cs="Cambria"/>
          <w:b/>
          <w:bCs/>
          <w:color w:val="000000"/>
          <w:sz w:val="24"/>
          <w:szCs w:val="24"/>
          <w:lang w:val="es-CL"/>
        </w:rPr>
      </w:pPr>
      <w:r w:rsidRPr="005B655A">
        <w:rPr>
          <w:rFonts w:ascii="Cambria" w:eastAsia="Cambria" w:hAnsi="Cambria" w:cs="Cambria"/>
          <w:b/>
          <w:bCs/>
          <w:color w:val="000000"/>
          <w:sz w:val="24"/>
          <w:szCs w:val="24"/>
          <w:lang w:val="es-CL"/>
        </w:rPr>
        <w:t>Considerandos relevantes:</w:t>
      </w:r>
    </w:p>
    <w:p w14:paraId="607C7E14" w14:textId="59CFEFC0" w:rsidR="001541E3" w:rsidRPr="005B655A" w:rsidRDefault="005B655A" w:rsidP="001541E3">
      <w:pPr>
        <w:pBdr>
          <w:top w:val="nil"/>
          <w:left w:val="nil"/>
          <w:bottom w:val="nil"/>
          <w:right w:val="nil"/>
          <w:between w:val="nil"/>
        </w:pBdr>
        <w:rPr>
          <w:rFonts w:ascii="Cambria" w:eastAsia="Cambria" w:hAnsi="Cambria" w:cs="Cambria"/>
          <w:i/>
          <w:iCs/>
          <w:color w:val="000000"/>
          <w:sz w:val="24"/>
          <w:szCs w:val="24"/>
          <w:lang w:val="es-CL"/>
        </w:rPr>
      </w:pPr>
      <w:r w:rsidRPr="005B655A">
        <w:rPr>
          <w:rFonts w:ascii="Cambria" w:eastAsia="Cambria" w:hAnsi="Cambria" w:cs="Cambria"/>
          <w:b/>
          <w:i/>
          <w:iCs/>
          <w:color w:val="000000"/>
          <w:sz w:val="24"/>
          <w:szCs w:val="24"/>
          <w:lang w:val="es-CL"/>
        </w:rPr>
        <w:t>“</w:t>
      </w:r>
      <w:r w:rsidR="001541E3" w:rsidRPr="005B655A">
        <w:rPr>
          <w:rFonts w:ascii="Cambria" w:eastAsia="Cambria" w:hAnsi="Cambria" w:cs="Cambria"/>
          <w:b/>
          <w:i/>
          <w:iCs/>
          <w:color w:val="000000"/>
          <w:sz w:val="24"/>
          <w:szCs w:val="24"/>
          <w:lang w:val="es-CL"/>
        </w:rPr>
        <w:t xml:space="preserve">3°) </w:t>
      </w:r>
      <w:r w:rsidR="001541E3" w:rsidRPr="005B655A">
        <w:rPr>
          <w:rFonts w:ascii="Cambria" w:eastAsia="Cambria" w:hAnsi="Cambria" w:cs="Cambria"/>
          <w:i/>
          <w:iCs/>
          <w:color w:val="000000"/>
          <w:sz w:val="24"/>
          <w:szCs w:val="24"/>
          <w:lang w:val="es-CL"/>
        </w:rPr>
        <w:t>Que de las citas hechas en el motivo primero que antecede, fluye prístina la necesidad de aplicar la legislación especial en comento, por cuanto existe una duda sobre la edad de la amparada, pudiendo tratarse de una adolescente, por lo que debe aplicarse las normas de la Ley N° 20.084.</w:t>
      </w:r>
    </w:p>
    <w:p w14:paraId="22FDB9EE" w14:textId="77777777" w:rsidR="001541E3" w:rsidRPr="005B655A" w:rsidRDefault="001541E3" w:rsidP="001541E3">
      <w:pPr>
        <w:pBdr>
          <w:top w:val="nil"/>
          <w:left w:val="nil"/>
          <w:bottom w:val="nil"/>
          <w:right w:val="nil"/>
          <w:between w:val="nil"/>
        </w:pBdr>
        <w:rPr>
          <w:rFonts w:ascii="Cambria" w:eastAsia="Cambria" w:hAnsi="Cambria" w:cs="Cambria"/>
          <w:i/>
          <w:iCs/>
          <w:color w:val="000000"/>
          <w:sz w:val="24"/>
          <w:szCs w:val="24"/>
          <w:lang w:val="es-CL"/>
        </w:rPr>
      </w:pPr>
    </w:p>
    <w:p w14:paraId="7ADF3FC0" w14:textId="56CC8D3B" w:rsidR="001541E3" w:rsidRPr="005B655A" w:rsidRDefault="001541E3" w:rsidP="001541E3">
      <w:pPr>
        <w:pBdr>
          <w:top w:val="nil"/>
          <w:left w:val="nil"/>
          <w:bottom w:val="nil"/>
          <w:right w:val="nil"/>
          <w:between w:val="nil"/>
        </w:pBdr>
        <w:rPr>
          <w:rFonts w:ascii="Cambria" w:eastAsia="Cambria" w:hAnsi="Cambria" w:cs="Cambria"/>
          <w:i/>
          <w:iCs/>
          <w:color w:val="000000"/>
          <w:sz w:val="24"/>
          <w:szCs w:val="24"/>
          <w:lang w:val="es-CL"/>
        </w:rPr>
      </w:pPr>
      <w:r w:rsidRPr="005B655A">
        <w:rPr>
          <w:rFonts w:ascii="Cambria" w:eastAsia="Cambria" w:hAnsi="Cambria" w:cs="Cambria"/>
          <w:b/>
          <w:i/>
          <w:iCs/>
          <w:color w:val="000000"/>
          <w:sz w:val="24"/>
          <w:szCs w:val="24"/>
          <w:lang w:val="es-CL"/>
        </w:rPr>
        <w:t xml:space="preserve">4°) </w:t>
      </w:r>
      <w:r w:rsidRPr="005B655A">
        <w:rPr>
          <w:rFonts w:ascii="Cambria" w:eastAsia="Cambria" w:hAnsi="Cambria" w:cs="Cambria"/>
          <w:i/>
          <w:iCs/>
          <w:color w:val="000000"/>
          <w:sz w:val="24"/>
          <w:szCs w:val="24"/>
          <w:lang w:val="es-CL"/>
        </w:rPr>
        <w:t>Que, de otra parte, la sola circunstancia que la amparada señale en audiencia tener veintitrés años de edad, no es un antecedente suficiente para mantenerla privada de libertad en un recinto destinado a adultos, desde que, como se expresó, existe la duda acerca de su verdadera edad, por lo que entretanto se establezca la identidad de la recurrente, debe ser tratada como adolescente y, en consecuencia, la medida cautelar debe ser cumplida en un centro de aquellos que regula el artículo 48 ya citado.</w:t>
      </w:r>
      <w:r w:rsidR="005B655A" w:rsidRPr="005B655A">
        <w:rPr>
          <w:rFonts w:ascii="Cambria" w:eastAsia="Cambria" w:hAnsi="Cambria" w:cs="Cambria"/>
          <w:i/>
          <w:iCs/>
          <w:color w:val="000000"/>
          <w:sz w:val="24"/>
          <w:szCs w:val="24"/>
          <w:lang w:val="es-CL"/>
        </w:rPr>
        <w:t>”</w:t>
      </w:r>
    </w:p>
    <w:p w14:paraId="646396C7" w14:textId="5B9C4DF2" w:rsidR="00431F5B" w:rsidRDefault="00431F5B" w:rsidP="00033878">
      <w:pPr>
        <w:pBdr>
          <w:top w:val="nil"/>
          <w:left w:val="nil"/>
          <w:bottom w:val="nil"/>
          <w:right w:val="nil"/>
          <w:between w:val="nil"/>
        </w:pBdr>
        <w:rPr>
          <w:rFonts w:ascii="Cambria" w:eastAsia="Cambria" w:hAnsi="Cambria" w:cs="Cambria"/>
          <w:color w:val="000000"/>
          <w:sz w:val="24"/>
          <w:szCs w:val="24"/>
          <w:lang w:val="es-CL"/>
        </w:rPr>
      </w:pPr>
    </w:p>
    <w:p w14:paraId="4CB78F65" w14:textId="28542BE3" w:rsidR="00431F5B" w:rsidRPr="001541E3" w:rsidRDefault="00431F5B" w:rsidP="00431F5B">
      <w:pPr>
        <w:numPr>
          <w:ilvl w:val="0"/>
          <w:numId w:val="11"/>
        </w:numPr>
        <w:pBdr>
          <w:top w:val="nil"/>
          <w:left w:val="nil"/>
          <w:bottom w:val="nil"/>
          <w:right w:val="nil"/>
          <w:between w:val="nil"/>
        </w:pBdr>
        <w:rPr>
          <w:rFonts w:ascii="Cambria" w:eastAsia="Cambria" w:hAnsi="Cambria" w:cs="Cambria"/>
          <w:b/>
          <w:color w:val="000000"/>
          <w:sz w:val="24"/>
          <w:szCs w:val="24"/>
        </w:rPr>
      </w:pPr>
      <w:bookmarkStart w:id="13" w:name="_Hlk124693631"/>
      <w:r w:rsidRPr="001541E3">
        <w:rPr>
          <w:rFonts w:ascii="Cambria" w:eastAsia="Cambria" w:hAnsi="Cambria" w:cs="Cambria"/>
          <w:b/>
          <w:color w:val="000000"/>
          <w:sz w:val="24"/>
          <w:szCs w:val="24"/>
        </w:rPr>
        <w:t>SCS Rol N°</w:t>
      </w:r>
      <w:r w:rsidRPr="00431F5B">
        <w:rPr>
          <w:rFonts w:ascii="Arial" w:hAnsi="Arial" w:cs="Arial"/>
          <w:b/>
          <w:bCs/>
          <w:lang w:val="es-CL"/>
        </w:rPr>
        <w:t xml:space="preserve"> </w:t>
      </w:r>
      <w:r w:rsidRPr="00431F5B">
        <w:rPr>
          <w:rFonts w:ascii="Cambria" w:eastAsia="Cambria" w:hAnsi="Cambria" w:cs="Cambria"/>
          <w:b/>
          <w:bCs/>
          <w:color w:val="000000"/>
          <w:sz w:val="24"/>
          <w:szCs w:val="24"/>
          <w:lang w:val="es-CL"/>
        </w:rPr>
        <w:t>92121-2021, 23.12.2021</w:t>
      </w:r>
    </w:p>
    <w:bookmarkEnd w:id="13"/>
    <w:p w14:paraId="39050170" w14:textId="77777777" w:rsidR="00431F5B" w:rsidRPr="001541E3" w:rsidRDefault="00431F5B" w:rsidP="00BE60E8">
      <w:pPr>
        <w:pBdr>
          <w:top w:val="nil"/>
          <w:left w:val="nil"/>
          <w:bottom w:val="nil"/>
          <w:right w:val="nil"/>
          <w:between w:val="nil"/>
        </w:pBdr>
        <w:rPr>
          <w:rFonts w:ascii="Cambria" w:eastAsia="Cambria" w:hAnsi="Cambria" w:cs="Cambria"/>
          <w:b/>
          <w:color w:val="000000"/>
          <w:sz w:val="24"/>
          <w:szCs w:val="24"/>
        </w:rPr>
      </w:pPr>
    </w:p>
    <w:p w14:paraId="16672E35" w14:textId="050F1771" w:rsidR="00431F5B" w:rsidRDefault="00431F5B" w:rsidP="00BE60E8">
      <w:pPr>
        <w:pBdr>
          <w:top w:val="nil"/>
          <w:left w:val="nil"/>
          <w:bottom w:val="nil"/>
          <w:right w:val="nil"/>
          <w:between w:val="nil"/>
        </w:pBdr>
        <w:rPr>
          <w:rFonts w:ascii="Cambria" w:eastAsia="Cambria" w:hAnsi="Cambria" w:cs="Cambria"/>
          <w:color w:val="000000"/>
          <w:sz w:val="24"/>
          <w:szCs w:val="24"/>
          <w:lang w:val="es-CL"/>
        </w:rPr>
      </w:pPr>
      <w:r w:rsidRPr="001541E3">
        <w:rPr>
          <w:rFonts w:ascii="Cambria" w:eastAsia="Cambria" w:hAnsi="Cambria" w:cs="Cambria"/>
          <w:b/>
          <w:color w:val="000000"/>
          <w:sz w:val="24"/>
          <w:szCs w:val="24"/>
        </w:rPr>
        <w:t xml:space="preserve">Antecedentes: </w:t>
      </w:r>
      <w:r w:rsidRPr="00431F5B">
        <w:rPr>
          <w:rFonts w:ascii="Cambria" w:eastAsia="Cambria" w:hAnsi="Cambria" w:cs="Cambria"/>
          <w:color w:val="000000"/>
          <w:sz w:val="24"/>
          <w:szCs w:val="24"/>
          <w:lang w:val="es-CL"/>
        </w:rPr>
        <w:t>Corte Suprema revoca sentencia de la Corte de Apelaciones de Santiago y acoge recurso de amparo toda vez que la resolución que ordena la expulsión del país del amparado es ilegal por ser desproporcionada (4). La Corte considera que al existir un arraigo laboral y familiar (5) en el territorio nacional que permite aseverar que se encuentra incorporado a la sociedad chilena desde un punto de vista laboral, migratorio y familiar, la resolución que ordena su expulsión se torna desproporcionada. Se acuerda con voto en contra de la Ministra Sra. Letelier, teniendo en consideración para ello el artículo 9 de la Convención de los Derechos del Niño, disponiendo en el caso de que la separación sea resultado de una medida adoptada por un Estado Parte, como lo es la expulsión de uno de los padres del niño, el Estado proporcionará información básica acerca de su paradero a no ser que ello resultase perjudicial para el bienestar del niño, es decir, el Estado solo tiene el deber de entregar información básica acerca de su paradero, lo que descarta la existencia de ilegalidad o arbitrariedad</w:t>
      </w:r>
      <w:r>
        <w:rPr>
          <w:rFonts w:ascii="Cambria" w:eastAsia="Cambria" w:hAnsi="Cambria" w:cs="Cambria"/>
          <w:color w:val="000000"/>
          <w:sz w:val="24"/>
          <w:szCs w:val="24"/>
          <w:lang w:val="es-CL"/>
        </w:rPr>
        <w:t>.</w:t>
      </w:r>
    </w:p>
    <w:p w14:paraId="2F02ED6B" w14:textId="34B53912" w:rsidR="00431F5B" w:rsidRDefault="00431F5B" w:rsidP="00BE60E8">
      <w:pPr>
        <w:pBdr>
          <w:top w:val="nil"/>
          <w:left w:val="nil"/>
          <w:bottom w:val="nil"/>
          <w:right w:val="nil"/>
          <w:between w:val="nil"/>
        </w:pBdr>
        <w:rPr>
          <w:rFonts w:ascii="Cambria" w:eastAsia="Cambria" w:hAnsi="Cambria" w:cs="Cambria"/>
          <w:color w:val="000000"/>
          <w:sz w:val="24"/>
          <w:szCs w:val="24"/>
          <w:lang w:val="es-CL"/>
        </w:rPr>
      </w:pPr>
    </w:p>
    <w:p w14:paraId="275B261B" w14:textId="60C0A341" w:rsidR="005B655A" w:rsidRPr="005B655A" w:rsidRDefault="005B655A" w:rsidP="00BE60E8">
      <w:pPr>
        <w:pBdr>
          <w:top w:val="nil"/>
          <w:left w:val="nil"/>
          <w:bottom w:val="nil"/>
          <w:right w:val="nil"/>
          <w:between w:val="nil"/>
        </w:pBdr>
        <w:rPr>
          <w:rFonts w:ascii="Cambria" w:eastAsia="Cambria" w:hAnsi="Cambria" w:cs="Cambria"/>
          <w:b/>
          <w:bCs/>
          <w:color w:val="000000"/>
          <w:sz w:val="24"/>
          <w:szCs w:val="24"/>
          <w:lang w:val="es-CL"/>
        </w:rPr>
      </w:pPr>
      <w:r w:rsidRPr="005B655A">
        <w:rPr>
          <w:rFonts w:ascii="Cambria" w:eastAsia="Cambria" w:hAnsi="Cambria" w:cs="Cambria"/>
          <w:b/>
          <w:bCs/>
          <w:color w:val="000000"/>
          <w:sz w:val="24"/>
          <w:szCs w:val="24"/>
          <w:lang w:val="es-CL"/>
        </w:rPr>
        <w:t>Considerandos relevantes:</w:t>
      </w:r>
    </w:p>
    <w:p w14:paraId="7854C89C" w14:textId="382E3B76" w:rsidR="00431F5B" w:rsidRPr="005B655A" w:rsidRDefault="005B655A" w:rsidP="00BE60E8">
      <w:pPr>
        <w:pBdr>
          <w:top w:val="nil"/>
          <w:left w:val="nil"/>
          <w:bottom w:val="nil"/>
          <w:right w:val="nil"/>
          <w:between w:val="nil"/>
        </w:pBdr>
        <w:rPr>
          <w:rFonts w:ascii="Cambria" w:eastAsia="Cambria" w:hAnsi="Cambria" w:cs="Cambria"/>
          <w:i/>
          <w:color w:val="000000"/>
          <w:sz w:val="24"/>
          <w:szCs w:val="24"/>
          <w:lang w:val="es-CL"/>
        </w:rPr>
      </w:pPr>
      <w:r w:rsidRPr="005B655A">
        <w:rPr>
          <w:rFonts w:ascii="Cambria" w:eastAsia="Cambria" w:hAnsi="Cambria" w:cs="Cambria"/>
          <w:b/>
          <w:bCs/>
          <w:i/>
          <w:color w:val="000000"/>
          <w:sz w:val="24"/>
          <w:szCs w:val="24"/>
          <w:lang w:val="es-CL"/>
        </w:rPr>
        <w:t>“</w:t>
      </w:r>
      <w:r w:rsidR="00431F5B" w:rsidRPr="005B655A">
        <w:rPr>
          <w:rFonts w:ascii="Cambria" w:eastAsia="Cambria" w:hAnsi="Cambria" w:cs="Cambria"/>
          <w:b/>
          <w:bCs/>
          <w:i/>
          <w:color w:val="000000"/>
          <w:sz w:val="24"/>
          <w:szCs w:val="24"/>
          <w:lang w:val="es-CL"/>
        </w:rPr>
        <w:t>4.-</w:t>
      </w:r>
      <w:r w:rsidR="00431F5B" w:rsidRPr="005B655A">
        <w:rPr>
          <w:rFonts w:ascii="Cambria" w:eastAsia="Cambria" w:hAnsi="Cambria" w:cs="Cambria"/>
          <w:i/>
          <w:color w:val="000000"/>
          <w:sz w:val="24"/>
          <w:szCs w:val="24"/>
          <w:lang w:val="es-CL"/>
        </w:rPr>
        <w:t xml:space="preserve"> Que en consecuencia, los fundamentos que se han invocado por la autoridad carecen de proporcionalidad en relación con la naturaleza, gravedad y ámbito de las conductas infraccionadas, y considerando la afectación que de manera irremediable producir a la libertad personal del actor, no resulta procedente connotarle a esas acciones la gravedad que se pretende, toda vez que el ilícito a que se refiere la recurrida, ha sido sancionado en tiempo y forma, de acuerdo con nuestro ordenamiento jurídico, sanción que por lo demás se encuentra cumplida, por lo que al </w:t>
      </w:r>
      <w:r w:rsidR="00431F5B" w:rsidRPr="005B655A">
        <w:rPr>
          <w:rFonts w:ascii="Cambria" w:eastAsia="Cambria" w:hAnsi="Cambria" w:cs="Cambria"/>
          <w:i/>
          <w:color w:val="000000"/>
          <w:sz w:val="24"/>
          <w:szCs w:val="24"/>
          <w:lang w:val="es-CL"/>
        </w:rPr>
        <w:lastRenderedPageBreak/>
        <w:t>decretarse su expulsión, con la cita de dicha condena como único fundamento, se le está sancionando doblemente por un mismo hecho, actuar que el ordenamiento jurídico no tolera, tornándose arbitraria la actuación de la Administración en tal sentido.</w:t>
      </w:r>
    </w:p>
    <w:p w14:paraId="21F05861" w14:textId="5EDBFAB8" w:rsidR="00431F5B" w:rsidRPr="005B655A" w:rsidRDefault="00431F5B" w:rsidP="00BE60E8">
      <w:pPr>
        <w:pBdr>
          <w:top w:val="nil"/>
          <w:left w:val="nil"/>
          <w:bottom w:val="nil"/>
          <w:right w:val="nil"/>
          <w:between w:val="nil"/>
        </w:pBdr>
        <w:rPr>
          <w:rFonts w:ascii="Cambria" w:eastAsia="Cambria" w:hAnsi="Cambria" w:cs="Cambria"/>
          <w:i/>
          <w:color w:val="000000"/>
          <w:sz w:val="24"/>
          <w:szCs w:val="24"/>
          <w:lang w:val="es-CL"/>
        </w:rPr>
      </w:pPr>
      <w:r w:rsidRPr="005B655A">
        <w:rPr>
          <w:rFonts w:ascii="Cambria" w:eastAsia="Cambria" w:hAnsi="Cambria" w:cs="Cambria"/>
          <w:b/>
          <w:bCs/>
          <w:i/>
          <w:color w:val="000000"/>
          <w:sz w:val="24"/>
          <w:szCs w:val="24"/>
          <w:lang w:val="es-CL"/>
        </w:rPr>
        <w:t>5.-</w:t>
      </w:r>
      <w:r w:rsidRPr="005B655A">
        <w:rPr>
          <w:rFonts w:ascii="Cambria" w:eastAsia="Cambria" w:hAnsi="Cambria" w:cs="Cambria"/>
          <w:i/>
          <w:color w:val="000000"/>
          <w:sz w:val="24"/>
          <w:szCs w:val="24"/>
          <w:lang w:val="es-CL"/>
        </w:rPr>
        <w:t xml:space="preserve"> Finalmente, debe considerarse tanto el arraigo familiar del amparado, quien vive con sus dos hijas chilenas menores de edad, además de su arraigo laboral, en cuanto desempeña labores con contrato indefinido.</w:t>
      </w:r>
      <w:r w:rsidR="005B655A" w:rsidRPr="005B655A">
        <w:rPr>
          <w:rFonts w:ascii="Cambria" w:eastAsia="Cambria" w:hAnsi="Cambria" w:cs="Cambria"/>
          <w:i/>
          <w:color w:val="000000"/>
          <w:sz w:val="24"/>
          <w:szCs w:val="24"/>
          <w:lang w:val="es-CL"/>
        </w:rPr>
        <w:t>”</w:t>
      </w:r>
    </w:p>
    <w:p w14:paraId="0DC809BC" w14:textId="4E2A1EED" w:rsidR="00047109" w:rsidRDefault="00047109" w:rsidP="00BE60E8">
      <w:pPr>
        <w:pBdr>
          <w:top w:val="nil"/>
          <w:left w:val="nil"/>
          <w:bottom w:val="nil"/>
          <w:right w:val="nil"/>
          <w:between w:val="nil"/>
        </w:pBdr>
        <w:rPr>
          <w:rFonts w:ascii="Cambria" w:eastAsia="Cambria" w:hAnsi="Cambria" w:cs="Cambria"/>
          <w:iCs/>
          <w:color w:val="000000"/>
          <w:sz w:val="24"/>
          <w:szCs w:val="24"/>
          <w:lang w:val="es-CL"/>
        </w:rPr>
      </w:pPr>
    </w:p>
    <w:p w14:paraId="065756DE" w14:textId="690C1963" w:rsidR="00047109" w:rsidRPr="00047109" w:rsidRDefault="00047109" w:rsidP="00047109">
      <w:pPr>
        <w:numPr>
          <w:ilvl w:val="0"/>
          <w:numId w:val="11"/>
        </w:numPr>
        <w:pBdr>
          <w:top w:val="nil"/>
          <w:left w:val="nil"/>
          <w:bottom w:val="nil"/>
          <w:right w:val="nil"/>
          <w:between w:val="nil"/>
        </w:pBdr>
        <w:rPr>
          <w:rFonts w:ascii="Cambria" w:eastAsia="Cambria" w:hAnsi="Cambria" w:cs="Cambria"/>
          <w:b/>
          <w:iCs/>
          <w:color w:val="000000"/>
          <w:sz w:val="24"/>
          <w:szCs w:val="24"/>
        </w:rPr>
      </w:pPr>
      <w:bookmarkStart w:id="14" w:name="_Hlk124693642"/>
      <w:r w:rsidRPr="00047109">
        <w:rPr>
          <w:rFonts w:ascii="Cambria" w:eastAsia="Cambria" w:hAnsi="Cambria" w:cs="Cambria"/>
          <w:b/>
          <w:iCs/>
          <w:color w:val="000000"/>
          <w:sz w:val="24"/>
          <w:szCs w:val="24"/>
        </w:rPr>
        <w:t>SCS Rol N°</w:t>
      </w:r>
      <w:r w:rsidRPr="00047109">
        <w:rPr>
          <w:rFonts w:ascii="Cambria" w:eastAsia="Cambria" w:hAnsi="Cambria" w:cs="Cambria"/>
          <w:b/>
          <w:bCs/>
          <w:iCs/>
          <w:color w:val="000000"/>
          <w:sz w:val="24"/>
          <w:szCs w:val="24"/>
          <w:lang w:val="es-CL"/>
        </w:rPr>
        <w:t xml:space="preserve"> </w:t>
      </w:r>
      <w:r w:rsidRPr="00047109">
        <w:rPr>
          <w:rFonts w:ascii="Cambria" w:eastAsia="Cambria" w:hAnsi="Cambria" w:cs="Cambria"/>
          <w:b/>
          <w:bCs/>
          <w:iCs/>
          <w:color w:val="000000"/>
          <w:sz w:val="24"/>
          <w:szCs w:val="24"/>
          <w:lang w:val="es-MX"/>
        </w:rPr>
        <w:t>92126-2021, 23.12.2021</w:t>
      </w:r>
      <w:bookmarkEnd w:id="14"/>
    </w:p>
    <w:p w14:paraId="5FAC33A6" w14:textId="77777777" w:rsidR="00047109" w:rsidRPr="00047109" w:rsidRDefault="00047109" w:rsidP="00047109">
      <w:pPr>
        <w:pBdr>
          <w:top w:val="nil"/>
          <w:left w:val="nil"/>
          <w:bottom w:val="nil"/>
          <w:right w:val="nil"/>
          <w:between w:val="nil"/>
        </w:pBdr>
        <w:rPr>
          <w:rFonts w:ascii="Cambria" w:eastAsia="Cambria" w:hAnsi="Cambria" w:cs="Cambria"/>
          <w:b/>
          <w:iCs/>
          <w:color w:val="000000"/>
          <w:sz w:val="24"/>
          <w:szCs w:val="24"/>
        </w:rPr>
      </w:pPr>
    </w:p>
    <w:p w14:paraId="40F15BB0" w14:textId="41E44DC6" w:rsidR="00047109" w:rsidRDefault="00047109" w:rsidP="00047109">
      <w:pPr>
        <w:pBdr>
          <w:top w:val="nil"/>
          <w:left w:val="nil"/>
          <w:bottom w:val="nil"/>
          <w:right w:val="nil"/>
          <w:between w:val="nil"/>
        </w:pBdr>
        <w:rPr>
          <w:rFonts w:ascii="Cambria" w:eastAsia="Cambria" w:hAnsi="Cambria" w:cs="Cambria"/>
          <w:iCs/>
          <w:color w:val="000000"/>
          <w:sz w:val="24"/>
          <w:szCs w:val="24"/>
          <w:lang w:val="es-MX"/>
        </w:rPr>
      </w:pPr>
      <w:r w:rsidRPr="00047109">
        <w:rPr>
          <w:rFonts w:ascii="Cambria" w:eastAsia="Cambria" w:hAnsi="Cambria" w:cs="Cambria"/>
          <w:b/>
          <w:iCs/>
          <w:color w:val="000000"/>
          <w:sz w:val="24"/>
          <w:szCs w:val="24"/>
        </w:rPr>
        <w:t xml:space="preserve">Antecedentes: </w:t>
      </w:r>
      <w:r w:rsidRPr="00047109">
        <w:rPr>
          <w:rFonts w:ascii="Cambria" w:eastAsia="Cambria" w:hAnsi="Cambria" w:cs="Cambria"/>
          <w:iCs/>
          <w:color w:val="000000"/>
          <w:sz w:val="24"/>
          <w:szCs w:val="24"/>
          <w:lang w:val="es-MX"/>
        </w:rPr>
        <w:t>Corte Suprema revoca sentencia de la Corte de Apelaciones de Valdivia que y acoge amparo deducido en contra de la resolución de Juzgado de Garantía de Valdivia que decretó orden de desalojo de un inmueble. La Corte Suprema sostiene que no concurren las hipótesis del art. 109 a) del Código Procesal Penal como una medida de protección (3), en el marco de una investigación por el delito de usurpación, sino más bien, los hechos dicen relación con una medida cautelar personal de abandono de un inmueble determinado, prevista en el artículo 155 i) del mismo cuerpo legal. Finalmente señala que, al no haberse formalizado al amparado (4) por parte del Ministerio Público, requisito de procesabilidad previo para su otorgamiento conforme al artículo 140 del Código Procesal Penal, esta carece de sustento, tornándose en ilegal, por haber sido impuesta con infracción de la normativa, afectando la  libertad ambulatoria del amparado.</w:t>
      </w:r>
    </w:p>
    <w:p w14:paraId="6E88874F" w14:textId="06BBCE80" w:rsidR="0001423B" w:rsidRDefault="0001423B" w:rsidP="00047109">
      <w:pPr>
        <w:pBdr>
          <w:top w:val="nil"/>
          <w:left w:val="nil"/>
          <w:bottom w:val="nil"/>
          <w:right w:val="nil"/>
          <w:between w:val="nil"/>
        </w:pBdr>
        <w:rPr>
          <w:rFonts w:ascii="Cambria" w:eastAsia="Cambria" w:hAnsi="Cambria" w:cs="Cambria"/>
          <w:iCs/>
          <w:color w:val="000000"/>
          <w:sz w:val="24"/>
          <w:szCs w:val="24"/>
          <w:lang w:val="es-MX"/>
        </w:rPr>
      </w:pPr>
    </w:p>
    <w:p w14:paraId="49A2AF53" w14:textId="60ABF6CE" w:rsidR="00047109" w:rsidRPr="005B655A" w:rsidRDefault="0001423B" w:rsidP="00047109">
      <w:pPr>
        <w:pBdr>
          <w:top w:val="nil"/>
          <w:left w:val="nil"/>
          <w:bottom w:val="nil"/>
          <w:right w:val="nil"/>
          <w:between w:val="nil"/>
        </w:pBdr>
        <w:rPr>
          <w:rFonts w:ascii="Cambria" w:eastAsia="Cambria" w:hAnsi="Cambria" w:cs="Cambria"/>
          <w:b/>
          <w:bCs/>
          <w:iCs/>
          <w:color w:val="000000"/>
          <w:sz w:val="24"/>
          <w:szCs w:val="24"/>
          <w:lang w:val="es-MX"/>
        </w:rPr>
      </w:pPr>
      <w:r w:rsidRPr="005B655A">
        <w:rPr>
          <w:rFonts w:ascii="Cambria" w:eastAsia="Cambria" w:hAnsi="Cambria" w:cs="Cambria"/>
          <w:b/>
          <w:bCs/>
          <w:iCs/>
          <w:color w:val="000000"/>
          <w:sz w:val="24"/>
          <w:szCs w:val="24"/>
          <w:lang w:val="es-MX"/>
        </w:rPr>
        <w:t>Considerandos relevantes:</w:t>
      </w:r>
    </w:p>
    <w:p w14:paraId="74933C6C" w14:textId="11A9B7B5" w:rsidR="00047109" w:rsidRPr="00047109" w:rsidRDefault="005B655A" w:rsidP="00047109">
      <w:pPr>
        <w:pBdr>
          <w:top w:val="nil"/>
          <w:left w:val="nil"/>
          <w:bottom w:val="nil"/>
          <w:right w:val="nil"/>
          <w:between w:val="nil"/>
        </w:pBdr>
        <w:rPr>
          <w:rFonts w:ascii="Cambria" w:eastAsia="Cambria" w:hAnsi="Cambria" w:cs="Cambria"/>
          <w:iCs/>
          <w:color w:val="000000"/>
          <w:sz w:val="24"/>
          <w:szCs w:val="24"/>
          <w:lang w:val="es-CL"/>
        </w:rPr>
      </w:pPr>
      <w:r>
        <w:rPr>
          <w:rFonts w:ascii="Cambria" w:eastAsia="Cambria" w:hAnsi="Cambria" w:cs="Cambria"/>
          <w:b/>
          <w:iCs/>
          <w:color w:val="000000"/>
          <w:sz w:val="24"/>
          <w:szCs w:val="24"/>
          <w:lang w:val="es-CL"/>
        </w:rPr>
        <w:t>“</w:t>
      </w:r>
      <w:r w:rsidR="00047109" w:rsidRPr="00047109">
        <w:rPr>
          <w:rFonts w:ascii="Cambria" w:eastAsia="Cambria" w:hAnsi="Cambria" w:cs="Cambria"/>
          <w:b/>
          <w:iCs/>
          <w:color w:val="000000"/>
          <w:sz w:val="24"/>
          <w:szCs w:val="24"/>
          <w:lang w:val="es-CL"/>
        </w:rPr>
        <w:t xml:space="preserve">TERCERO: </w:t>
      </w:r>
      <w:r w:rsidR="00047109" w:rsidRPr="00047109">
        <w:rPr>
          <w:rFonts w:ascii="Cambria" w:eastAsia="Cambria" w:hAnsi="Cambria" w:cs="Cambria"/>
          <w:iCs/>
          <w:color w:val="000000"/>
          <w:sz w:val="24"/>
          <w:szCs w:val="24"/>
          <w:lang w:val="es-CL"/>
        </w:rPr>
        <w:t>Que las medidas de protección a que alude el artículo 109 literal a) del Código Procesal Penal, dada su redacción, dicen relación con probables hostigamientos, amenazas o atentados en contra del ofendido o de su familia, es decir, frente a acciones tendientes a un afectación directa de la integridad física o síquica de la víctima o de sus pariente, hipótesis que por cierto no concurren en la especie, toda vez que lo pedido por la empresa querellante, una orden de desalojo tendiente a obtener el abandono del imputado de un inmueble determinado –</w:t>
      </w:r>
      <w:r w:rsidR="00047109" w:rsidRPr="00047109">
        <w:rPr>
          <w:rFonts w:ascii="Cambria" w:eastAsia="Cambria" w:hAnsi="Cambria" w:cs="Cambria"/>
          <w:i/>
          <w:iCs/>
          <w:color w:val="000000"/>
          <w:sz w:val="24"/>
          <w:szCs w:val="24"/>
          <w:lang w:val="es-CL"/>
        </w:rPr>
        <w:t>ello en el marco de una investigación por el delito de usurpación</w:t>
      </w:r>
      <w:r w:rsidR="00047109" w:rsidRPr="00047109">
        <w:rPr>
          <w:rFonts w:ascii="Cambria" w:eastAsia="Cambria" w:hAnsi="Cambria" w:cs="Cambria"/>
          <w:iCs/>
          <w:color w:val="000000"/>
          <w:sz w:val="24"/>
          <w:szCs w:val="24"/>
          <w:lang w:val="es-CL"/>
        </w:rPr>
        <w:t>-, dice más bien relación con una medida cautelar personal de abandono de un inmueble determinado, prevista en el artículo 155 letra i) del mismo cuerpo normativo.</w:t>
      </w:r>
    </w:p>
    <w:p w14:paraId="4F81F85D" w14:textId="77777777" w:rsidR="00047109" w:rsidRPr="00047109" w:rsidRDefault="00047109" w:rsidP="00047109">
      <w:pPr>
        <w:pBdr>
          <w:top w:val="nil"/>
          <w:left w:val="nil"/>
          <w:bottom w:val="nil"/>
          <w:right w:val="nil"/>
          <w:between w:val="nil"/>
        </w:pBdr>
        <w:rPr>
          <w:rFonts w:ascii="Cambria" w:eastAsia="Cambria" w:hAnsi="Cambria" w:cs="Cambria"/>
          <w:b/>
          <w:iCs/>
          <w:color w:val="000000"/>
          <w:sz w:val="24"/>
          <w:szCs w:val="24"/>
          <w:lang w:val="es-CL"/>
        </w:rPr>
      </w:pPr>
    </w:p>
    <w:p w14:paraId="35A53089" w14:textId="7DF14710" w:rsidR="00047109" w:rsidRDefault="00047109" w:rsidP="00047109">
      <w:pPr>
        <w:pBdr>
          <w:top w:val="nil"/>
          <w:left w:val="nil"/>
          <w:bottom w:val="nil"/>
          <w:right w:val="nil"/>
          <w:between w:val="nil"/>
        </w:pBdr>
        <w:rPr>
          <w:rFonts w:ascii="Cambria" w:eastAsia="Cambria" w:hAnsi="Cambria" w:cs="Cambria"/>
          <w:iCs/>
          <w:color w:val="000000"/>
          <w:sz w:val="24"/>
          <w:szCs w:val="24"/>
          <w:lang w:val="es-CL"/>
        </w:rPr>
      </w:pPr>
      <w:r w:rsidRPr="00047109">
        <w:rPr>
          <w:rFonts w:ascii="Cambria" w:eastAsia="Cambria" w:hAnsi="Cambria" w:cs="Cambria"/>
          <w:b/>
          <w:iCs/>
          <w:color w:val="000000"/>
          <w:sz w:val="24"/>
          <w:szCs w:val="24"/>
          <w:lang w:val="es-CL"/>
        </w:rPr>
        <w:t>CUARTO:</w:t>
      </w:r>
      <w:r w:rsidRPr="00047109">
        <w:rPr>
          <w:rFonts w:ascii="Cambria" w:eastAsia="Cambria" w:hAnsi="Cambria" w:cs="Cambria"/>
          <w:iCs/>
          <w:color w:val="000000"/>
          <w:sz w:val="24"/>
          <w:szCs w:val="24"/>
          <w:lang w:val="es-CL"/>
        </w:rPr>
        <w:t xml:space="preserve"> Que, una vez zanjado lo anterior, y en el entendido que lo decretado por el tribunal recurrido es una medida cautelar personal y no habiendo sido formalizado el amparado por el Ministerio Público, requisito de procesabilidad previo para su otorgamiento –</w:t>
      </w:r>
      <w:r w:rsidRPr="00047109">
        <w:rPr>
          <w:rFonts w:ascii="Cambria" w:eastAsia="Cambria" w:hAnsi="Cambria" w:cs="Cambria"/>
          <w:i/>
          <w:iCs/>
          <w:color w:val="000000"/>
          <w:sz w:val="24"/>
          <w:szCs w:val="24"/>
          <w:lang w:val="es-CL"/>
        </w:rPr>
        <w:t>conforme lo dispone expresamente el artículo 140 del Código Procesal Penal-,</w:t>
      </w:r>
      <w:r w:rsidRPr="00047109">
        <w:rPr>
          <w:rFonts w:ascii="Cambria" w:eastAsia="Cambria" w:hAnsi="Cambria" w:cs="Cambria"/>
          <w:iCs/>
          <w:color w:val="000000"/>
          <w:sz w:val="24"/>
          <w:szCs w:val="24"/>
          <w:lang w:val="es-CL"/>
        </w:rPr>
        <w:t xml:space="preserve"> la misma carece de todo sustento, tornándose en ilegal, en cuanto ha sido impuesta con infracción de la normativa que la regula, afectando con ello la libertad ambulatoria del actor al disponer injustificadamente que debe hacer abandono del lugar que habita, motivo por el cual la acción constitucional intentada a su respecto será acogida en los términos que se expondrán en lo resolutivo del presente fallo.</w:t>
      </w:r>
      <w:r w:rsidR="005B655A">
        <w:rPr>
          <w:rFonts w:ascii="Cambria" w:eastAsia="Cambria" w:hAnsi="Cambria" w:cs="Cambria"/>
          <w:iCs/>
          <w:color w:val="000000"/>
          <w:sz w:val="24"/>
          <w:szCs w:val="24"/>
          <w:lang w:val="es-CL"/>
        </w:rPr>
        <w:t>”</w:t>
      </w:r>
    </w:p>
    <w:p w14:paraId="45EE15C3" w14:textId="77777777" w:rsidR="0001423B" w:rsidRDefault="0001423B" w:rsidP="00047109">
      <w:pPr>
        <w:pBdr>
          <w:top w:val="nil"/>
          <w:left w:val="nil"/>
          <w:bottom w:val="nil"/>
          <w:right w:val="nil"/>
          <w:between w:val="nil"/>
        </w:pBdr>
        <w:rPr>
          <w:rFonts w:ascii="Cambria" w:eastAsia="Cambria" w:hAnsi="Cambria" w:cs="Cambria"/>
          <w:iCs/>
          <w:color w:val="000000"/>
          <w:sz w:val="24"/>
          <w:szCs w:val="24"/>
          <w:lang w:val="es-CL"/>
        </w:rPr>
      </w:pPr>
    </w:p>
    <w:p w14:paraId="2EB0378B" w14:textId="1C0B8776" w:rsidR="001A59C6" w:rsidRPr="00047109" w:rsidRDefault="001A59C6" w:rsidP="001A59C6">
      <w:pPr>
        <w:numPr>
          <w:ilvl w:val="0"/>
          <w:numId w:val="11"/>
        </w:numPr>
        <w:pBdr>
          <w:top w:val="nil"/>
          <w:left w:val="nil"/>
          <w:bottom w:val="nil"/>
          <w:right w:val="nil"/>
          <w:between w:val="nil"/>
        </w:pBdr>
        <w:rPr>
          <w:rFonts w:ascii="Cambria" w:eastAsia="Cambria" w:hAnsi="Cambria" w:cs="Cambria"/>
          <w:b/>
          <w:iCs/>
          <w:color w:val="000000"/>
          <w:sz w:val="24"/>
          <w:szCs w:val="24"/>
        </w:rPr>
      </w:pPr>
      <w:bookmarkStart w:id="15" w:name="_Hlk124693649"/>
      <w:r w:rsidRPr="00047109">
        <w:rPr>
          <w:rFonts w:ascii="Cambria" w:eastAsia="Cambria" w:hAnsi="Cambria" w:cs="Cambria"/>
          <w:b/>
          <w:iCs/>
          <w:color w:val="000000"/>
          <w:sz w:val="24"/>
          <w:szCs w:val="24"/>
        </w:rPr>
        <w:t>SCS Rol N°</w:t>
      </w:r>
      <w:r w:rsidRPr="00047109">
        <w:rPr>
          <w:rFonts w:ascii="Cambria" w:eastAsia="Cambria" w:hAnsi="Cambria" w:cs="Cambria"/>
          <w:b/>
          <w:bCs/>
          <w:iCs/>
          <w:color w:val="000000"/>
          <w:sz w:val="24"/>
          <w:szCs w:val="24"/>
          <w:lang w:val="es-CL"/>
        </w:rPr>
        <w:t xml:space="preserve"> </w:t>
      </w:r>
      <w:r w:rsidRPr="001A59C6">
        <w:rPr>
          <w:rFonts w:ascii="Cambria" w:eastAsia="Cambria" w:hAnsi="Cambria" w:cs="Cambria"/>
          <w:b/>
          <w:bCs/>
          <w:iCs/>
          <w:color w:val="000000"/>
          <w:sz w:val="24"/>
          <w:szCs w:val="24"/>
          <w:lang w:val="es-MX"/>
        </w:rPr>
        <w:t>94754 -2021, 28.12.2021</w:t>
      </w:r>
    </w:p>
    <w:bookmarkEnd w:id="15"/>
    <w:p w14:paraId="394FA909" w14:textId="77777777" w:rsidR="001A59C6" w:rsidRPr="00047109" w:rsidRDefault="001A59C6" w:rsidP="001A59C6">
      <w:pPr>
        <w:pBdr>
          <w:top w:val="nil"/>
          <w:left w:val="nil"/>
          <w:bottom w:val="nil"/>
          <w:right w:val="nil"/>
          <w:between w:val="nil"/>
        </w:pBdr>
        <w:rPr>
          <w:rFonts w:ascii="Cambria" w:eastAsia="Cambria" w:hAnsi="Cambria" w:cs="Cambria"/>
          <w:b/>
          <w:iCs/>
          <w:color w:val="000000"/>
          <w:sz w:val="24"/>
          <w:szCs w:val="24"/>
        </w:rPr>
      </w:pPr>
    </w:p>
    <w:p w14:paraId="76A4E348" w14:textId="23747AFF" w:rsidR="001A59C6" w:rsidRDefault="001A59C6" w:rsidP="001A59C6">
      <w:pPr>
        <w:pBdr>
          <w:top w:val="nil"/>
          <w:left w:val="nil"/>
          <w:bottom w:val="nil"/>
          <w:right w:val="nil"/>
          <w:between w:val="nil"/>
        </w:pBdr>
        <w:rPr>
          <w:rFonts w:ascii="Cambria" w:eastAsia="Cambria" w:hAnsi="Cambria" w:cs="Cambria"/>
          <w:iCs/>
          <w:color w:val="000000"/>
          <w:sz w:val="24"/>
          <w:szCs w:val="24"/>
          <w:lang w:val="es-MX"/>
        </w:rPr>
      </w:pPr>
      <w:r w:rsidRPr="00047109">
        <w:rPr>
          <w:rFonts w:ascii="Cambria" w:eastAsia="Cambria" w:hAnsi="Cambria" w:cs="Cambria"/>
          <w:b/>
          <w:iCs/>
          <w:color w:val="000000"/>
          <w:sz w:val="24"/>
          <w:szCs w:val="24"/>
        </w:rPr>
        <w:lastRenderedPageBreak/>
        <w:t xml:space="preserve">Antecedentes: </w:t>
      </w:r>
      <w:r w:rsidRPr="001A59C6">
        <w:rPr>
          <w:rFonts w:ascii="Cambria" w:eastAsia="Cambria" w:hAnsi="Cambria" w:cs="Cambria"/>
          <w:iCs/>
          <w:color w:val="000000"/>
          <w:sz w:val="24"/>
          <w:szCs w:val="24"/>
          <w:lang w:val="es-MX"/>
        </w:rPr>
        <w:t xml:space="preserve">Corte Suprema confirma sentencia de la Corte de Apelaciones de Santiago que rechazó el recurso de amparo deducido, en la cual se solicitaba autorizar la comparecencia de los defensores penales públicos penitenciarios en las sesiones de la comisión de libertad condicional. La Corte Suprema, previo a resolver en cuenta el fondo del asunto, no dio lugar a los alegatos solicitados por la Defensoría Penal Pública señalando que no se habría justificado suficientemente la necesidad de escuchar alegatos. En contra de la decisión de fondo, el Ministro Sr. Llanos y el Ministro Suplente Sr. Zepeda, estuvieron por revocar la sentencia en alzada, producto que, conforme a una interpretación </w:t>
      </w:r>
      <w:r w:rsidRPr="001A59C6">
        <w:rPr>
          <w:rFonts w:ascii="Cambria" w:eastAsia="Cambria" w:hAnsi="Cambria" w:cs="Cambria"/>
          <w:i/>
          <w:iCs/>
          <w:color w:val="000000"/>
          <w:sz w:val="24"/>
          <w:szCs w:val="24"/>
          <w:lang w:val="es-MX"/>
        </w:rPr>
        <w:t>pro homine</w:t>
      </w:r>
      <w:r w:rsidRPr="001A59C6">
        <w:rPr>
          <w:rFonts w:ascii="Cambria" w:eastAsia="Cambria" w:hAnsi="Cambria" w:cs="Cambria"/>
          <w:iCs/>
          <w:color w:val="000000"/>
          <w:sz w:val="24"/>
          <w:szCs w:val="24"/>
          <w:lang w:val="es-MX"/>
        </w:rPr>
        <w:t xml:space="preserve"> señalada en los artículos 8 de la Convención Americana de Derechos Humanos y 19 N°3 de la Constitución Política de la República en relación al Decreto Ley N°321, para postular al beneficio de libertad condicional, se debe garantizar el derecho a ser oído, el derecho a petición y el derecho a defensa del privado de libertad en cuyo favor se recurre, garantizando un proceso racional y justo.</w:t>
      </w:r>
    </w:p>
    <w:p w14:paraId="469F4F85" w14:textId="68BA74B6" w:rsidR="0001423B" w:rsidRDefault="0001423B" w:rsidP="001A59C6">
      <w:pPr>
        <w:pBdr>
          <w:top w:val="nil"/>
          <w:left w:val="nil"/>
          <w:bottom w:val="nil"/>
          <w:right w:val="nil"/>
          <w:between w:val="nil"/>
        </w:pBdr>
        <w:rPr>
          <w:rFonts w:ascii="Cambria" w:eastAsia="Cambria" w:hAnsi="Cambria" w:cs="Cambria"/>
          <w:iCs/>
          <w:color w:val="000000"/>
          <w:sz w:val="24"/>
          <w:szCs w:val="24"/>
          <w:lang w:val="es-MX"/>
        </w:rPr>
      </w:pPr>
    </w:p>
    <w:p w14:paraId="5C5C34AF" w14:textId="1CEEC61F" w:rsidR="0001423B" w:rsidRPr="00047109" w:rsidRDefault="0001423B" w:rsidP="0001423B">
      <w:pPr>
        <w:numPr>
          <w:ilvl w:val="0"/>
          <w:numId w:val="11"/>
        </w:numPr>
        <w:pBdr>
          <w:top w:val="nil"/>
          <w:left w:val="nil"/>
          <w:bottom w:val="nil"/>
          <w:right w:val="nil"/>
          <w:between w:val="nil"/>
        </w:pBdr>
        <w:rPr>
          <w:rFonts w:ascii="Cambria" w:eastAsia="Cambria" w:hAnsi="Cambria" w:cs="Cambria"/>
          <w:b/>
          <w:iCs/>
          <w:color w:val="000000"/>
          <w:sz w:val="24"/>
          <w:szCs w:val="24"/>
        </w:rPr>
      </w:pPr>
      <w:bookmarkStart w:id="16" w:name="_Hlk124693657"/>
      <w:r w:rsidRPr="00047109">
        <w:rPr>
          <w:rFonts w:ascii="Cambria" w:eastAsia="Cambria" w:hAnsi="Cambria" w:cs="Cambria"/>
          <w:b/>
          <w:iCs/>
          <w:color w:val="000000"/>
          <w:sz w:val="24"/>
          <w:szCs w:val="24"/>
        </w:rPr>
        <w:t>SCS Rol N°</w:t>
      </w:r>
      <w:r w:rsidRPr="00047109">
        <w:rPr>
          <w:rFonts w:ascii="Cambria" w:eastAsia="Cambria" w:hAnsi="Cambria" w:cs="Cambria"/>
          <w:b/>
          <w:bCs/>
          <w:iCs/>
          <w:color w:val="000000"/>
          <w:sz w:val="24"/>
          <w:szCs w:val="24"/>
          <w:lang w:val="es-CL"/>
        </w:rPr>
        <w:t xml:space="preserve"> </w:t>
      </w:r>
      <w:r w:rsidRPr="0001423B">
        <w:rPr>
          <w:rFonts w:ascii="Cambria" w:eastAsia="Cambria" w:hAnsi="Cambria" w:cs="Cambria"/>
          <w:b/>
          <w:bCs/>
          <w:iCs/>
          <w:color w:val="000000"/>
          <w:sz w:val="24"/>
          <w:szCs w:val="24"/>
          <w:lang w:val="es-CL"/>
        </w:rPr>
        <w:t>1430-2022, 24.01.2022</w:t>
      </w:r>
    </w:p>
    <w:bookmarkEnd w:id="16"/>
    <w:p w14:paraId="585DF1F1" w14:textId="77777777" w:rsidR="0001423B" w:rsidRPr="00047109" w:rsidRDefault="0001423B" w:rsidP="0001423B">
      <w:pPr>
        <w:pBdr>
          <w:top w:val="nil"/>
          <w:left w:val="nil"/>
          <w:bottom w:val="nil"/>
          <w:right w:val="nil"/>
          <w:between w:val="nil"/>
        </w:pBdr>
        <w:rPr>
          <w:rFonts w:ascii="Cambria" w:eastAsia="Cambria" w:hAnsi="Cambria" w:cs="Cambria"/>
          <w:b/>
          <w:iCs/>
          <w:color w:val="000000"/>
          <w:sz w:val="24"/>
          <w:szCs w:val="24"/>
        </w:rPr>
      </w:pPr>
    </w:p>
    <w:p w14:paraId="541C4A53" w14:textId="30217A5F" w:rsidR="0001423B" w:rsidRDefault="0001423B" w:rsidP="0001423B">
      <w:pPr>
        <w:pBdr>
          <w:top w:val="nil"/>
          <w:left w:val="nil"/>
          <w:bottom w:val="nil"/>
          <w:right w:val="nil"/>
          <w:between w:val="nil"/>
        </w:pBdr>
        <w:rPr>
          <w:rFonts w:ascii="Cambria" w:eastAsia="Cambria" w:hAnsi="Cambria" w:cs="Cambria"/>
          <w:iCs/>
          <w:color w:val="000000"/>
          <w:sz w:val="24"/>
          <w:szCs w:val="24"/>
          <w:lang w:val="es-CL"/>
        </w:rPr>
      </w:pPr>
      <w:r w:rsidRPr="00047109">
        <w:rPr>
          <w:rFonts w:ascii="Cambria" w:eastAsia="Cambria" w:hAnsi="Cambria" w:cs="Cambria"/>
          <w:b/>
          <w:iCs/>
          <w:color w:val="000000"/>
          <w:sz w:val="24"/>
          <w:szCs w:val="24"/>
        </w:rPr>
        <w:t xml:space="preserve">Antecedentes: </w:t>
      </w:r>
      <w:r w:rsidRPr="0001423B">
        <w:rPr>
          <w:rFonts w:ascii="Cambria" w:eastAsia="Cambria" w:hAnsi="Cambria" w:cs="Cambria"/>
          <w:iCs/>
          <w:color w:val="000000"/>
          <w:sz w:val="24"/>
          <w:szCs w:val="24"/>
          <w:lang w:val="es-CL"/>
        </w:rPr>
        <w:t>Corte Suprema revoca sentencia apelada dictada por la Corte de Apelaciones de Valdivia, y acoge amparo deducido por la defensa, dejando sin efecto decisión del Ministro de Justicia y Derechos Humanos que rechazó el beneficio de rebaja de condena de 3 meses por año, disponiendo que, se dicte a la brevedad el decreto que disponga la ejecución del beneficio. La Corte señala (1) que, la decisión de reducir el tiempo de condena está radicada en la Comisión de Beneficio de Reducción de Condena, por tanto, la decisión del Ministro de Justicia, excede (2) de sus competencias legales y administrativas. Finalmente, la Comisión resuelve (3) soberanamente sobre el beneficio a pesar de que, existió una falta del año 2018 respecto del amparado.</w:t>
      </w:r>
    </w:p>
    <w:p w14:paraId="0F60546C" w14:textId="7D9378C4" w:rsidR="0001423B" w:rsidRDefault="0001423B" w:rsidP="0001423B">
      <w:pPr>
        <w:pBdr>
          <w:top w:val="nil"/>
          <w:left w:val="nil"/>
          <w:bottom w:val="nil"/>
          <w:right w:val="nil"/>
          <w:between w:val="nil"/>
        </w:pBdr>
        <w:rPr>
          <w:rFonts w:ascii="Cambria" w:eastAsia="Cambria" w:hAnsi="Cambria" w:cs="Cambria"/>
          <w:iCs/>
          <w:color w:val="000000"/>
          <w:sz w:val="24"/>
          <w:szCs w:val="24"/>
          <w:lang w:val="es-CL"/>
        </w:rPr>
      </w:pPr>
    </w:p>
    <w:p w14:paraId="679A0850" w14:textId="76FBE13A" w:rsidR="0001423B" w:rsidRPr="007B23D2" w:rsidRDefault="0001423B" w:rsidP="0001423B">
      <w:pPr>
        <w:pBdr>
          <w:top w:val="nil"/>
          <w:left w:val="nil"/>
          <w:bottom w:val="nil"/>
          <w:right w:val="nil"/>
          <w:between w:val="nil"/>
        </w:pBdr>
        <w:rPr>
          <w:rFonts w:ascii="Cambria" w:eastAsia="Cambria" w:hAnsi="Cambria" w:cs="Cambria"/>
          <w:b/>
          <w:bCs/>
          <w:iCs/>
          <w:color w:val="000000"/>
          <w:sz w:val="24"/>
          <w:szCs w:val="24"/>
          <w:lang w:val="es-CL"/>
        </w:rPr>
      </w:pPr>
      <w:r w:rsidRPr="007B23D2">
        <w:rPr>
          <w:rFonts w:ascii="Cambria" w:eastAsia="Cambria" w:hAnsi="Cambria" w:cs="Cambria"/>
          <w:b/>
          <w:bCs/>
          <w:iCs/>
          <w:color w:val="000000"/>
          <w:sz w:val="24"/>
          <w:szCs w:val="24"/>
          <w:lang w:val="es-CL"/>
        </w:rPr>
        <w:t>Considerandos relevantes:</w:t>
      </w:r>
    </w:p>
    <w:p w14:paraId="260AF77E" w14:textId="5C83419F" w:rsidR="0001423B" w:rsidRPr="007B23D2" w:rsidRDefault="007B23D2" w:rsidP="0001423B">
      <w:pPr>
        <w:pBdr>
          <w:top w:val="nil"/>
          <w:left w:val="nil"/>
          <w:bottom w:val="nil"/>
          <w:right w:val="nil"/>
          <w:between w:val="nil"/>
        </w:pBdr>
        <w:rPr>
          <w:rFonts w:ascii="Cambria" w:eastAsia="Cambria" w:hAnsi="Cambria" w:cs="Cambria"/>
          <w:i/>
          <w:color w:val="000000"/>
          <w:sz w:val="24"/>
          <w:szCs w:val="24"/>
          <w:lang w:val="es-CL"/>
        </w:rPr>
      </w:pPr>
      <w:r w:rsidRPr="007B23D2">
        <w:rPr>
          <w:rFonts w:ascii="Cambria" w:eastAsia="Cambria" w:hAnsi="Cambria" w:cs="Cambria"/>
          <w:b/>
          <w:bCs/>
          <w:i/>
          <w:color w:val="000000"/>
          <w:sz w:val="24"/>
          <w:szCs w:val="24"/>
          <w:lang w:val="es-CL"/>
        </w:rPr>
        <w:t>“</w:t>
      </w:r>
      <w:r w:rsidR="0001423B" w:rsidRPr="007B23D2">
        <w:rPr>
          <w:rFonts w:ascii="Cambria" w:eastAsia="Cambria" w:hAnsi="Cambria" w:cs="Cambria"/>
          <w:b/>
          <w:bCs/>
          <w:i/>
          <w:color w:val="000000"/>
          <w:sz w:val="24"/>
          <w:szCs w:val="24"/>
          <w:lang w:val="es-CL"/>
        </w:rPr>
        <w:t>1°.-</w:t>
      </w:r>
      <w:r w:rsidR="0001423B" w:rsidRPr="007B23D2">
        <w:rPr>
          <w:rFonts w:ascii="Cambria" w:eastAsia="Cambria" w:hAnsi="Cambria" w:cs="Cambria"/>
          <w:i/>
          <w:color w:val="000000"/>
          <w:sz w:val="24"/>
          <w:szCs w:val="24"/>
          <w:lang w:val="es-CL"/>
        </w:rPr>
        <w:t xml:space="preserve"> Que el beneficio de reducción de condenas de las penas privativas de libertad que se cumplen de manera efectiva se encuentra regulado en los títulos I y II de la Ley No. 19.856, de donde deriva que la decisión de reducir  el  tiempo de la condena privativa de libertad está radicada en la "Comisión de beneficio de reducción de condena", compuesta por jueces e integrada también por el Secretario Regional Ministerial de Justicia, estando claro que la ley  previene que ese órgano es el que resuelve soberanamente sobre el otorgamiento o rechazo del beneficio de que se trata. De acuerdo a la normativa legal, deben distinguirse en el proceso de rebaja dos actos administrativos centrales: el primero, de carácter resolutivo, radicado en la citada Comisión, y, el segundo, constituido por el decreto que permite la ejecución de lo anterior. </w:t>
      </w:r>
    </w:p>
    <w:p w14:paraId="0DC5562C"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p>
    <w:p w14:paraId="66878EB4"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r w:rsidRPr="007B23D2">
        <w:rPr>
          <w:rFonts w:ascii="Cambria" w:eastAsia="Cambria" w:hAnsi="Cambria" w:cs="Cambria"/>
          <w:i/>
          <w:color w:val="000000"/>
          <w:sz w:val="24"/>
          <w:szCs w:val="24"/>
          <w:lang w:val="es-CL"/>
        </w:rPr>
        <w:t>Tal entendimiento deriva, en primer lugar, del artículo 2 de la ley citada, que previene que aquellas personas que demuestren "un comportamiento sobresaliente" tendrán "derecho a una reducción del tiempo de su condena equivalentes a dos meses por cada año de cumplimiento", lo que determina que, a diferencia de otros instrumentos penitenciarios, el de la especie no es de carácter discrecional, sino de índole legal -e imperativo, “tendrán derecho”- cuyos presupuestos, que previene el artículo 7 del mismo cuerpo legal, sólo han de ser verificados por la Comisión.</w:t>
      </w:r>
    </w:p>
    <w:p w14:paraId="797A7C7C"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p>
    <w:p w14:paraId="6B068CDE"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r w:rsidRPr="007B23D2">
        <w:rPr>
          <w:rFonts w:ascii="Cambria" w:eastAsia="Cambria" w:hAnsi="Cambria" w:cs="Cambria"/>
          <w:i/>
          <w:color w:val="000000"/>
          <w:sz w:val="24"/>
          <w:szCs w:val="24"/>
          <w:lang w:val="es-CL"/>
        </w:rPr>
        <w:lastRenderedPageBreak/>
        <w:t xml:space="preserve">Por otra parte, el artículo 10, junto con establecer la Comisión mencionada, prevé que ésta "será competente para efectuar la calificación de comportamiento necesaria para acceder a los beneficios", y en los artículos siguientes señala las modalidades de la función. </w:t>
      </w:r>
    </w:p>
    <w:p w14:paraId="7557092C"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p>
    <w:p w14:paraId="2707C5D0"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r w:rsidRPr="007B23D2">
        <w:rPr>
          <w:rFonts w:ascii="Cambria" w:eastAsia="Cambria" w:hAnsi="Cambria" w:cs="Cambria"/>
          <w:b/>
          <w:bCs/>
          <w:i/>
          <w:color w:val="000000"/>
          <w:sz w:val="24"/>
          <w:szCs w:val="24"/>
          <w:lang w:val="es-CL"/>
        </w:rPr>
        <w:t>2°.-</w:t>
      </w:r>
      <w:r w:rsidRPr="007B23D2">
        <w:rPr>
          <w:rFonts w:ascii="Cambria" w:eastAsia="Cambria" w:hAnsi="Cambria" w:cs="Cambria"/>
          <w:i/>
          <w:color w:val="000000"/>
          <w:sz w:val="24"/>
          <w:szCs w:val="24"/>
          <w:lang w:val="es-CL"/>
        </w:rPr>
        <w:t xml:space="preserve"> Que, así las cosas, cuando se revisa por otra autoridad administrativa el mérito de lo obrado por la ya referida Comisión disponiéndose constatar nuevamente la concurrencia de las exigencias ya comprobadas, se desconoce la conclusión del acto resolutivo -cuestión que se encuentra regulada en la Ley No. 19.880- que reconoció la procedencia del "derecho" al beneficio, y, por tal razón, importa una actuación que excede las competencias legales en virtud de las cuales obró la administración. </w:t>
      </w:r>
    </w:p>
    <w:p w14:paraId="703C7488" w14:textId="77777777"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p>
    <w:p w14:paraId="5A4F798B" w14:textId="63177702" w:rsidR="0001423B" w:rsidRPr="007B23D2" w:rsidRDefault="0001423B" w:rsidP="0001423B">
      <w:pPr>
        <w:pBdr>
          <w:top w:val="nil"/>
          <w:left w:val="nil"/>
          <w:bottom w:val="nil"/>
          <w:right w:val="nil"/>
          <w:between w:val="nil"/>
        </w:pBdr>
        <w:rPr>
          <w:rFonts w:ascii="Cambria" w:eastAsia="Cambria" w:hAnsi="Cambria" w:cs="Cambria"/>
          <w:i/>
          <w:color w:val="000000"/>
          <w:sz w:val="24"/>
          <w:szCs w:val="24"/>
          <w:lang w:val="es-CL"/>
        </w:rPr>
      </w:pPr>
      <w:r w:rsidRPr="007B23D2">
        <w:rPr>
          <w:rFonts w:ascii="Cambria" w:eastAsia="Cambria" w:hAnsi="Cambria" w:cs="Cambria"/>
          <w:b/>
          <w:bCs/>
          <w:i/>
          <w:color w:val="000000"/>
          <w:sz w:val="24"/>
          <w:szCs w:val="24"/>
          <w:lang w:val="es-CL"/>
        </w:rPr>
        <w:t>3°.-</w:t>
      </w:r>
      <w:r w:rsidRPr="007B23D2">
        <w:rPr>
          <w:rFonts w:ascii="Cambria" w:eastAsia="Cambria" w:hAnsi="Cambria" w:cs="Cambria"/>
          <w:i/>
          <w:color w:val="000000"/>
          <w:sz w:val="24"/>
          <w:szCs w:val="24"/>
          <w:lang w:val="es-CL"/>
        </w:rPr>
        <w:t xml:space="preserve"> Que estas actuaciones ciertamente afectan la garantía constitucional de libertad personal del amparado, ya que, conforme con lo prevenido por  los artículos 2 y 3 de la ley antes mencionada, el amparado, comenzó a cumplir sus condena dictada por el 2° Tribunal de Juicio Oral en lo Penal de Santiago, a la pena de 10 años de presidio mayor en su grado medio por dos delitos de robo con intimidación, sentencia de fecha 9 de noviembre de 2012, debiendo dar término a la misma el uno de noviembre de 2021 con la rebaja de condena.</w:t>
      </w:r>
      <w:r w:rsidR="007B23D2" w:rsidRPr="007B23D2">
        <w:rPr>
          <w:rFonts w:ascii="Cambria" w:eastAsia="Cambria" w:hAnsi="Cambria" w:cs="Cambria"/>
          <w:i/>
          <w:color w:val="000000"/>
          <w:sz w:val="24"/>
          <w:szCs w:val="24"/>
          <w:lang w:val="es-CL"/>
        </w:rPr>
        <w:t>”</w:t>
      </w:r>
    </w:p>
    <w:p w14:paraId="6A107D0D" w14:textId="159A5C3A" w:rsidR="00543E1F" w:rsidRDefault="00543E1F" w:rsidP="0001423B">
      <w:pPr>
        <w:pBdr>
          <w:top w:val="nil"/>
          <w:left w:val="nil"/>
          <w:bottom w:val="nil"/>
          <w:right w:val="nil"/>
          <w:between w:val="nil"/>
        </w:pBdr>
        <w:rPr>
          <w:rFonts w:ascii="Cambria" w:eastAsia="Cambria" w:hAnsi="Cambria" w:cs="Cambria"/>
          <w:iCs/>
          <w:color w:val="000000"/>
          <w:sz w:val="24"/>
          <w:szCs w:val="24"/>
          <w:lang w:val="es-CL"/>
        </w:rPr>
      </w:pPr>
    </w:p>
    <w:p w14:paraId="24F913AA" w14:textId="33C824E6" w:rsidR="00543E1F" w:rsidRPr="0025054A" w:rsidRDefault="00543E1F" w:rsidP="00543E1F">
      <w:pPr>
        <w:numPr>
          <w:ilvl w:val="0"/>
          <w:numId w:val="11"/>
        </w:numPr>
        <w:pBdr>
          <w:top w:val="nil"/>
          <w:left w:val="nil"/>
          <w:bottom w:val="nil"/>
          <w:right w:val="nil"/>
          <w:between w:val="nil"/>
        </w:pBdr>
        <w:rPr>
          <w:rFonts w:ascii="Cambria" w:eastAsia="Cambria" w:hAnsi="Cambria" w:cs="Cambria"/>
          <w:b/>
          <w:iCs/>
          <w:color w:val="000000"/>
          <w:sz w:val="24"/>
          <w:szCs w:val="24"/>
          <w:lang w:val="en-US"/>
        </w:rPr>
      </w:pPr>
      <w:bookmarkStart w:id="17" w:name="_Hlk124693665"/>
      <w:r w:rsidRPr="0025054A">
        <w:rPr>
          <w:rFonts w:ascii="Cambria" w:eastAsia="Cambria" w:hAnsi="Cambria" w:cs="Cambria"/>
          <w:b/>
          <w:iCs/>
          <w:color w:val="000000"/>
          <w:sz w:val="24"/>
          <w:szCs w:val="24"/>
          <w:lang w:val="en-US"/>
        </w:rPr>
        <w:t xml:space="preserve">SCS Rol </w:t>
      </w:r>
      <w:r w:rsidRPr="0025054A">
        <w:rPr>
          <w:rFonts w:ascii="Cambria" w:hAnsi="Cambria" w:cs="Arial"/>
          <w:b/>
          <w:bCs/>
          <w:sz w:val="24"/>
          <w:szCs w:val="24"/>
          <w:lang w:val="en-US"/>
        </w:rPr>
        <w:t>N°3.835-2022, 14.02.2022</w:t>
      </w:r>
      <w:r w:rsidR="00212F54" w:rsidRPr="0025054A">
        <w:rPr>
          <w:rFonts w:ascii="Cambria" w:hAnsi="Cambria" w:cs="Arial"/>
          <w:b/>
          <w:bCs/>
          <w:sz w:val="24"/>
          <w:szCs w:val="24"/>
          <w:lang w:val="en-US"/>
        </w:rPr>
        <w:t>, Rol N°3.840-2022, 15.02.2022</w:t>
      </w:r>
    </w:p>
    <w:bookmarkEnd w:id="17"/>
    <w:p w14:paraId="68392F61" w14:textId="74DB82AA" w:rsidR="00543E1F" w:rsidRPr="0025054A" w:rsidRDefault="00543E1F" w:rsidP="00543E1F">
      <w:pPr>
        <w:pBdr>
          <w:top w:val="nil"/>
          <w:left w:val="nil"/>
          <w:bottom w:val="nil"/>
          <w:right w:val="nil"/>
          <w:between w:val="nil"/>
        </w:pBdr>
        <w:rPr>
          <w:rFonts w:ascii="Cambria" w:eastAsia="Cambria" w:hAnsi="Cambria" w:cs="Cambria"/>
          <w:b/>
          <w:iCs/>
          <w:color w:val="000000"/>
          <w:sz w:val="24"/>
          <w:szCs w:val="24"/>
          <w:lang w:val="en-US"/>
        </w:rPr>
      </w:pPr>
    </w:p>
    <w:p w14:paraId="2EDF26E8" w14:textId="5273FC1A" w:rsidR="0001423B" w:rsidRPr="004558C2" w:rsidRDefault="00543E1F" w:rsidP="00543E1F">
      <w:pPr>
        <w:rPr>
          <w:rFonts w:ascii="Cambria" w:hAnsi="Cambria" w:cs="Arial"/>
          <w:sz w:val="24"/>
          <w:szCs w:val="24"/>
          <w:lang w:val="es-MX"/>
        </w:rPr>
      </w:pPr>
      <w:r w:rsidRPr="004558C2">
        <w:rPr>
          <w:rFonts w:ascii="Cambria" w:eastAsia="Cambria" w:hAnsi="Cambria" w:cs="Cambria"/>
          <w:b/>
          <w:iCs/>
          <w:color w:val="000000"/>
          <w:sz w:val="24"/>
          <w:szCs w:val="24"/>
        </w:rPr>
        <w:t xml:space="preserve">Antecedentes: </w:t>
      </w:r>
      <w:r w:rsidRPr="004558C2">
        <w:rPr>
          <w:rFonts w:ascii="Cambria" w:hAnsi="Cambria" w:cs="Arial"/>
          <w:sz w:val="24"/>
          <w:szCs w:val="24"/>
          <w:lang w:val="es-MX"/>
        </w:rPr>
        <w:t>Corte Suprema confirma sentencia apelada de Corte de Apelaciones de Santiago, que rechaza recurso de amparo deducido en contra de una sala, en que se discutía la postulación al beneficio de libertad condicional de un amparado originario de pueblo mapuche. Voto en contra de los Ministros Sres. Brito y Llanos, quienes estuvieron por revocar la sentencia en alzada, producto que, se cumplen todas las condiciones establecidas en el artículo 2° del Decreto Ley N°321. Asimismo, señalan que, de una interpretación del inciso 5° de la CPR relacionado al artículo 10.1 del Convenio N°169 de la OIT, ratificado por Chile y vigente desde el año 2009, no han sido consideradas la calidad de miembro de un pueblo originario, así como sus características económicas, sociales y culturales. Finalmente, señalan que se debe tener en cuenta otros tipos de sanción distintas del encarcelamiento para determinar la viabilidad de reinserción social y el enfoque cultural del amparado.</w:t>
      </w:r>
    </w:p>
    <w:p w14:paraId="469B5D44" w14:textId="5155E227" w:rsidR="00543E1F" w:rsidRDefault="00543E1F" w:rsidP="00543E1F">
      <w:pPr>
        <w:rPr>
          <w:rFonts w:ascii="Arial" w:hAnsi="Arial" w:cs="Arial"/>
          <w:lang w:val="es-MX"/>
        </w:rPr>
      </w:pPr>
    </w:p>
    <w:p w14:paraId="20D73898" w14:textId="163D6D42" w:rsidR="00543E1F" w:rsidRPr="007B23D2" w:rsidRDefault="00543E1F" w:rsidP="00543E1F">
      <w:pPr>
        <w:rPr>
          <w:rFonts w:ascii="Cambria" w:hAnsi="Cambria" w:cs="Arial"/>
          <w:b/>
          <w:bCs/>
          <w:sz w:val="24"/>
          <w:szCs w:val="24"/>
          <w:lang w:val="es-MX"/>
        </w:rPr>
      </w:pPr>
      <w:r w:rsidRPr="007B23D2">
        <w:rPr>
          <w:rFonts w:ascii="Cambria" w:hAnsi="Cambria" w:cs="Arial"/>
          <w:b/>
          <w:bCs/>
          <w:sz w:val="24"/>
          <w:szCs w:val="24"/>
          <w:lang w:val="es-MX"/>
        </w:rPr>
        <w:t>Considerandos relevantes del voto de minoría:</w:t>
      </w:r>
    </w:p>
    <w:p w14:paraId="20C6BF9D" w14:textId="77777777" w:rsidR="00543E1F" w:rsidRPr="004558C2" w:rsidRDefault="00543E1F" w:rsidP="00543E1F">
      <w:pPr>
        <w:rPr>
          <w:rFonts w:ascii="Cambria" w:hAnsi="Cambria" w:cs="Arial"/>
          <w:sz w:val="24"/>
          <w:szCs w:val="24"/>
          <w:lang w:val="es-419"/>
        </w:rPr>
      </w:pPr>
      <w:r w:rsidRPr="004558C2">
        <w:rPr>
          <w:rFonts w:ascii="Cambria" w:hAnsi="Cambria" w:cs="Arial"/>
          <w:b/>
          <w:sz w:val="24"/>
          <w:szCs w:val="24"/>
          <w:lang w:val="es-419"/>
        </w:rPr>
        <w:t>Acordada con el voto en contra de los Ministros Sres. Brito y Llanos</w:t>
      </w:r>
      <w:r w:rsidRPr="004558C2">
        <w:rPr>
          <w:rFonts w:ascii="Cambria" w:hAnsi="Cambria" w:cs="Arial"/>
          <w:sz w:val="24"/>
          <w:szCs w:val="24"/>
          <w:lang w:val="es-419"/>
        </w:rPr>
        <w:t>, quienes estuvieron por revocar la sentencia recurrida y otorgar al amparado el beneficio de la libertad condicional, por cuanto a su juicio se cumplen todas las condiciones establecidas en el artículo 2° del Decreto Ley N° 321.</w:t>
      </w:r>
    </w:p>
    <w:p w14:paraId="03B1A04A" w14:textId="77777777" w:rsidR="00543E1F" w:rsidRPr="004558C2" w:rsidRDefault="00543E1F" w:rsidP="00543E1F">
      <w:pPr>
        <w:rPr>
          <w:rFonts w:ascii="Cambria" w:hAnsi="Cambria" w:cs="Arial"/>
          <w:sz w:val="24"/>
          <w:szCs w:val="24"/>
          <w:lang w:val="es-419"/>
        </w:rPr>
      </w:pPr>
    </w:p>
    <w:p w14:paraId="505ED77A" w14:textId="77777777" w:rsidR="00543E1F" w:rsidRPr="004558C2" w:rsidRDefault="00543E1F" w:rsidP="00543E1F">
      <w:pPr>
        <w:rPr>
          <w:rFonts w:ascii="Cambria" w:hAnsi="Cambria" w:cs="Arial"/>
          <w:sz w:val="24"/>
          <w:szCs w:val="24"/>
          <w:lang w:val="es-419"/>
        </w:rPr>
      </w:pPr>
      <w:r w:rsidRPr="004558C2">
        <w:rPr>
          <w:rFonts w:ascii="Cambria" w:hAnsi="Cambria" w:cs="Arial"/>
          <w:sz w:val="24"/>
          <w:szCs w:val="24"/>
          <w:lang w:val="es-419"/>
        </w:rPr>
        <w:t>Que del mérito de autos queda acreditada la calidad de miembro de un pueblo originario del recurrente, así como sus características antropológicas y culturales, lo cual no ha sido considerado en la especie para resolver sobre su solicitud de libertad condicional.</w:t>
      </w:r>
    </w:p>
    <w:p w14:paraId="617D3DAF" w14:textId="77777777" w:rsidR="00543E1F" w:rsidRPr="004558C2" w:rsidRDefault="00543E1F" w:rsidP="00543E1F">
      <w:pPr>
        <w:rPr>
          <w:rFonts w:ascii="Cambria" w:hAnsi="Cambria" w:cs="Arial"/>
          <w:sz w:val="24"/>
          <w:szCs w:val="24"/>
          <w:lang w:val="es-419"/>
        </w:rPr>
      </w:pPr>
    </w:p>
    <w:p w14:paraId="1CB43EAA" w14:textId="6F71E65C" w:rsidR="00543E1F" w:rsidRDefault="00543E1F" w:rsidP="00543E1F">
      <w:pPr>
        <w:rPr>
          <w:rFonts w:ascii="Arial" w:hAnsi="Arial" w:cs="Arial"/>
          <w:lang w:val="es-419"/>
        </w:rPr>
      </w:pPr>
      <w:r w:rsidRPr="004558C2">
        <w:rPr>
          <w:rFonts w:ascii="Cambria" w:hAnsi="Cambria" w:cs="Arial"/>
          <w:sz w:val="24"/>
          <w:szCs w:val="24"/>
          <w:lang w:val="es-419"/>
        </w:rPr>
        <w:t xml:space="preserve">Que el inciso del artículo 5° de la Carta Fundamental, lo que relacionado con el Convenio N° 169 de la Organización Internacional del Trabajo, ratificado por Chile y </w:t>
      </w:r>
      <w:r w:rsidRPr="004558C2">
        <w:rPr>
          <w:rFonts w:ascii="Cambria" w:hAnsi="Cambria" w:cs="Arial"/>
          <w:sz w:val="24"/>
          <w:szCs w:val="24"/>
          <w:lang w:val="es-419"/>
        </w:rPr>
        <w:lastRenderedPageBreak/>
        <w:t>vigente desde el año 2009, ´dispone en su artículo 10.1 que “Cuando se impongan sanciones penales previstas por la Legislación general a miembros de dichos pueblos deberán tenerse en cuenta sus características económicas, sociales y culturales. 2. Deberá darse la preferencia a tipos de sanción distintos del encarcelamiento.”; norma que impone una obligación para el Estado en la especie para determinar la viabilidad de un proceso de reinserción social, se debe tener presente el enfoque cultural del sentenciado, quien conforme a la cosmovisión del pueblo mapuche, mantiene una conexión espiritual con</w:t>
      </w:r>
      <w:r w:rsidRPr="004558C2">
        <w:rPr>
          <w:rFonts w:ascii="Arial" w:hAnsi="Arial" w:cs="Arial"/>
          <w:sz w:val="24"/>
          <w:szCs w:val="24"/>
          <w:lang w:val="es-419"/>
        </w:rPr>
        <w:t xml:space="preserve"> </w:t>
      </w:r>
      <w:r w:rsidRPr="00B4176E">
        <w:rPr>
          <w:rFonts w:ascii="Arial" w:hAnsi="Arial" w:cs="Arial"/>
          <w:lang w:val="es-419"/>
        </w:rPr>
        <w:t>la tierra y el territorio.</w:t>
      </w:r>
    </w:p>
    <w:p w14:paraId="7F9F5586" w14:textId="1EA0EA7F" w:rsidR="000F55A5" w:rsidRDefault="000F55A5" w:rsidP="00543E1F">
      <w:pPr>
        <w:rPr>
          <w:rFonts w:ascii="Arial" w:hAnsi="Arial" w:cs="Arial"/>
          <w:lang w:val="es-419"/>
        </w:rPr>
      </w:pPr>
    </w:p>
    <w:p w14:paraId="1E50C482" w14:textId="38A74E36" w:rsidR="000F55A5" w:rsidRPr="004558C2" w:rsidRDefault="000F55A5" w:rsidP="000F55A5">
      <w:pPr>
        <w:pStyle w:val="Prrafodelista"/>
        <w:numPr>
          <w:ilvl w:val="0"/>
          <w:numId w:val="11"/>
        </w:numPr>
        <w:rPr>
          <w:rFonts w:ascii="Cambria" w:hAnsi="Cambria" w:cs="Arial"/>
          <w:sz w:val="24"/>
          <w:szCs w:val="24"/>
          <w:lang w:val="es-419"/>
        </w:rPr>
      </w:pPr>
      <w:bookmarkStart w:id="18" w:name="_Hlk124693673"/>
      <w:r w:rsidRPr="004558C2">
        <w:rPr>
          <w:rFonts w:ascii="Cambria" w:eastAsia="Cambria" w:hAnsi="Cambria" w:cs="Cambria"/>
          <w:b/>
          <w:iCs/>
          <w:color w:val="000000"/>
          <w:sz w:val="24"/>
          <w:szCs w:val="24"/>
        </w:rPr>
        <w:t xml:space="preserve">SCS </w:t>
      </w:r>
      <w:r w:rsidRPr="004558C2">
        <w:rPr>
          <w:rFonts w:ascii="Cambria" w:hAnsi="Cambria" w:cs="Arial"/>
          <w:b/>
          <w:bCs/>
          <w:sz w:val="24"/>
          <w:szCs w:val="24"/>
          <w:lang w:val="es-MX"/>
        </w:rPr>
        <w:t>Rol N°3.845-2022, 15.02.2022</w:t>
      </w:r>
      <w:bookmarkEnd w:id="18"/>
    </w:p>
    <w:p w14:paraId="05703E78" w14:textId="17EAE003" w:rsidR="000F55A5" w:rsidRPr="004558C2" w:rsidRDefault="000F55A5" w:rsidP="000F55A5">
      <w:pPr>
        <w:rPr>
          <w:rFonts w:ascii="Cambria" w:hAnsi="Cambria" w:cs="Arial"/>
          <w:sz w:val="24"/>
          <w:szCs w:val="24"/>
          <w:lang w:val="es-419"/>
        </w:rPr>
      </w:pPr>
    </w:p>
    <w:p w14:paraId="28A08020" w14:textId="6F36F74A" w:rsidR="000F55A5" w:rsidRPr="004558C2" w:rsidRDefault="000F55A5" w:rsidP="000F55A5">
      <w:pPr>
        <w:rPr>
          <w:rFonts w:ascii="Cambria" w:hAnsi="Cambria" w:cs="Arial"/>
          <w:sz w:val="24"/>
          <w:szCs w:val="24"/>
          <w:lang w:val="es-MX"/>
        </w:rPr>
      </w:pPr>
      <w:r w:rsidRPr="004558C2">
        <w:rPr>
          <w:rFonts w:ascii="Cambria" w:hAnsi="Cambria" w:cs="Arial"/>
          <w:b/>
          <w:bCs/>
          <w:sz w:val="24"/>
          <w:szCs w:val="24"/>
          <w:lang w:val="es-419"/>
        </w:rPr>
        <w:t xml:space="preserve">Antecedentes: </w:t>
      </w:r>
      <w:r w:rsidRPr="004558C2">
        <w:rPr>
          <w:rFonts w:ascii="Cambria" w:hAnsi="Cambria" w:cs="Arial"/>
          <w:sz w:val="24"/>
          <w:szCs w:val="24"/>
          <w:lang w:val="es-MX"/>
        </w:rPr>
        <w:t>Corte Suprema revoca sentencia apelada de Corte de Apelaciones de Temuco, y rechaza recurso de amparo deducido por la defensa en contra de una sala, en que se discutía la postulación al beneficio de libertad condicional de amparado originario de pueblo mapuche. La Corte señala que, (5) en la sentencia del Tribunal Constitucional del 4 de agosto de 2000, caso rol N°309, se señaló que sólo son autoejecutables los artículos 6°, N°1, letra a), y N°2, y 7°, N°1, por tanto, no todas las normas del Convenio 169 de la OIT tendrían el carácter de autoejecutables, que del numeral segundo respecto a la preferencia de otras sanciones distintas al encarcelamiento, no puede interpretarse en el sentido de que dicha preferencia es de carácter absoluto. Asimismo, (8) no se puede aplicar el artículo 10 N°2 del Convenio 169 de la misma forma, que considerando los antecedentes del amparado, no se cumplen los avances en el proceso de reinserción social y los supuestos del artículo 21 de la CPR. Voto en contra del Ministro Sr. Brito, quien estuvo por confirmar el fallo recurrido, considerando que, el amparado ha permanecido ininterrumpidamente privado de libertad tanto en prisión preventiva como cumpliendo su condena, que por otra parte, no es posible desentenderse el hecho que el amparado es integrante de un pueblo originario, lo que obliga a optar por los mecanismos que prefieren la libertad conforme al artículo 10.2 del Convenio 169 de la OIT, que impone al Estado la obligación de determinar la viabilidad de un proceso de reinserción social teniendo presente el enfoque cultural del pueblo mapuche del amparado. Finalmente, señala que el informe psicosocial de Gendarmería de Chile no resulta ser suficientemente categórico para demostrar que el amparado no presenta avances en su proceso de reinserción social al momento de postular al beneficio de libertad condicional.</w:t>
      </w:r>
    </w:p>
    <w:p w14:paraId="2AB9C533" w14:textId="33CEFDFC" w:rsidR="000F55A5" w:rsidRPr="004558C2" w:rsidRDefault="000F55A5" w:rsidP="000F55A5">
      <w:pPr>
        <w:rPr>
          <w:rFonts w:ascii="Cambria" w:hAnsi="Cambria" w:cs="Arial"/>
          <w:sz w:val="24"/>
          <w:szCs w:val="24"/>
          <w:lang w:val="es-MX"/>
        </w:rPr>
      </w:pPr>
    </w:p>
    <w:p w14:paraId="4AA7C42C" w14:textId="4D95352C" w:rsidR="000F55A5" w:rsidRPr="007B23D2" w:rsidRDefault="000F55A5" w:rsidP="000F55A5">
      <w:pPr>
        <w:rPr>
          <w:rFonts w:ascii="Cambria" w:hAnsi="Cambria" w:cs="Arial"/>
          <w:b/>
          <w:bCs/>
          <w:sz w:val="24"/>
          <w:szCs w:val="24"/>
          <w:lang w:val="es-MX"/>
        </w:rPr>
      </w:pPr>
      <w:r w:rsidRPr="007B23D2">
        <w:rPr>
          <w:rFonts w:ascii="Cambria" w:hAnsi="Cambria" w:cs="Arial"/>
          <w:b/>
          <w:bCs/>
          <w:sz w:val="24"/>
          <w:szCs w:val="24"/>
          <w:lang w:val="es-MX"/>
        </w:rPr>
        <w:t>Considerandos relevantes:</w:t>
      </w:r>
    </w:p>
    <w:p w14:paraId="7677D52A" w14:textId="17558AA5" w:rsidR="000F55A5" w:rsidRPr="007B23D2" w:rsidRDefault="007B23D2" w:rsidP="000F55A5">
      <w:pPr>
        <w:rPr>
          <w:rFonts w:ascii="Cambria" w:hAnsi="Cambria" w:cs="Arial"/>
          <w:i/>
          <w:iCs/>
          <w:sz w:val="24"/>
          <w:szCs w:val="24"/>
          <w:lang w:val="es-419"/>
        </w:rPr>
      </w:pPr>
      <w:r w:rsidRPr="007B23D2">
        <w:rPr>
          <w:rFonts w:ascii="Cambria" w:hAnsi="Cambria" w:cs="Arial"/>
          <w:b/>
          <w:i/>
          <w:iCs/>
          <w:sz w:val="24"/>
          <w:szCs w:val="24"/>
          <w:lang w:val="es-419"/>
        </w:rPr>
        <w:t>“</w:t>
      </w:r>
      <w:r w:rsidR="000F55A5" w:rsidRPr="007B23D2">
        <w:rPr>
          <w:rFonts w:ascii="Cambria" w:hAnsi="Cambria" w:cs="Arial"/>
          <w:b/>
          <w:i/>
          <w:iCs/>
          <w:sz w:val="24"/>
          <w:szCs w:val="24"/>
          <w:lang w:val="es-419"/>
        </w:rPr>
        <w:t xml:space="preserve">5°) </w:t>
      </w:r>
      <w:r w:rsidR="000F55A5" w:rsidRPr="007B23D2">
        <w:rPr>
          <w:rFonts w:ascii="Cambria" w:hAnsi="Cambria" w:cs="Arial"/>
          <w:i/>
          <w:iCs/>
          <w:sz w:val="24"/>
          <w:szCs w:val="24"/>
          <w:lang w:val="es-419"/>
        </w:rPr>
        <w:t>Que aun cuando se estimare que las anteriores normas fueren autoejecutables – carácter que no tendrían, de acuerdo a la sentencia del Tribunal Constitucional de 4 de agosto de 2000, caso rol Nº309 , que señaló que sólo son autoejecutables los artículos 6º, Nº1, letra a), y Nº2, y 7º, Nº1-, lo cierto es que el numeral segundo del precepto (relativo a la preferencia de sanciones distintas al encarcelamiento) no puede interpretarse en el sentido de que dicha preferencia es de carácter absoluto, puesto que ello llevaría al absurdo que en todo los casos en que se juzgue a un miembro de un pueblo indígena por la comisión de un delito, por grave que sea, su pena no la cumpliría privado de libertad en un establecimiento estatal;</w:t>
      </w:r>
    </w:p>
    <w:p w14:paraId="6E39AE8E" w14:textId="77777777" w:rsidR="000F55A5" w:rsidRPr="007B23D2" w:rsidRDefault="000F55A5" w:rsidP="000F55A5">
      <w:pPr>
        <w:rPr>
          <w:rFonts w:ascii="Cambria" w:hAnsi="Cambria" w:cs="Arial"/>
          <w:b/>
          <w:i/>
          <w:iCs/>
          <w:sz w:val="24"/>
          <w:szCs w:val="24"/>
          <w:lang w:val="es-419"/>
        </w:rPr>
      </w:pPr>
    </w:p>
    <w:p w14:paraId="35EA78FE" w14:textId="77777777" w:rsidR="000F55A5" w:rsidRPr="007B23D2" w:rsidRDefault="000F55A5" w:rsidP="000F55A5">
      <w:pPr>
        <w:rPr>
          <w:rFonts w:ascii="Cambria" w:hAnsi="Cambria" w:cs="Arial"/>
          <w:i/>
          <w:iCs/>
          <w:sz w:val="24"/>
          <w:szCs w:val="24"/>
          <w:lang w:val="es-419"/>
        </w:rPr>
      </w:pPr>
      <w:r w:rsidRPr="007B23D2">
        <w:rPr>
          <w:rFonts w:ascii="Cambria" w:hAnsi="Cambria" w:cs="Arial"/>
          <w:b/>
          <w:i/>
          <w:iCs/>
          <w:sz w:val="24"/>
          <w:szCs w:val="24"/>
          <w:lang w:val="es-419"/>
        </w:rPr>
        <w:t xml:space="preserve">6°) </w:t>
      </w:r>
      <w:r w:rsidRPr="007B23D2">
        <w:rPr>
          <w:rFonts w:ascii="Cambria" w:hAnsi="Cambria" w:cs="Arial"/>
          <w:i/>
          <w:iCs/>
          <w:sz w:val="24"/>
          <w:szCs w:val="24"/>
          <w:lang w:val="es-419"/>
        </w:rPr>
        <w:t xml:space="preserve">Que por lo anterior, la mencionada regla –que no puede ser ajena a los principios y normas universales del derecho penal, como el principio de legalidad de las penas y </w:t>
      </w:r>
      <w:r w:rsidRPr="007B23D2">
        <w:rPr>
          <w:rFonts w:ascii="Cambria" w:hAnsi="Cambria" w:cs="Arial"/>
          <w:i/>
          <w:iCs/>
          <w:sz w:val="24"/>
          <w:szCs w:val="24"/>
          <w:lang w:val="es-419"/>
        </w:rPr>
        <w:lastRenderedPageBreak/>
        <w:t>la fuerza de cosa juzgada de las sentencias firmes-, no puede sino interpretarse en el sentido que dicha preferencia podrá ser ejercida por el sentenciador al momento de imponer la pena, dentro del marco normativo correspondiente; esto es, si el delito por el que se juzga y sanciona al imputado admite una pena cuyo cumplimiento sea posible fuera del establecimiento carcelario –como las penas alternativas a las condenas-, deberá preferir la imposición de éstas por sobre el cumplimiento efectivo de la sanción. Por lo tanto, corresponde que en ese estadio procesal –al dictarse sentencia condenatoria y aplicarse las penas- que el tribunal pondere, dentro del marco indicado, la necesidad de imponer una pena no privativa o privativa de libertad en un establecimiento carcelario, ponderación que no corresponde efectuar en la fase de cumplimiento del fallo;</w:t>
      </w:r>
    </w:p>
    <w:p w14:paraId="7F308867" w14:textId="77777777" w:rsidR="000F55A5" w:rsidRPr="007B23D2" w:rsidRDefault="000F55A5" w:rsidP="000F55A5">
      <w:pPr>
        <w:rPr>
          <w:rFonts w:ascii="Cambria" w:hAnsi="Cambria" w:cs="Arial"/>
          <w:b/>
          <w:i/>
          <w:iCs/>
          <w:sz w:val="24"/>
          <w:szCs w:val="24"/>
          <w:lang w:val="es-419"/>
        </w:rPr>
      </w:pPr>
    </w:p>
    <w:p w14:paraId="03EDD959" w14:textId="77777777" w:rsidR="000F55A5" w:rsidRPr="007B23D2" w:rsidRDefault="000F55A5" w:rsidP="000F55A5">
      <w:pPr>
        <w:rPr>
          <w:rFonts w:ascii="Cambria" w:hAnsi="Cambria" w:cs="Arial"/>
          <w:i/>
          <w:iCs/>
          <w:sz w:val="24"/>
          <w:szCs w:val="24"/>
          <w:lang w:val="es-419"/>
        </w:rPr>
      </w:pPr>
      <w:r w:rsidRPr="007B23D2">
        <w:rPr>
          <w:rFonts w:ascii="Cambria" w:hAnsi="Cambria" w:cs="Arial"/>
          <w:b/>
          <w:i/>
          <w:iCs/>
          <w:sz w:val="24"/>
          <w:szCs w:val="24"/>
          <w:lang w:val="es-419"/>
        </w:rPr>
        <w:t xml:space="preserve">7°) </w:t>
      </w:r>
      <w:r w:rsidRPr="007B23D2">
        <w:rPr>
          <w:rFonts w:ascii="Cambria" w:hAnsi="Cambria" w:cs="Arial"/>
          <w:i/>
          <w:iCs/>
          <w:sz w:val="24"/>
          <w:szCs w:val="24"/>
          <w:lang w:val="es-419"/>
        </w:rPr>
        <w:t>Que, en efecto, la propia Defensoría Penal Pública ha distinguido entre las sanciones privativas de libertad y las que no tienen ese carácter, señalando respecto de las primeras el respeto por sus derechos fundamentales y los derechos involucrados en la conexión especial que tienen los indígenas con sus comunidades y territorios; agregando que el artículo 10.2 del Convenio 169 de la Organización Internacional del Trabajo, en el sentido que debe preferirse las sanciones no privativas de libertad, “es una norma que establece una verdadera regla de ponderación, que el juez debe tener en cuenta a la hora de determinar la naturaleza de la pena, y por lo mismo, también puede considerarse a la hora de determinar o revocar una medida cautelar” (“Guía básica para la defensa de imputado indígenas”. Octubre de 2018. http://www.dpp.cl/resources/upload/f16fc19ab31dc6c65178a3d651408dd7.pdf) (lo destacado es nuestro);</w:t>
      </w:r>
    </w:p>
    <w:p w14:paraId="56B7DD9C" w14:textId="77777777" w:rsidR="000F55A5" w:rsidRPr="007B23D2" w:rsidRDefault="000F55A5" w:rsidP="000F55A5">
      <w:pPr>
        <w:rPr>
          <w:rFonts w:ascii="Cambria" w:hAnsi="Cambria" w:cs="Arial"/>
          <w:b/>
          <w:i/>
          <w:iCs/>
          <w:sz w:val="24"/>
          <w:szCs w:val="24"/>
          <w:lang w:val="es-419"/>
        </w:rPr>
      </w:pPr>
    </w:p>
    <w:p w14:paraId="66BD7EF0" w14:textId="4B68B732" w:rsidR="000F55A5" w:rsidRPr="007B23D2" w:rsidRDefault="000F55A5" w:rsidP="000F55A5">
      <w:pPr>
        <w:rPr>
          <w:rFonts w:ascii="Cambria" w:hAnsi="Cambria" w:cs="Arial"/>
          <w:i/>
          <w:iCs/>
          <w:sz w:val="24"/>
          <w:szCs w:val="24"/>
          <w:lang w:val="es-419"/>
        </w:rPr>
      </w:pPr>
      <w:r w:rsidRPr="007B23D2">
        <w:rPr>
          <w:rFonts w:ascii="Cambria" w:hAnsi="Cambria" w:cs="Arial"/>
          <w:b/>
          <w:i/>
          <w:iCs/>
          <w:sz w:val="24"/>
          <w:szCs w:val="24"/>
          <w:lang w:val="es-419"/>
        </w:rPr>
        <w:t xml:space="preserve">8°) </w:t>
      </w:r>
      <w:r w:rsidRPr="007B23D2">
        <w:rPr>
          <w:rFonts w:ascii="Cambria" w:hAnsi="Cambria" w:cs="Arial"/>
          <w:i/>
          <w:iCs/>
          <w:sz w:val="24"/>
          <w:szCs w:val="24"/>
          <w:lang w:val="es-419"/>
        </w:rPr>
        <w:t>Que en el presente caso aparece del recurso de amparo que la Comisión de Libertad Condicional ha ponderado los antecedentes que deben concurrir para conceder o denegar la libertad condicional del amparado en conformidad a las facultades que le confiere el Decreto Ley N° 321 y su Reglamento, que no son idénticos a los que deben considerarse al momento de imponer la pena en el caso particular de los miembros de los pueblos indígenas. Por tanto, ya sea porque la norma del art.10 N° 2 del Convenio 169 no puede ser absoluta y, con todo, es una regla aplicable a la hora de determinar la naturaleza de la pena; cuanto porque la aludida comisión, ponderando los antecedentes, estimó que los referidos avances en su proceso de reinserción social no se observan en el caso presente por los motivos que se expresan en dicha decisión, en opinión de esta Corte, no se reúnen los supuestos del artículo 21 de la Carta Política para acceder al arbitrio impetrado.</w:t>
      </w:r>
      <w:r w:rsidR="007B23D2" w:rsidRPr="007B23D2">
        <w:rPr>
          <w:rFonts w:ascii="Cambria" w:hAnsi="Cambria" w:cs="Arial"/>
          <w:i/>
          <w:iCs/>
          <w:sz w:val="24"/>
          <w:szCs w:val="24"/>
          <w:lang w:val="es-419"/>
        </w:rPr>
        <w:t>”</w:t>
      </w:r>
    </w:p>
    <w:p w14:paraId="21DB6447" w14:textId="06E7B4BF" w:rsidR="00A92654" w:rsidRPr="00641DB6" w:rsidRDefault="00A92654" w:rsidP="00D36CF8">
      <w:pPr>
        <w:pBdr>
          <w:top w:val="nil"/>
          <w:left w:val="nil"/>
          <w:bottom w:val="nil"/>
          <w:right w:val="nil"/>
          <w:between w:val="nil"/>
        </w:pBdr>
        <w:rPr>
          <w:rFonts w:ascii="Cambria" w:eastAsia="Cambria" w:hAnsi="Cambria" w:cs="Cambria"/>
          <w:color w:val="000000"/>
          <w:sz w:val="24"/>
          <w:szCs w:val="24"/>
        </w:rPr>
      </w:pPr>
    </w:p>
    <w:p w14:paraId="7AF42BC0" w14:textId="77777777" w:rsidR="00277D63" w:rsidRPr="007D571E" w:rsidRDefault="009F5A7F">
      <w:pPr>
        <w:pStyle w:val="Ttulo3"/>
        <w:numPr>
          <w:ilvl w:val="0"/>
          <w:numId w:val="4"/>
        </w:numPr>
      </w:pPr>
      <w:bookmarkStart w:id="19" w:name="_Toc129880241"/>
      <w:r w:rsidRPr="007D571E">
        <w:t>Procedencia</w:t>
      </w:r>
      <w:bookmarkEnd w:id="19"/>
    </w:p>
    <w:p w14:paraId="043F645B" w14:textId="77777777" w:rsidR="00277D63" w:rsidRPr="007D571E" w:rsidRDefault="00277D63">
      <w:pPr>
        <w:rPr>
          <w:rFonts w:ascii="Cambria" w:hAnsi="Cambria"/>
        </w:rPr>
      </w:pPr>
    </w:p>
    <w:p w14:paraId="0EF9B76D" w14:textId="77777777" w:rsidR="00277D63" w:rsidRPr="007D571E" w:rsidRDefault="009F5A7F" w:rsidP="007B23D2">
      <w:pPr>
        <w:rPr>
          <w:rFonts w:ascii="Cambria" w:eastAsia="Cambria" w:hAnsi="Cambria" w:cs="Cambria"/>
          <w:sz w:val="24"/>
          <w:szCs w:val="24"/>
        </w:rPr>
      </w:pPr>
      <w:r w:rsidRPr="007D571E">
        <w:rPr>
          <w:rFonts w:ascii="Cambria" w:eastAsia="Cambria" w:hAnsi="Cambria" w:cs="Cambria"/>
          <w:sz w:val="24"/>
          <w:szCs w:val="24"/>
        </w:rPr>
        <w:t>La acción constitucional de amparo resulta procedente contra resoluciones dictadas por una autoridad administrativa o judicial, fuera de las atribuciones que les confiere la ley, o bien también contra particulares si ponen en peligro o vulneran los derechos protegidos por esta acción.</w:t>
      </w:r>
    </w:p>
    <w:p w14:paraId="1CFE8533" w14:textId="77777777" w:rsidR="00277D63" w:rsidRPr="007D571E" w:rsidRDefault="00277D63">
      <w:pPr>
        <w:rPr>
          <w:rFonts w:ascii="Cambria" w:eastAsia="Cambria" w:hAnsi="Cambria" w:cs="Cambria"/>
          <w:sz w:val="24"/>
          <w:szCs w:val="24"/>
        </w:rPr>
      </w:pPr>
    </w:p>
    <w:p w14:paraId="6B48BCA2" w14:textId="77777777" w:rsidR="00277D63" w:rsidRPr="007D571E" w:rsidRDefault="009F5A7F" w:rsidP="007B23D2">
      <w:pPr>
        <w:rPr>
          <w:rFonts w:ascii="Cambria" w:eastAsia="Cambria" w:hAnsi="Cambria" w:cs="Cambria"/>
          <w:sz w:val="24"/>
          <w:szCs w:val="24"/>
        </w:rPr>
      </w:pPr>
      <w:r w:rsidRPr="007D571E">
        <w:rPr>
          <w:rFonts w:ascii="Cambria" w:eastAsia="Cambria" w:hAnsi="Cambria" w:cs="Cambria"/>
          <w:sz w:val="24"/>
          <w:szCs w:val="24"/>
        </w:rPr>
        <w:t>El amparo siempre resulta procedente contra resoluciones judiciales, aun cuando procedan recursos procesales</w:t>
      </w:r>
      <w:r w:rsidRPr="007D571E">
        <w:rPr>
          <w:rFonts w:ascii="Cambria" w:eastAsia="Cambria" w:hAnsi="Cambria" w:cs="Cambria"/>
          <w:sz w:val="24"/>
          <w:szCs w:val="24"/>
          <w:vertAlign w:val="superscript"/>
        </w:rPr>
        <w:footnoteReference w:id="4"/>
      </w:r>
      <w:r w:rsidRPr="007D571E">
        <w:rPr>
          <w:rFonts w:ascii="Cambria" w:eastAsia="Cambria" w:hAnsi="Cambria" w:cs="Cambria"/>
          <w:sz w:val="24"/>
          <w:szCs w:val="24"/>
        </w:rPr>
        <w:t xml:space="preserve">. Así las cosas, el amparo puede ser interpuesto </w:t>
      </w:r>
      <w:r w:rsidRPr="007D571E">
        <w:rPr>
          <w:rFonts w:ascii="Cambria" w:eastAsia="Cambria" w:hAnsi="Cambria" w:cs="Cambria"/>
          <w:sz w:val="24"/>
          <w:szCs w:val="24"/>
        </w:rPr>
        <w:lastRenderedPageBreak/>
        <w:t>contra cualquier tipo de resolución mediante la cual se haya decretado una medida cautelar o cualquier otra medida privativa o restrictiva de libertad, incluso cuando ha sido dictada por una Corte de Apelaciones</w:t>
      </w:r>
      <w:r w:rsidRPr="007D571E">
        <w:rPr>
          <w:rFonts w:ascii="Cambria" w:eastAsia="Cambria" w:hAnsi="Cambria" w:cs="Cambria"/>
          <w:sz w:val="24"/>
          <w:szCs w:val="24"/>
          <w:vertAlign w:val="superscript"/>
        </w:rPr>
        <w:footnoteReference w:id="5"/>
      </w:r>
      <w:r w:rsidRPr="007D571E">
        <w:rPr>
          <w:rFonts w:ascii="Cambria" w:eastAsia="Cambria" w:hAnsi="Cambria" w:cs="Cambria"/>
          <w:sz w:val="24"/>
          <w:szCs w:val="24"/>
        </w:rPr>
        <w:t>, sin embargo, sobre estas últimas el criterio de la sala se ha inclinado en declarar la inadmisibilidad de dichas acciones, asilándose en el artículo 66 del Código Orgánico de Tribunales</w:t>
      </w:r>
      <w:r w:rsidRPr="007D571E">
        <w:rPr>
          <w:rFonts w:ascii="Cambria" w:eastAsia="Cambria" w:hAnsi="Cambria" w:cs="Cambria"/>
          <w:sz w:val="24"/>
          <w:szCs w:val="24"/>
          <w:vertAlign w:val="superscript"/>
        </w:rPr>
        <w:footnoteReference w:id="6"/>
      </w:r>
      <w:r w:rsidRPr="007D571E">
        <w:rPr>
          <w:rFonts w:ascii="Cambria" w:eastAsia="Cambria" w:hAnsi="Cambria" w:cs="Cambria"/>
          <w:sz w:val="24"/>
          <w:szCs w:val="24"/>
        </w:rPr>
        <w:t>; no obstante lo anterior, han existido pronunciamientos favorables en que la Corte ha ordenado que una sala inhabilitada conozca sobre el fondo de la acción.</w:t>
      </w:r>
      <w:r w:rsidRPr="007D571E">
        <w:rPr>
          <w:rFonts w:ascii="Cambria" w:eastAsia="Cambria" w:hAnsi="Cambria" w:cs="Cambria"/>
          <w:sz w:val="24"/>
          <w:szCs w:val="24"/>
          <w:vertAlign w:val="superscript"/>
        </w:rPr>
        <w:footnoteReference w:id="7"/>
      </w:r>
    </w:p>
    <w:p w14:paraId="60797B26" w14:textId="77777777" w:rsidR="00277D63" w:rsidRPr="007D571E" w:rsidRDefault="00277D63">
      <w:pPr>
        <w:ind w:firstLine="360"/>
        <w:rPr>
          <w:rFonts w:ascii="Cambria" w:eastAsia="Cambria" w:hAnsi="Cambria" w:cs="Cambria"/>
          <w:sz w:val="24"/>
          <w:szCs w:val="24"/>
        </w:rPr>
      </w:pPr>
    </w:p>
    <w:p w14:paraId="2F765B04"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sz w:val="24"/>
          <w:szCs w:val="24"/>
        </w:rPr>
        <w:t xml:space="preserve">Sobre anterior, es relevante destacar el voto de minoría del Ministro Sr. Llanos, quién ha señalado que si debido al artículo 66 del Código Orgánico de Tribunales, cada sala representa a la Corte, el recurso debe ser conocido por la Corte de Apelaciones que subroga legalmente, conforme al artículo 216 del mismo cuerpo legal.  </w:t>
      </w:r>
    </w:p>
    <w:p w14:paraId="6A8E65BE" w14:textId="77777777" w:rsidR="00277D63" w:rsidRPr="007D571E" w:rsidRDefault="00277D63">
      <w:pPr>
        <w:ind w:firstLine="360"/>
        <w:rPr>
          <w:rFonts w:ascii="Cambria" w:eastAsia="Cambria" w:hAnsi="Cambria" w:cs="Cambria"/>
          <w:sz w:val="24"/>
          <w:szCs w:val="24"/>
        </w:rPr>
      </w:pPr>
    </w:p>
    <w:p w14:paraId="73E21A30"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sz w:val="24"/>
          <w:szCs w:val="24"/>
        </w:rPr>
        <w:t>También se ha resuelto por esta sala que el recurso de amparo no procede si con la acción constitucional se pretende generar una tercera instancia</w:t>
      </w:r>
      <w:r w:rsidRPr="007D571E">
        <w:rPr>
          <w:rFonts w:ascii="Cambria" w:eastAsia="Cambria" w:hAnsi="Cambria" w:cs="Cambria"/>
          <w:sz w:val="24"/>
          <w:szCs w:val="24"/>
          <w:vertAlign w:val="superscript"/>
        </w:rPr>
        <w:footnoteReference w:id="8"/>
      </w:r>
      <w:r w:rsidRPr="007D571E">
        <w:rPr>
          <w:rFonts w:ascii="Cambria" w:eastAsia="Cambria" w:hAnsi="Cambria" w:cs="Cambria"/>
          <w:sz w:val="24"/>
          <w:szCs w:val="24"/>
        </w:rPr>
        <w:t xml:space="preserve">. </w:t>
      </w:r>
    </w:p>
    <w:p w14:paraId="4413A06B" w14:textId="77777777" w:rsidR="00277D63" w:rsidRPr="007D571E" w:rsidRDefault="00277D63" w:rsidP="00416390">
      <w:pPr>
        <w:rPr>
          <w:rFonts w:ascii="Cambria" w:eastAsia="Cambria" w:hAnsi="Cambria" w:cs="Cambria"/>
          <w:sz w:val="24"/>
          <w:szCs w:val="24"/>
        </w:rPr>
      </w:pPr>
    </w:p>
    <w:p w14:paraId="3FFE01D0" w14:textId="3DCB2455" w:rsidR="00277D63" w:rsidRDefault="009F5A7F" w:rsidP="00416390">
      <w:pPr>
        <w:rPr>
          <w:rFonts w:ascii="Cambria" w:eastAsia="Cambria" w:hAnsi="Cambria" w:cs="Cambria"/>
          <w:sz w:val="24"/>
          <w:szCs w:val="24"/>
        </w:rPr>
      </w:pPr>
      <w:r w:rsidRPr="007D571E">
        <w:rPr>
          <w:rFonts w:ascii="Cambria" w:eastAsia="Cambria" w:hAnsi="Cambria" w:cs="Cambria"/>
          <w:sz w:val="24"/>
          <w:szCs w:val="24"/>
        </w:rPr>
        <w:t>El recurso de apelación siempre procede contra la sentencia que se pronuncia sobre el fondo o que declara inadmisible el amparo.</w:t>
      </w:r>
      <w:r w:rsidRPr="007D571E">
        <w:rPr>
          <w:rFonts w:ascii="Cambria" w:eastAsia="Cambria" w:hAnsi="Cambria" w:cs="Cambria"/>
          <w:sz w:val="24"/>
          <w:szCs w:val="24"/>
          <w:vertAlign w:val="superscript"/>
        </w:rPr>
        <w:footnoteReference w:id="9"/>
      </w:r>
      <w:r w:rsidRPr="007D571E">
        <w:rPr>
          <w:rFonts w:ascii="Cambria" w:eastAsia="Cambria" w:hAnsi="Cambria" w:cs="Cambria"/>
          <w:sz w:val="24"/>
          <w:szCs w:val="24"/>
        </w:rPr>
        <w:t xml:space="preserve"> La regulación procesal se encuentra en el Código Procesal Penal, y consiste en la apelación en 5 días, en virtud del artículo 366 del texto legal.</w:t>
      </w:r>
      <w:r w:rsidRPr="007D571E">
        <w:rPr>
          <w:rFonts w:ascii="Cambria" w:eastAsia="Cambria" w:hAnsi="Cambria" w:cs="Cambria"/>
          <w:sz w:val="24"/>
          <w:szCs w:val="24"/>
          <w:vertAlign w:val="superscript"/>
        </w:rPr>
        <w:footnoteReference w:id="10"/>
      </w:r>
    </w:p>
    <w:p w14:paraId="353DA121" w14:textId="6FC34717" w:rsidR="00F776B8" w:rsidRDefault="00F776B8">
      <w:pPr>
        <w:ind w:firstLine="360"/>
        <w:rPr>
          <w:rFonts w:ascii="Cambria" w:eastAsia="Cambria" w:hAnsi="Cambria" w:cs="Cambria"/>
          <w:sz w:val="24"/>
          <w:szCs w:val="24"/>
        </w:rPr>
      </w:pPr>
    </w:p>
    <w:p w14:paraId="2FD5D900" w14:textId="52050DC4" w:rsidR="00F776B8" w:rsidRPr="00F776B8" w:rsidRDefault="00F776B8" w:rsidP="00F776B8">
      <w:pPr>
        <w:pStyle w:val="Prrafodelista"/>
        <w:numPr>
          <w:ilvl w:val="0"/>
          <w:numId w:val="10"/>
        </w:numPr>
        <w:rPr>
          <w:rFonts w:ascii="Cambria" w:eastAsia="Cambria" w:hAnsi="Cambria" w:cs="Cambria"/>
          <w:b/>
          <w:sz w:val="24"/>
          <w:szCs w:val="24"/>
        </w:rPr>
      </w:pPr>
      <w:bookmarkStart w:id="20" w:name="_Hlk124693686"/>
      <w:r w:rsidRPr="00926A0F">
        <w:rPr>
          <w:rFonts w:ascii="Cambria" w:eastAsia="Cambria" w:hAnsi="Cambria" w:cs="Cambria"/>
          <w:b/>
          <w:sz w:val="24"/>
          <w:szCs w:val="24"/>
        </w:rPr>
        <w:t>SCS Rol N°</w:t>
      </w:r>
      <w:r>
        <w:rPr>
          <w:rFonts w:ascii="Cambria" w:eastAsia="Cambria" w:hAnsi="Cambria" w:cs="Cambria"/>
          <w:b/>
          <w:sz w:val="24"/>
          <w:szCs w:val="24"/>
        </w:rPr>
        <w:t xml:space="preserve"> </w:t>
      </w:r>
      <w:r w:rsidRPr="00F776B8">
        <w:rPr>
          <w:rFonts w:ascii="Cambria" w:eastAsia="Cambria" w:hAnsi="Cambria" w:cs="Cambria"/>
          <w:b/>
          <w:sz w:val="24"/>
          <w:szCs w:val="24"/>
          <w:lang w:val="es-CL"/>
        </w:rPr>
        <w:t>5.017-2022, 22.02.2022</w:t>
      </w:r>
      <w:bookmarkEnd w:id="20"/>
    </w:p>
    <w:p w14:paraId="26EE06A6" w14:textId="637D2F29" w:rsidR="00F776B8" w:rsidRDefault="00F776B8" w:rsidP="00F776B8">
      <w:pPr>
        <w:rPr>
          <w:rFonts w:ascii="Cambria" w:eastAsia="Cambria" w:hAnsi="Cambria" w:cs="Cambria"/>
          <w:b/>
          <w:sz w:val="24"/>
          <w:szCs w:val="24"/>
        </w:rPr>
      </w:pPr>
    </w:p>
    <w:p w14:paraId="171BA3F4" w14:textId="77777777" w:rsidR="00F776B8" w:rsidRPr="00F776B8" w:rsidRDefault="00F776B8" w:rsidP="00F776B8">
      <w:pPr>
        <w:rPr>
          <w:rFonts w:ascii="Cambria" w:eastAsia="Cambria" w:hAnsi="Cambria" w:cs="Cambria"/>
          <w:bCs/>
          <w:sz w:val="24"/>
          <w:szCs w:val="24"/>
          <w:lang w:val="es-CL"/>
        </w:rPr>
      </w:pPr>
      <w:r>
        <w:rPr>
          <w:rFonts w:ascii="Cambria" w:eastAsia="Cambria" w:hAnsi="Cambria" w:cs="Cambria"/>
          <w:b/>
          <w:sz w:val="24"/>
          <w:szCs w:val="24"/>
        </w:rPr>
        <w:t xml:space="preserve">Antecedentes: </w:t>
      </w:r>
      <w:r w:rsidRPr="00F776B8">
        <w:rPr>
          <w:rFonts w:ascii="Cambria" w:eastAsia="Cambria" w:hAnsi="Cambria" w:cs="Cambria"/>
          <w:bCs/>
          <w:sz w:val="24"/>
          <w:szCs w:val="24"/>
          <w:lang w:val="es-CL"/>
        </w:rPr>
        <w:t xml:space="preserve">Corte Suprema confirma sentencia de Corte de Apelaciones de Santiago, y por tanto, rechaza amparo deducido por la defensa, producto que, la resolución de primera instancia ya fue revisada imponiendo en su lugar la medida de prisión preventiva del amparado a través del recurso de apelación y que en virtud de lo señalado en el artículo 66 del COT, el examen de legalidad ya fue efectuado por la magistratura naturalmente competente y llamada a hacerlo. Se acuerda con voto en contra de los Ministros Sres. Brito y Llanos, quienes estuvieron por revocar y, en su lugar declarar admisible el recurso por considerar que de sus fundamentos no se advierte ninguna cuestión formal que impida su tramitación, toda vez que se denuncia la ilegal privación de libertad personal del amparado. Prevención del </w:t>
      </w:r>
      <w:r w:rsidRPr="00F776B8">
        <w:rPr>
          <w:rFonts w:ascii="Cambria" w:eastAsia="Cambria" w:hAnsi="Cambria" w:cs="Cambria"/>
          <w:bCs/>
          <w:sz w:val="24"/>
          <w:szCs w:val="24"/>
          <w:lang w:val="es-CL"/>
        </w:rPr>
        <w:lastRenderedPageBreak/>
        <w:t>Ministro Sr. Llanos y del Ministro Suplente Sr. Vázquez, quienes estuvieron por anular todo lo obrado y se determine que la ICA es incompetente para conocer del recurso, en razón de que de acuerdo al inciso segundo del artículo 66 del COT, dicho Tribunal se encuentra implicado en virtud de lo señalado en el N°8 del artículo 195 del COT, por lo que el recurso debe ser conocido por la ICA que subroga legalmente, conforme al artículo 216 del mismo cuerpo legal.</w:t>
      </w:r>
    </w:p>
    <w:p w14:paraId="0E985358" w14:textId="77777777" w:rsidR="00277D63" w:rsidRPr="007D571E" w:rsidRDefault="00277D63" w:rsidP="00F776B8">
      <w:pPr>
        <w:rPr>
          <w:rFonts w:ascii="Cambria" w:eastAsia="Cambria" w:hAnsi="Cambria" w:cs="Cambria"/>
          <w:sz w:val="24"/>
          <w:szCs w:val="24"/>
        </w:rPr>
      </w:pPr>
    </w:p>
    <w:p w14:paraId="04C21517" w14:textId="77777777" w:rsidR="00277D63" w:rsidRPr="007D571E" w:rsidRDefault="009F5A7F">
      <w:pPr>
        <w:pStyle w:val="Ttulo3"/>
        <w:numPr>
          <w:ilvl w:val="0"/>
          <w:numId w:val="4"/>
        </w:numPr>
      </w:pPr>
      <w:bookmarkStart w:id="21" w:name="_Toc129880242"/>
      <w:r w:rsidRPr="007D571E">
        <w:t>Admisibilidad</w:t>
      </w:r>
      <w:r w:rsidRPr="007D571E">
        <w:rPr>
          <w:vertAlign w:val="superscript"/>
        </w:rPr>
        <w:footnoteReference w:id="11"/>
      </w:r>
      <w:bookmarkEnd w:id="21"/>
    </w:p>
    <w:p w14:paraId="24AFB6B9" w14:textId="77777777" w:rsidR="00277D63" w:rsidRPr="007D571E" w:rsidRDefault="00277D63">
      <w:pPr>
        <w:rPr>
          <w:rFonts w:ascii="Cambria" w:eastAsia="Cambria" w:hAnsi="Cambria" w:cs="Cambria"/>
          <w:sz w:val="24"/>
          <w:szCs w:val="24"/>
        </w:rPr>
      </w:pPr>
    </w:p>
    <w:p w14:paraId="0401A6DC"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sz w:val="24"/>
          <w:szCs w:val="24"/>
        </w:rPr>
        <w:t>La segunda sala penal de la Corte Suprema no tiene un criterio uniforme respecto a las situaciones que configuran objetivamente los supuestos previstos en el artículo 21 de la Constitución Política de la República, por lo que la jurisprudencia en general oscila tratándose de traslados, internaciones provisionales, fundamentación de las medidas cautelares, entre otras materias, resolviéndose finalmente por las particularidades del caso concreto.</w:t>
      </w:r>
      <w:r w:rsidRPr="007D571E">
        <w:rPr>
          <w:rFonts w:ascii="Cambria" w:hAnsi="Cambria"/>
        </w:rPr>
        <w:t xml:space="preserve"> </w:t>
      </w:r>
      <w:r w:rsidRPr="007D571E">
        <w:rPr>
          <w:rFonts w:ascii="Cambria" w:eastAsia="Cambria" w:hAnsi="Cambria" w:cs="Cambria"/>
          <w:sz w:val="24"/>
          <w:szCs w:val="24"/>
        </w:rPr>
        <w:t>Sobre este punto es importante destacar la disidencia del ministro Llanos, en la línea de que el trámite de la admisibilidad no sería necesario, en virtud de que se trata de una acción de urgencia que requiere de una tramitación rápida y eficaz, sustentando a su vez el razonamiento en que en el autoacordado sobre tramitación del recurso de amparo no lo exige para su procedencia.</w:t>
      </w:r>
      <w:r w:rsidRPr="007D571E">
        <w:rPr>
          <w:rFonts w:ascii="Cambria" w:eastAsia="Cambria" w:hAnsi="Cambria" w:cs="Cambria"/>
          <w:sz w:val="24"/>
          <w:szCs w:val="24"/>
          <w:vertAlign w:val="superscript"/>
        </w:rPr>
        <w:footnoteReference w:id="12"/>
      </w:r>
    </w:p>
    <w:p w14:paraId="4E6AFC9E" w14:textId="77777777" w:rsidR="00277D63" w:rsidRPr="007D571E" w:rsidRDefault="00277D63">
      <w:pPr>
        <w:ind w:firstLine="708"/>
        <w:rPr>
          <w:rFonts w:ascii="Cambria" w:eastAsia="Cambria" w:hAnsi="Cambria" w:cs="Cambria"/>
          <w:sz w:val="24"/>
          <w:szCs w:val="24"/>
        </w:rPr>
      </w:pPr>
    </w:p>
    <w:p w14:paraId="4086EBA5" w14:textId="4C663164" w:rsidR="00F222CA" w:rsidRDefault="009F5A7F" w:rsidP="00416390">
      <w:pPr>
        <w:rPr>
          <w:rFonts w:ascii="Cambria" w:eastAsia="Cambria" w:hAnsi="Cambria" w:cs="Cambria"/>
          <w:sz w:val="24"/>
          <w:szCs w:val="24"/>
        </w:rPr>
      </w:pPr>
      <w:r w:rsidRPr="007D571E">
        <w:rPr>
          <w:rFonts w:ascii="Cambria" w:eastAsia="Cambria" w:hAnsi="Cambria" w:cs="Cambria"/>
          <w:sz w:val="24"/>
          <w:szCs w:val="24"/>
        </w:rPr>
        <w:t xml:space="preserve">En la relación con lo anterior, atendida la gravedad de los hechos denunciados en ciertos casos, pese a resolver que los hechos denunciados no son materia de amparo, la Corte se ha pronunciado en uso de sus facultades conservadoras restableciendo el imperio del derecho. </w:t>
      </w:r>
      <w:r w:rsidRPr="007D571E">
        <w:rPr>
          <w:rFonts w:ascii="Cambria" w:eastAsia="Cambria" w:hAnsi="Cambria" w:cs="Cambria"/>
          <w:sz w:val="24"/>
          <w:szCs w:val="24"/>
          <w:vertAlign w:val="superscript"/>
        </w:rPr>
        <w:footnoteReference w:id="13"/>
      </w:r>
    </w:p>
    <w:p w14:paraId="0DFEF797" w14:textId="77777777" w:rsidR="00926A0F" w:rsidRDefault="00926A0F" w:rsidP="00F3084C">
      <w:pPr>
        <w:ind w:firstLine="708"/>
        <w:rPr>
          <w:rFonts w:ascii="Cambria" w:eastAsia="Cambria" w:hAnsi="Cambria" w:cs="Cambria"/>
          <w:sz w:val="24"/>
          <w:szCs w:val="24"/>
        </w:rPr>
      </w:pPr>
    </w:p>
    <w:p w14:paraId="096D1541" w14:textId="7AB81D41" w:rsidR="00926A0F" w:rsidRPr="00926A0F" w:rsidRDefault="00926A0F" w:rsidP="00926A0F">
      <w:pPr>
        <w:pStyle w:val="Prrafodelista"/>
        <w:numPr>
          <w:ilvl w:val="0"/>
          <w:numId w:val="10"/>
        </w:numPr>
        <w:rPr>
          <w:rFonts w:ascii="Cambria" w:eastAsia="Cambria" w:hAnsi="Cambria" w:cs="Cambria"/>
          <w:b/>
          <w:sz w:val="24"/>
          <w:szCs w:val="24"/>
        </w:rPr>
      </w:pPr>
      <w:bookmarkStart w:id="22" w:name="_Hlk124693697"/>
      <w:r w:rsidRPr="00926A0F">
        <w:rPr>
          <w:rFonts w:ascii="Cambria" w:eastAsia="Cambria" w:hAnsi="Cambria" w:cs="Cambria"/>
          <w:b/>
          <w:sz w:val="24"/>
          <w:szCs w:val="24"/>
        </w:rPr>
        <w:t>SCS Rol N°</w:t>
      </w:r>
      <w:r>
        <w:rPr>
          <w:rFonts w:ascii="Cambria" w:eastAsia="Cambria" w:hAnsi="Cambria" w:cs="Cambria"/>
          <w:b/>
          <w:sz w:val="24"/>
          <w:szCs w:val="24"/>
        </w:rPr>
        <w:t xml:space="preserve"> </w:t>
      </w:r>
      <w:r w:rsidRPr="00926A0F">
        <w:rPr>
          <w:rFonts w:ascii="Cambria" w:eastAsia="Cambria" w:hAnsi="Cambria" w:cs="Cambria"/>
          <w:b/>
          <w:sz w:val="24"/>
          <w:szCs w:val="24"/>
        </w:rPr>
        <w:t>82510-2021, 09.11.2021</w:t>
      </w:r>
    </w:p>
    <w:bookmarkEnd w:id="22"/>
    <w:p w14:paraId="09EDCD7C" w14:textId="77777777" w:rsidR="00926A0F" w:rsidRDefault="00926A0F" w:rsidP="00926A0F">
      <w:pPr>
        <w:ind w:left="360"/>
        <w:rPr>
          <w:rFonts w:ascii="Cambria" w:eastAsia="Cambria" w:hAnsi="Cambria" w:cs="Cambria"/>
          <w:sz w:val="24"/>
          <w:szCs w:val="24"/>
        </w:rPr>
      </w:pPr>
    </w:p>
    <w:p w14:paraId="7F076793" w14:textId="23E84EAA" w:rsidR="00926A0F" w:rsidRDefault="00926A0F" w:rsidP="00416390">
      <w:pPr>
        <w:rPr>
          <w:rFonts w:ascii="Cambria" w:eastAsia="Cambria" w:hAnsi="Cambria" w:cs="Cambria"/>
          <w:sz w:val="24"/>
          <w:szCs w:val="24"/>
          <w:lang w:val="es-CL"/>
        </w:rPr>
      </w:pPr>
      <w:r w:rsidRPr="00926A0F">
        <w:rPr>
          <w:rFonts w:ascii="Cambria" w:eastAsia="Cambria" w:hAnsi="Cambria" w:cs="Cambria"/>
          <w:b/>
          <w:sz w:val="24"/>
          <w:szCs w:val="24"/>
        </w:rPr>
        <w:t>Antecedentes:</w:t>
      </w:r>
      <w:r w:rsidRPr="00926A0F">
        <w:rPr>
          <w:rFonts w:ascii="Arial" w:eastAsiaTheme="minorHAnsi" w:hAnsi="Arial" w:cs="Arial"/>
          <w:lang w:val="es-CL" w:eastAsia="en-US"/>
        </w:rPr>
        <w:t xml:space="preserve"> </w:t>
      </w:r>
      <w:r w:rsidRPr="00926A0F">
        <w:rPr>
          <w:rFonts w:ascii="Cambria" w:eastAsia="Cambria" w:hAnsi="Cambria" w:cs="Cambria"/>
          <w:sz w:val="24"/>
          <w:szCs w:val="24"/>
          <w:lang w:val="es-CL"/>
        </w:rPr>
        <w:t xml:space="preserve">Corte Suprema revoca la resolución de la Corte de Apelaciones de San Miguel y declara admisible la acción de amparo interpuesta en contra de una sala de dicha Corte, debiendo una sala no inhabilitada de la Corte de Apelaciones antes señalada darle tramitación a fin de pronunciarse derechamente sobre el fondo del amparo configurándose los supuestos previstos en el artículo 21 de la Constitución, ya que la alegación descrita en el recurso constituye una situación jurídica nueva que no ha sido objeto de debate ni de la correspondiente posibilidad de impugnación. </w:t>
      </w:r>
      <w:r w:rsidRPr="00926A0F">
        <w:rPr>
          <w:rFonts w:ascii="Cambria" w:eastAsia="Cambria" w:hAnsi="Cambria" w:cs="Cambria"/>
          <w:sz w:val="24"/>
          <w:szCs w:val="24"/>
          <w:lang w:val="es-MX"/>
        </w:rPr>
        <w:t>Se acuerda con prevención del Ministro señor Llanos, quien concurre a la decisión revocatoria dado que los fundamentos del amparo no se advierte ninguna cuestión formal que impida su tramitación, agregando que la acción de amparo es autónoma en relación con la resolución que le sirve de fundamento</w:t>
      </w:r>
      <w:r w:rsidRPr="00926A0F">
        <w:rPr>
          <w:rFonts w:ascii="Cambria" w:eastAsia="Cambria" w:hAnsi="Cambria" w:cs="Cambria"/>
          <w:sz w:val="24"/>
          <w:szCs w:val="24"/>
          <w:lang w:val="es-CL"/>
        </w:rPr>
        <w:t>, no alterando el sistema recursivo procesal penal.</w:t>
      </w:r>
    </w:p>
    <w:p w14:paraId="221EA002" w14:textId="0BED34D0" w:rsidR="002E2485" w:rsidRDefault="002E2485" w:rsidP="00926A0F">
      <w:pPr>
        <w:ind w:firstLine="360"/>
        <w:rPr>
          <w:rFonts w:ascii="Cambria" w:eastAsia="Cambria" w:hAnsi="Cambria" w:cs="Cambria"/>
          <w:sz w:val="24"/>
          <w:szCs w:val="24"/>
          <w:lang w:val="es-CL"/>
        </w:rPr>
      </w:pPr>
    </w:p>
    <w:p w14:paraId="58CDA460" w14:textId="3D7F78DB" w:rsidR="002E2485" w:rsidRPr="002E2485" w:rsidRDefault="002E2485" w:rsidP="002E2485">
      <w:pPr>
        <w:pStyle w:val="Prrafodelista"/>
        <w:numPr>
          <w:ilvl w:val="0"/>
          <w:numId w:val="10"/>
        </w:numPr>
        <w:rPr>
          <w:rFonts w:ascii="Cambria" w:eastAsia="Cambria" w:hAnsi="Cambria" w:cs="Cambria"/>
          <w:b/>
          <w:sz w:val="24"/>
          <w:szCs w:val="24"/>
        </w:rPr>
      </w:pPr>
      <w:bookmarkStart w:id="23" w:name="_Hlk124693713"/>
      <w:r w:rsidRPr="00926A0F">
        <w:rPr>
          <w:rFonts w:ascii="Cambria" w:eastAsia="Cambria" w:hAnsi="Cambria" w:cs="Cambria"/>
          <w:b/>
          <w:sz w:val="24"/>
          <w:szCs w:val="24"/>
        </w:rPr>
        <w:lastRenderedPageBreak/>
        <w:t>SCS Rol N°</w:t>
      </w:r>
      <w:r>
        <w:rPr>
          <w:rFonts w:ascii="Cambria" w:eastAsia="Cambria" w:hAnsi="Cambria" w:cs="Cambria"/>
          <w:b/>
          <w:sz w:val="24"/>
          <w:szCs w:val="24"/>
        </w:rPr>
        <w:t xml:space="preserve"> </w:t>
      </w:r>
      <w:r w:rsidRPr="002E2485">
        <w:rPr>
          <w:rFonts w:ascii="Cambria" w:eastAsia="Cambria" w:hAnsi="Cambria" w:cs="Cambria"/>
          <w:b/>
          <w:bCs/>
          <w:sz w:val="24"/>
          <w:szCs w:val="24"/>
          <w:lang w:val="es-MX"/>
        </w:rPr>
        <w:t>94.892 -2022, 07.01.2022</w:t>
      </w:r>
    </w:p>
    <w:bookmarkEnd w:id="23"/>
    <w:p w14:paraId="5E4C311D" w14:textId="0B53C76E" w:rsidR="002E2485" w:rsidRDefault="002E2485" w:rsidP="002E2485">
      <w:pPr>
        <w:rPr>
          <w:rFonts w:ascii="Cambria" w:eastAsia="Cambria" w:hAnsi="Cambria" w:cs="Cambria"/>
          <w:b/>
          <w:sz w:val="24"/>
          <w:szCs w:val="24"/>
        </w:rPr>
      </w:pPr>
    </w:p>
    <w:p w14:paraId="2816811B" w14:textId="4141B6B2" w:rsidR="002E2485" w:rsidRPr="002E2485" w:rsidRDefault="002E2485" w:rsidP="00416390">
      <w:pPr>
        <w:rPr>
          <w:rFonts w:ascii="Cambria" w:eastAsia="Cambria" w:hAnsi="Cambria" w:cs="Cambria"/>
          <w:bCs/>
          <w:sz w:val="24"/>
          <w:szCs w:val="24"/>
        </w:rPr>
      </w:pPr>
      <w:r>
        <w:rPr>
          <w:rFonts w:ascii="Cambria" w:eastAsia="Cambria" w:hAnsi="Cambria" w:cs="Cambria"/>
          <w:b/>
          <w:sz w:val="24"/>
          <w:szCs w:val="24"/>
        </w:rPr>
        <w:t xml:space="preserve">Antecedentes: </w:t>
      </w:r>
      <w:r w:rsidRPr="002E2485">
        <w:rPr>
          <w:rFonts w:ascii="Cambria" w:eastAsia="Cambria" w:hAnsi="Cambria" w:cs="Cambria"/>
          <w:bCs/>
          <w:sz w:val="24"/>
          <w:szCs w:val="24"/>
          <w:lang w:val="es-MX"/>
        </w:rPr>
        <w:t>Corte Suprema declara inadmisible apelación de amparo deducida por Gendarmería de Chile en contra de sentencia de Corte de Apelaciones de Concepción que acogió amparo deducido por la defensa. Gendarmería no tiene facultades para actuar de manera autónoma y debe hacerlo necesariamente representado (3) por el Consejo de Defensa del Estado, en virtud de lo señalado en el artículo 26 incisos 1° y 2° de la Ley N° 18.575, en relación a los artículos 2 y 3 del Decreto con Fuerza de Ley N°1.</w:t>
      </w:r>
    </w:p>
    <w:p w14:paraId="260FB900" w14:textId="032E6BDB" w:rsidR="002E2485" w:rsidRDefault="002E2485" w:rsidP="00926A0F">
      <w:pPr>
        <w:ind w:firstLine="360"/>
        <w:rPr>
          <w:rFonts w:ascii="Cambria" w:eastAsia="Cambria" w:hAnsi="Cambria" w:cs="Cambria"/>
          <w:sz w:val="24"/>
          <w:szCs w:val="24"/>
          <w:lang w:val="es-CL"/>
        </w:rPr>
      </w:pPr>
    </w:p>
    <w:p w14:paraId="236BB3E6" w14:textId="5DBD51F9" w:rsidR="00544323" w:rsidRPr="00416390" w:rsidRDefault="002E2485" w:rsidP="00416390">
      <w:pPr>
        <w:rPr>
          <w:rFonts w:ascii="Cambria" w:eastAsia="Cambria" w:hAnsi="Cambria" w:cs="Cambria"/>
          <w:b/>
          <w:bCs/>
          <w:sz w:val="24"/>
          <w:szCs w:val="24"/>
          <w:lang w:val="es-CL"/>
        </w:rPr>
      </w:pPr>
      <w:r w:rsidRPr="00416390">
        <w:rPr>
          <w:rFonts w:ascii="Cambria" w:eastAsia="Cambria" w:hAnsi="Cambria" w:cs="Cambria"/>
          <w:b/>
          <w:bCs/>
          <w:sz w:val="24"/>
          <w:szCs w:val="24"/>
          <w:lang w:val="es-CL"/>
        </w:rPr>
        <w:t>Considerandos relevantes:</w:t>
      </w:r>
    </w:p>
    <w:p w14:paraId="0D39A39B" w14:textId="58F2ADAF" w:rsidR="002E2485" w:rsidRDefault="002E2485" w:rsidP="002E2485">
      <w:pPr>
        <w:rPr>
          <w:rFonts w:ascii="Cambria" w:eastAsia="Cambria" w:hAnsi="Cambria" w:cs="Cambria"/>
          <w:sz w:val="24"/>
          <w:szCs w:val="24"/>
          <w:lang w:val="es-CL"/>
        </w:rPr>
      </w:pPr>
      <w:r w:rsidRPr="002E2485">
        <w:rPr>
          <w:rFonts w:ascii="Cambria" w:eastAsia="Cambria" w:hAnsi="Cambria" w:cs="Cambria"/>
          <w:b/>
          <w:bCs/>
          <w:sz w:val="24"/>
          <w:szCs w:val="24"/>
          <w:lang w:val="es-CL"/>
        </w:rPr>
        <w:t>Tercero:</w:t>
      </w:r>
      <w:r w:rsidRPr="002E2485">
        <w:rPr>
          <w:rFonts w:ascii="Cambria" w:eastAsia="Cambria" w:hAnsi="Cambria" w:cs="Cambria"/>
          <w:sz w:val="24"/>
          <w:szCs w:val="24"/>
          <w:lang w:val="es-CL"/>
        </w:rPr>
        <w:t xml:space="preserve"> Que, por estas consideraciones Gendarmería de Chile no tiene facultades para actuar de manera autónoma en la materia que nos convoca y debe hacerlo necesariamente representado por el Consejo de Defensa del Estado.</w:t>
      </w:r>
    </w:p>
    <w:p w14:paraId="70FDFFD1" w14:textId="5B4BEEAF" w:rsidR="002C6F43" w:rsidRDefault="002C6F43" w:rsidP="002E2485">
      <w:pPr>
        <w:rPr>
          <w:rFonts w:ascii="Cambria" w:eastAsia="Cambria" w:hAnsi="Cambria" w:cs="Cambria"/>
          <w:sz w:val="24"/>
          <w:szCs w:val="24"/>
          <w:lang w:val="es-CL"/>
        </w:rPr>
      </w:pPr>
    </w:p>
    <w:p w14:paraId="5C667DF8" w14:textId="210B2BD8" w:rsidR="002C6F43" w:rsidRPr="002E2485" w:rsidRDefault="002C6F43" w:rsidP="002C6F43">
      <w:pPr>
        <w:pStyle w:val="Prrafodelista"/>
        <w:numPr>
          <w:ilvl w:val="0"/>
          <w:numId w:val="10"/>
        </w:numPr>
        <w:rPr>
          <w:rFonts w:ascii="Cambria" w:eastAsia="Cambria" w:hAnsi="Cambria" w:cs="Cambria"/>
          <w:b/>
          <w:sz w:val="24"/>
          <w:szCs w:val="24"/>
        </w:rPr>
      </w:pPr>
      <w:bookmarkStart w:id="24" w:name="_Hlk124693718"/>
      <w:r w:rsidRPr="00926A0F">
        <w:rPr>
          <w:rFonts w:ascii="Cambria" w:eastAsia="Cambria" w:hAnsi="Cambria" w:cs="Cambria"/>
          <w:b/>
          <w:sz w:val="24"/>
          <w:szCs w:val="24"/>
        </w:rPr>
        <w:t>SCS Rol N°</w:t>
      </w:r>
      <w:r>
        <w:rPr>
          <w:rFonts w:ascii="Cambria" w:eastAsia="Cambria" w:hAnsi="Cambria" w:cs="Cambria"/>
          <w:b/>
          <w:sz w:val="24"/>
          <w:szCs w:val="24"/>
        </w:rPr>
        <w:t xml:space="preserve"> </w:t>
      </w:r>
      <w:r w:rsidRPr="002C6F43">
        <w:rPr>
          <w:rFonts w:ascii="Cambria" w:eastAsia="Cambria" w:hAnsi="Cambria" w:cs="Cambria"/>
          <w:b/>
          <w:bCs/>
          <w:sz w:val="24"/>
          <w:szCs w:val="24"/>
          <w:lang w:val="es-CL"/>
        </w:rPr>
        <w:t>722-2022, 19.01.2022</w:t>
      </w:r>
    </w:p>
    <w:bookmarkEnd w:id="24"/>
    <w:p w14:paraId="62FB7E17" w14:textId="77777777" w:rsidR="002C6F43" w:rsidRDefault="002C6F43" w:rsidP="002C6F43">
      <w:pPr>
        <w:rPr>
          <w:rFonts w:ascii="Cambria" w:eastAsia="Cambria" w:hAnsi="Cambria" w:cs="Cambria"/>
          <w:b/>
          <w:sz w:val="24"/>
          <w:szCs w:val="24"/>
        </w:rPr>
      </w:pPr>
    </w:p>
    <w:p w14:paraId="23F39B4E" w14:textId="069EF0F7" w:rsidR="002C6F43" w:rsidRDefault="002C6F43" w:rsidP="002C6F43">
      <w:pPr>
        <w:rPr>
          <w:rFonts w:ascii="Cambria" w:eastAsia="Cambria" w:hAnsi="Cambria" w:cs="Cambria"/>
          <w:bCs/>
          <w:sz w:val="24"/>
          <w:szCs w:val="24"/>
          <w:lang w:val="es-CL"/>
        </w:rPr>
      </w:pPr>
      <w:r>
        <w:rPr>
          <w:rFonts w:ascii="Cambria" w:eastAsia="Cambria" w:hAnsi="Cambria" w:cs="Cambria"/>
          <w:b/>
          <w:sz w:val="24"/>
          <w:szCs w:val="24"/>
        </w:rPr>
        <w:t xml:space="preserve">Antecedentes: </w:t>
      </w:r>
      <w:r w:rsidRPr="002E2485">
        <w:rPr>
          <w:rFonts w:ascii="Cambria" w:eastAsia="Cambria" w:hAnsi="Cambria" w:cs="Cambria"/>
          <w:bCs/>
          <w:sz w:val="24"/>
          <w:szCs w:val="24"/>
          <w:lang w:val="es-MX"/>
        </w:rPr>
        <w:t>Corte</w:t>
      </w:r>
      <w:r w:rsidRPr="002C6F43">
        <w:rPr>
          <w:rFonts w:ascii="Arial" w:eastAsia="Arial" w:hAnsi="Arial" w:cs="Arial"/>
          <w:lang w:val="es-CL"/>
        </w:rPr>
        <w:t xml:space="preserve"> </w:t>
      </w:r>
      <w:r w:rsidRPr="002C6F43">
        <w:rPr>
          <w:rFonts w:ascii="Cambria" w:eastAsia="Cambria" w:hAnsi="Cambria" w:cs="Cambria"/>
          <w:bCs/>
          <w:sz w:val="24"/>
          <w:szCs w:val="24"/>
          <w:lang w:val="es-CL"/>
        </w:rPr>
        <w:t xml:space="preserve">Suprema confirma resolución apelada por Gendarmería en contra de la sentencia de Corte de Apelaciones de Copiapó que acogió un amparo de la defensa toda vez que la decisión de Gendarmería de trasladar a un interno careció de fundamentos fácticos y jurídicos, debiendo dicha institución abstenerse de llevar a cabo el traslado, salvo que funde debida y completamente la decisión administrativa, tanto en las razones del traslado como en el destino de este. Previenen el Ministro Sr. Llanos y a la Abogada Integrante Sra. Tavolari, que es inadmisible la presentación de Gendarmería de Chile, por no haber contado al momento de presentar el recurso, con el patrocinio del Consejo de Defensa del Estado. </w:t>
      </w:r>
    </w:p>
    <w:p w14:paraId="1A8ED573" w14:textId="749F6C93" w:rsidR="00B40883" w:rsidRDefault="00B40883" w:rsidP="002C6F43">
      <w:pPr>
        <w:rPr>
          <w:rFonts w:ascii="Cambria" w:eastAsia="Cambria" w:hAnsi="Cambria" w:cs="Cambria"/>
          <w:bCs/>
          <w:sz w:val="24"/>
          <w:szCs w:val="24"/>
          <w:lang w:val="es-CL"/>
        </w:rPr>
      </w:pPr>
    </w:p>
    <w:p w14:paraId="79CCFC64" w14:textId="1FFF0B3A" w:rsidR="00B40883" w:rsidRPr="00B40883" w:rsidRDefault="00B40883" w:rsidP="00B40883">
      <w:pPr>
        <w:pStyle w:val="Prrafodelista"/>
        <w:numPr>
          <w:ilvl w:val="0"/>
          <w:numId w:val="10"/>
        </w:numPr>
        <w:rPr>
          <w:rFonts w:ascii="Cambria" w:eastAsia="Cambria" w:hAnsi="Cambria" w:cs="Cambria"/>
          <w:b/>
          <w:sz w:val="24"/>
          <w:szCs w:val="24"/>
        </w:rPr>
      </w:pPr>
      <w:bookmarkStart w:id="25" w:name="_Hlk124693722"/>
      <w:r w:rsidRPr="00926A0F">
        <w:rPr>
          <w:rFonts w:ascii="Cambria" w:eastAsia="Cambria" w:hAnsi="Cambria" w:cs="Cambria"/>
          <w:b/>
          <w:sz w:val="24"/>
          <w:szCs w:val="24"/>
        </w:rPr>
        <w:t>SCS Rol N°</w:t>
      </w:r>
      <w:r>
        <w:rPr>
          <w:rFonts w:ascii="Cambria" w:eastAsia="Cambria" w:hAnsi="Cambria" w:cs="Cambria"/>
          <w:b/>
          <w:sz w:val="24"/>
          <w:szCs w:val="24"/>
        </w:rPr>
        <w:t xml:space="preserve"> </w:t>
      </w:r>
      <w:r w:rsidRPr="00B40883">
        <w:rPr>
          <w:rFonts w:ascii="Cambria" w:eastAsia="Cambria" w:hAnsi="Cambria" w:cs="Cambria"/>
          <w:b/>
          <w:bCs/>
          <w:sz w:val="24"/>
          <w:szCs w:val="24"/>
          <w:lang w:val="es-MX"/>
        </w:rPr>
        <w:t>5.178-2022, 23.02.2022</w:t>
      </w:r>
    </w:p>
    <w:bookmarkEnd w:id="25"/>
    <w:p w14:paraId="165E6127" w14:textId="2070EE5A" w:rsidR="00B40883" w:rsidRDefault="00B40883" w:rsidP="00B40883">
      <w:pPr>
        <w:rPr>
          <w:rFonts w:ascii="Cambria" w:eastAsia="Cambria" w:hAnsi="Cambria" w:cs="Cambria"/>
          <w:b/>
          <w:sz w:val="24"/>
          <w:szCs w:val="24"/>
        </w:rPr>
      </w:pPr>
    </w:p>
    <w:p w14:paraId="78E07541" w14:textId="6E463E18" w:rsidR="00277D63" w:rsidRDefault="00B40883">
      <w:pPr>
        <w:rPr>
          <w:rFonts w:ascii="Cambria" w:eastAsia="Cambria" w:hAnsi="Cambria" w:cs="Cambria"/>
          <w:bCs/>
          <w:sz w:val="24"/>
          <w:szCs w:val="24"/>
        </w:rPr>
      </w:pPr>
      <w:r>
        <w:rPr>
          <w:rFonts w:ascii="Cambria" w:eastAsia="Cambria" w:hAnsi="Cambria" w:cs="Cambria"/>
          <w:b/>
          <w:sz w:val="24"/>
          <w:szCs w:val="24"/>
        </w:rPr>
        <w:t xml:space="preserve">Antecedentes: </w:t>
      </w:r>
      <w:r w:rsidRPr="00B40883">
        <w:rPr>
          <w:rFonts w:ascii="Cambria" w:eastAsia="Cambria" w:hAnsi="Cambria" w:cs="Cambria"/>
          <w:bCs/>
          <w:sz w:val="24"/>
          <w:szCs w:val="24"/>
          <w:lang w:val="es-MX"/>
        </w:rPr>
        <w:t>Corte Suprema revoca sentencia apelada de Corte de Apelaciones de Santiago, que declara inadmisible recurso de amparo deducido en contra de una sala de la Corte de Apelaciones de Santiago, en que se discutía la sustitución de la medida cautelar de prisión preventiva por la de arresto domiciliario total, producto que, el amparado llevaba una prolongación indebida de la medida cautelar de prisión preventiva, disponiendo que una sala no inhabilitada entre a conocer del fondo de la acción de amparo deducida.</w:t>
      </w:r>
    </w:p>
    <w:p w14:paraId="38000A28" w14:textId="77777777" w:rsidR="00215095" w:rsidRPr="00215095" w:rsidRDefault="00215095" w:rsidP="00215095">
      <w:pPr>
        <w:rPr>
          <w:rFonts w:ascii="Cambria" w:eastAsia="Cambria" w:hAnsi="Cambria" w:cs="Cambria"/>
          <w:sz w:val="24"/>
          <w:szCs w:val="24"/>
        </w:rPr>
      </w:pPr>
    </w:p>
    <w:p w14:paraId="55FF434F" w14:textId="77777777" w:rsidR="00277D63" w:rsidRPr="007D571E" w:rsidRDefault="009F5A7F">
      <w:pPr>
        <w:pStyle w:val="Ttulo2"/>
        <w:numPr>
          <w:ilvl w:val="0"/>
          <w:numId w:val="3"/>
        </w:numPr>
      </w:pPr>
      <w:bookmarkStart w:id="26" w:name="_Toc129880243"/>
      <w:r w:rsidRPr="007D571E">
        <w:t>Citaciones judiciales</w:t>
      </w:r>
      <w:bookmarkEnd w:id="26"/>
      <w:r w:rsidRPr="007D571E">
        <w:t xml:space="preserve"> </w:t>
      </w:r>
    </w:p>
    <w:p w14:paraId="3CC621EA" w14:textId="77777777" w:rsidR="00277D63" w:rsidRPr="007D571E" w:rsidRDefault="00277D63">
      <w:pPr>
        <w:pBdr>
          <w:top w:val="nil"/>
          <w:left w:val="nil"/>
          <w:bottom w:val="nil"/>
          <w:right w:val="nil"/>
          <w:between w:val="nil"/>
        </w:pBdr>
        <w:ind w:left="1080" w:hanging="720"/>
        <w:rPr>
          <w:rFonts w:ascii="Cambria" w:eastAsia="Cambria" w:hAnsi="Cambria" w:cs="Cambria"/>
          <w:b/>
          <w:color w:val="000000"/>
          <w:sz w:val="24"/>
          <w:szCs w:val="24"/>
        </w:rPr>
      </w:pPr>
    </w:p>
    <w:p w14:paraId="180FDD49" w14:textId="77777777" w:rsidR="00277D63" w:rsidRPr="007D571E" w:rsidRDefault="009F5A7F">
      <w:pPr>
        <w:pStyle w:val="Ttulo3"/>
        <w:numPr>
          <w:ilvl w:val="0"/>
          <w:numId w:val="27"/>
        </w:numPr>
      </w:pPr>
      <w:bookmarkStart w:id="27" w:name="_Toc129880244"/>
      <w:r w:rsidRPr="007D571E">
        <w:t>Requisitos de la notificación</w:t>
      </w:r>
      <w:bookmarkEnd w:id="27"/>
    </w:p>
    <w:p w14:paraId="33A8F3BD" w14:textId="77777777" w:rsidR="00277D63" w:rsidRPr="007D571E" w:rsidRDefault="00277D63">
      <w:pPr>
        <w:pBdr>
          <w:top w:val="nil"/>
          <w:left w:val="nil"/>
          <w:bottom w:val="nil"/>
          <w:right w:val="nil"/>
          <w:between w:val="nil"/>
        </w:pBdr>
        <w:ind w:left="720" w:hanging="360"/>
        <w:rPr>
          <w:rFonts w:ascii="Cambria" w:eastAsia="Cambria" w:hAnsi="Cambria" w:cs="Cambria"/>
          <w:color w:val="000000"/>
          <w:sz w:val="24"/>
          <w:szCs w:val="24"/>
          <w:u w:val="single"/>
        </w:rPr>
      </w:pPr>
    </w:p>
    <w:p w14:paraId="739B78AB" w14:textId="77777777" w:rsidR="00277D63" w:rsidRPr="007D571E" w:rsidRDefault="009F5A7F">
      <w:pPr>
        <w:numPr>
          <w:ilvl w:val="0"/>
          <w:numId w:val="1"/>
        </w:numPr>
        <w:pBdr>
          <w:top w:val="nil"/>
          <w:left w:val="nil"/>
          <w:bottom w:val="nil"/>
          <w:right w:val="nil"/>
          <w:between w:val="nil"/>
        </w:pBdr>
        <w:rPr>
          <w:rFonts w:ascii="Cambria" w:eastAsia="Cambria" w:hAnsi="Cambria" w:cs="Cambria"/>
          <w:b/>
          <w:color w:val="000000"/>
          <w:sz w:val="24"/>
          <w:szCs w:val="24"/>
        </w:rPr>
      </w:pPr>
      <w:bookmarkStart w:id="28" w:name="_Hlk124693728"/>
      <w:r w:rsidRPr="007D571E">
        <w:rPr>
          <w:rFonts w:ascii="Cambria" w:eastAsia="Cambria" w:hAnsi="Cambria" w:cs="Cambria"/>
          <w:b/>
          <w:color w:val="000000"/>
          <w:sz w:val="24"/>
          <w:szCs w:val="24"/>
        </w:rPr>
        <w:t>SCS Rol N° 1613-2006, 17.04.2006</w:t>
      </w:r>
    </w:p>
    <w:bookmarkEnd w:id="28"/>
    <w:p w14:paraId="2E711E40" w14:textId="77777777" w:rsidR="00277D63" w:rsidRPr="007D571E" w:rsidRDefault="00277D63">
      <w:pPr>
        <w:ind w:left="720"/>
        <w:rPr>
          <w:rFonts w:ascii="Cambria" w:eastAsia="Cambria" w:hAnsi="Cambria" w:cs="Cambria"/>
          <w:b/>
          <w:sz w:val="24"/>
          <w:szCs w:val="24"/>
        </w:rPr>
      </w:pPr>
    </w:p>
    <w:p w14:paraId="44A246E8"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Si el imputado no está notificado legalmente no le asiste la obligación de concurrir a la audiencia de formalización. Procedencia de la notificación prevista en el art. 44 CPC.</w:t>
      </w:r>
    </w:p>
    <w:p w14:paraId="2086FAF7" w14:textId="77777777" w:rsidR="00277D63" w:rsidRPr="007D571E" w:rsidRDefault="00277D63">
      <w:pPr>
        <w:rPr>
          <w:rFonts w:ascii="Cambria" w:eastAsia="Cambria" w:hAnsi="Cambria" w:cs="Cambria"/>
          <w:sz w:val="24"/>
          <w:szCs w:val="24"/>
        </w:rPr>
      </w:pPr>
    </w:p>
    <w:p w14:paraId="1AAE6F33" w14:textId="77777777" w:rsidR="00416390"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556908C" w14:textId="3C72C9A4" w:rsidR="00277D63" w:rsidRPr="00416390" w:rsidRDefault="009F5A7F" w:rsidP="00416390">
      <w:pPr>
        <w:rPr>
          <w:rFonts w:ascii="Cambria" w:eastAsia="Cambria" w:hAnsi="Cambria" w:cs="Cambria"/>
          <w:i/>
          <w:iCs/>
          <w:sz w:val="24"/>
          <w:szCs w:val="24"/>
        </w:rPr>
      </w:pPr>
      <w:r w:rsidRPr="00416390">
        <w:rPr>
          <w:rFonts w:ascii="Cambria" w:eastAsia="Cambria" w:hAnsi="Cambria" w:cs="Cambria"/>
          <w:i/>
          <w:iCs/>
          <w:sz w:val="24"/>
          <w:szCs w:val="24"/>
        </w:rPr>
        <w:lastRenderedPageBreak/>
        <w:t>“El art. 44 CPC, señala que solamente una vez que el Ministro de Fe actuante haya certificado las búsquedas, además de verificar también que se reúnan los requisitos legales para ello. Entonces el tribunal no puede ordenar la notificación por cédula de inmediato sin verificar los presupuestos procesales que la hacen procedente. No estando notificado legalmente el imputado no le asiste la obligación de concurrir a la audiencia de formalización, y menos ser objeto de la orden de detención. La notificación de acuerdo al art. 44 CPC, exige además precisar rigurosamente la identidad del tercero a quien se le dejan las copias de la solicitud y su resolución”.</w:t>
      </w:r>
    </w:p>
    <w:p w14:paraId="14F43B41" w14:textId="77777777" w:rsidR="00277D63" w:rsidRPr="007D571E" w:rsidRDefault="00277D63">
      <w:pPr>
        <w:rPr>
          <w:rFonts w:ascii="Cambria" w:eastAsia="Cambria" w:hAnsi="Cambria" w:cs="Cambria"/>
          <w:sz w:val="24"/>
          <w:szCs w:val="24"/>
        </w:rPr>
      </w:pPr>
    </w:p>
    <w:p w14:paraId="7891F1C5" w14:textId="77777777" w:rsidR="00277D63" w:rsidRPr="007D571E" w:rsidRDefault="009F5A7F">
      <w:pPr>
        <w:pStyle w:val="Ttulo3"/>
        <w:numPr>
          <w:ilvl w:val="0"/>
          <w:numId w:val="27"/>
        </w:numPr>
      </w:pPr>
      <w:bookmarkStart w:id="29" w:name="_Toc129880245"/>
      <w:r w:rsidRPr="007D571E">
        <w:t>Contenido de la citación</w:t>
      </w:r>
      <w:bookmarkEnd w:id="29"/>
    </w:p>
    <w:p w14:paraId="11F50582"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7FE11846" w14:textId="77777777" w:rsidR="00277D63" w:rsidRPr="007D571E" w:rsidRDefault="009F5A7F">
      <w:pPr>
        <w:numPr>
          <w:ilvl w:val="0"/>
          <w:numId w:val="1"/>
        </w:numPr>
        <w:pBdr>
          <w:top w:val="nil"/>
          <w:left w:val="nil"/>
          <w:bottom w:val="nil"/>
          <w:right w:val="nil"/>
          <w:between w:val="nil"/>
        </w:pBdr>
        <w:rPr>
          <w:rFonts w:ascii="Cambria" w:eastAsia="Cambria" w:hAnsi="Cambria" w:cs="Cambria"/>
          <w:b/>
          <w:color w:val="000000"/>
          <w:sz w:val="24"/>
          <w:szCs w:val="24"/>
        </w:rPr>
      </w:pPr>
      <w:bookmarkStart w:id="30" w:name="_Hlk124693734"/>
      <w:r w:rsidRPr="007D571E">
        <w:rPr>
          <w:rFonts w:ascii="Cambria" w:eastAsia="Cambria" w:hAnsi="Cambria" w:cs="Cambria"/>
          <w:b/>
          <w:color w:val="000000"/>
          <w:sz w:val="24"/>
          <w:szCs w:val="24"/>
        </w:rPr>
        <w:t>SCS Rol N° 1908-2007, 03.04.2007</w:t>
      </w:r>
    </w:p>
    <w:p w14:paraId="796D43A4" w14:textId="77777777" w:rsidR="00277D63" w:rsidRPr="007D571E" w:rsidRDefault="00277D63">
      <w:pPr>
        <w:ind w:left="720"/>
        <w:rPr>
          <w:rFonts w:ascii="Cambria" w:eastAsia="Cambria" w:hAnsi="Cambria" w:cs="Cambria"/>
          <w:b/>
          <w:sz w:val="24"/>
          <w:szCs w:val="24"/>
        </w:rPr>
      </w:pPr>
    </w:p>
    <w:bookmarkEnd w:id="30"/>
    <w:p w14:paraId="6FC8E17D"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resolución que dispone la citación del imputado, debe cumplir con el contenido exigido en el artículo 33 del Código Procesal Penal.</w:t>
      </w:r>
    </w:p>
    <w:p w14:paraId="087F5C71" w14:textId="77777777" w:rsidR="00277D63" w:rsidRPr="007D571E" w:rsidRDefault="00277D63" w:rsidP="00416390">
      <w:pPr>
        <w:rPr>
          <w:rFonts w:ascii="Cambria" w:eastAsia="Cambria" w:hAnsi="Cambria" w:cs="Cambria"/>
          <w:sz w:val="24"/>
          <w:szCs w:val="24"/>
        </w:rPr>
      </w:pPr>
    </w:p>
    <w:p w14:paraId="190A2169"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34B08220"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“Que el principio de seguridad jurídica implica que las resoluciones judiciales deben ser expresas y contener todas las exigencias que plantea la ley; ello supone que deben bastarse a sí mismas de modo tal que el funcionario que cumple la orden, se limite a consignar que ha dado o no cumplimiento a lo dispuesto, que en este caso, era poner en conocimiento de la notificada la resolución respectiva. Que la citación practicada en autos, fundamento de la orden de detención cuestionada por la vía del presente amparo, no satisface el estándar que la ley exige, desde que no aparecen cumplidos los requisitos relativos a la información y advertencias que el tribunal debe hacer a la imputada, siendo insuficiente para ese efecto, la sola advertencia verbal que dice haber hecho el funcionario policial y que ha sido expresamente controvertida por la recurrente”.</w:t>
      </w:r>
    </w:p>
    <w:p w14:paraId="727CDC50" w14:textId="77777777" w:rsidR="00277D63" w:rsidRPr="007D571E" w:rsidRDefault="00277D63" w:rsidP="008E063C"/>
    <w:p w14:paraId="3B1CEF56" w14:textId="77777777" w:rsidR="00277D63" w:rsidRPr="007D571E" w:rsidRDefault="009F5A7F">
      <w:pPr>
        <w:pStyle w:val="Ttulo3"/>
        <w:numPr>
          <w:ilvl w:val="0"/>
          <w:numId w:val="27"/>
        </w:numPr>
      </w:pPr>
      <w:bookmarkStart w:id="31" w:name="_Toc129880246"/>
      <w:r w:rsidRPr="007D571E">
        <w:t>Citación de adolescente a la primera audiencia (artículo 36 de la ley 20.084)</w:t>
      </w:r>
      <w:bookmarkEnd w:id="31"/>
    </w:p>
    <w:p w14:paraId="60167CE6" w14:textId="77777777" w:rsidR="00277D63" w:rsidRPr="007D571E" w:rsidRDefault="00277D63">
      <w:pPr>
        <w:ind w:left="720"/>
        <w:rPr>
          <w:rFonts w:ascii="Cambria" w:eastAsia="Cambria" w:hAnsi="Cambria" w:cs="Cambria"/>
          <w:sz w:val="24"/>
          <w:szCs w:val="24"/>
        </w:rPr>
      </w:pPr>
    </w:p>
    <w:p w14:paraId="59C26868" w14:textId="77777777" w:rsidR="00277D63" w:rsidRPr="007D571E" w:rsidRDefault="009F5A7F">
      <w:pPr>
        <w:numPr>
          <w:ilvl w:val="0"/>
          <w:numId w:val="1"/>
        </w:numPr>
        <w:pBdr>
          <w:top w:val="nil"/>
          <w:left w:val="nil"/>
          <w:bottom w:val="nil"/>
          <w:right w:val="nil"/>
          <w:between w:val="nil"/>
        </w:pBdr>
        <w:rPr>
          <w:rFonts w:ascii="Cambria" w:eastAsia="Cambria" w:hAnsi="Cambria" w:cs="Cambria"/>
          <w:color w:val="000000"/>
          <w:sz w:val="24"/>
          <w:szCs w:val="24"/>
        </w:rPr>
      </w:pPr>
      <w:bookmarkStart w:id="32" w:name="_Hlk124693739"/>
      <w:r w:rsidRPr="007D571E">
        <w:rPr>
          <w:rFonts w:ascii="Cambria" w:eastAsia="Cambria" w:hAnsi="Cambria" w:cs="Cambria"/>
          <w:b/>
          <w:color w:val="000000"/>
          <w:sz w:val="24"/>
          <w:szCs w:val="24"/>
        </w:rPr>
        <w:t>SCS Rol N° 44.125-2016, 21.07.2016</w:t>
      </w:r>
    </w:p>
    <w:bookmarkEnd w:id="32"/>
    <w:p w14:paraId="122C4A5B" w14:textId="77777777" w:rsidR="00277D63" w:rsidRPr="007D571E" w:rsidRDefault="00277D63">
      <w:pPr>
        <w:rPr>
          <w:rFonts w:ascii="Cambria" w:eastAsia="Cambria" w:hAnsi="Cambria" w:cs="Cambria"/>
          <w:sz w:val="24"/>
          <w:szCs w:val="24"/>
        </w:rPr>
      </w:pPr>
    </w:p>
    <w:p w14:paraId="482D401A"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Sala Penal de la Corte Suprema acoge acción constitucional de amparo, por entender que al momento de decretar la orden de detención del adolescente, se contraviene el artículo 36 de la Ley 20.084, toda vez que la citación a la primera audiencia debe notificarse a sus padres o a la persona que lo tenga a su cuidado.</w:t>
      </w:r>
    </w:p>
    <w:p w14:paraId="0B010462" w14:textId="77777777" w:rsidR="00277D63" w:rsidRPr="007D571E" w:rsidRDefault="00277D63">
      <w:pPr>
        <w:rPr>
          <w:rFonts w:ascii="Cambria" w:eastAsia="Cambria" w:hAnsi="Cambria" w:cs="Cambria"/>
          <w:sz w:val="24"/>
          <w:szCs w:val="24"/>
        </w:rPr>
      </w:pPr>
    </w:p>
    <w:p w14:paraId="4111DC66"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54102C1"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sz w:val="24"/>
          <w:szCs w:val="24"/>
        </w:rPr>
        <w:t>“1° Que el artículo 36 de la Ley 20.084 dispone que de la realización de la primera audiencia a que deba comparecer el imputado deberá notificarse a  sus padres o a la persona que lo tenga bajo su cuidado. Si el juez lo considerare necesario, permitirá la intervención de éstos, si estuvieren presentes en la audiencia.</w:t>
      </w:r>
    </w:p>
    <w:p w14:paraId="0A138DD1" w14:textId="77777777" w:rsidR="00277D63" w:rsidRPr="007D571E" w:rsidRDefault="00277D63">
      <w:pPr>
        <w:rPr>
          <w:rFonts w:ascii="Cambria" w:eastAsia="Cambria" w:hAnsi="Cambria" w:cs="Cambria"/>
          <w:sz w:val="24"/>
          <w:szCs w:val="24"/>
        </w:rPr>
      </w:pPr>
    </w:p>
    <w:p w14:paraId="2B344D64"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2° Que dicha norma, contenida en una ley especial que prima por sobre las disposiciones generales contenidas en el Código Procesal Penal, se encuentra en consonancia con la normativa internacional de protección de los derechos de la infancia, en especial, en relación a lo preceptuado en el artículo 40.2. de la </w:t>
      </w:r>
      <w:r w:rsidRPr="007D571E">
        <w:rPr>
          <w:rFonts w:ascii="Cambria" w:eastAsia="Cambria" w:hAnsi="Cambria" w:cs="Cambria"/>
          <w:sz w:val="24"/>
          <w:szCs w:val="24"/>
        </w:rPr>
        <w:lastRenderedPageBreak/>
        <w:t>Convención de Los Derechos del niño, que obliga a los estados partes a garantizar, en el marco de causas penales seguidas contra niños, niñas o adolescentes: “ Que la causa ser dirimida sin demora á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w:t>
      </w:r>
    </w:p>
    <w:p w14:paraId="1089AD3A" w14:textId="77777777" w:rsidR="00277D63" w:rsidRPr="007D571E" w:rsidRDefault="00277D63">
      <w:pPr>
        <w:rPr>
          <w:rFonts w:ascii="Cambria" w:eastAsia="Cambria" w:hAnsi="Cambria" w:cs="Cambria"/>
          <w:sz w:val="24"/>
          <w:szCs w:val="24"/>
        </w:rPr>
      </w:pPr>
    </w:p>
    <w:p w14:paraId="0CC750E2"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3° Que no es posible desatender la exigencia planteada por la disposición en comento, la que surge como una garantía de protección frente al poder estatal, a favor de un justiciable que aún no ha alcanzado la mayoría de edad legal y no puede ejercer a cabalidad sus derechos, pese a ser responsable penalmente.”</w:t>
      </w:r>
    </w:p>
    <w:p w14:paraId="5576942A" w14:textId="77777777" w:rsidR="00277D63" w:rsidRPr="007D571E" w:rsidRDefault="00277D63" w:rsidP="008E063C"/>
    <w:p w14:paraId="411EF396" w14:textId="77777777" w:rsidR="00277D63" w:rsidRPr="007D571E" w:rsidRDefault="009F5A7F">
      <w:pPr>
        <w:pStyle w:val="Ttulo3"/>
        <w:numPr>
          <w:ilvl w:val="0"/>
          <w:numId w:val="27"/>
        </w:numPr>
      </w:pPr>
      <w:bookmarkStart w:id="33" w:name="_Toc129880247"/>
      <w:r w:rsidRPr="007D571E">
        <w:t>Requisitos de la citación a la audiencia de procedimiento simplificado</w:t>
      </w:r>
      <w:bookmarkEnd w:id="33"/>
    </w:p>
    <w:p w14:paraId="5B73A3A6" w14:textId="77777777" w:rsidR="00277D63" w:rsidRPr="007D571E" w:rsidRDefault="00277D63">
      <w:pPr>
        <w:rPr>
          <w:rFonts w:ascii="Cambria" w:eastAsia="Cambria" w:hAnsi="Cambria" w:cs="Cambria"/>
          <w:sz w:val="24"/>
          <w:szCs w:val="24"/>
        </w:rPr>
      </w:pPr>
    </w:p>
    <w:p w14:paraId="7E59EF31"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34" w:name="_Hlk124693750"/>
      <w:r w:rsidRPr="007D571E">
        <w:rPr>
          <w:rFonts w:ascii="Cambria" w:eastAsia="Cambria" w:hAnsi="Cambria" w:cs="Cambria"/>
          <w:b/>
          <w:color w:val="000000"/>
          <w:sz w:val="24"/>
          <w:szCs w:val="24"/>
        </w:rPr>
        <w:t>SCS Rol N° 134057-2020, 09.11.2020</w:t>
      </w:r>
    </w:p>
    <w:bookmarkEnd w:id="34"/>
    <w:p w14:paraId="5B3A2D79" w14:textId="77777777" w:rsidR="00277D63" w:rsidRPr="007D571E" w:rsidRDefault="00277D63">
      <w:pPr>
        <w:rPr>
          <w:rFonts w:ascii="Cambria" w:eastAsia="Cambria" w:hAnsi="Cambria" w:cs="Cambria"/>
          <w:sz w:val="24"/>
          <w:szCs w:val="24"/>
        </w:rPr>
      </w:pPr>
    </w:p>
    <w:p w14:paraId="61EF72C4"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Corte Suprema acoge acción constitucional de amparo, revocando la sentencia de la Corte de Apelaciones de San Miguel. La DPP interpuso dicha acción contra la resolución del juez de garantía de Melipilla, que despachó una orden de detención en contra del amparado por la no concurrencia a la audiencia de procedimiento simplificado, la defensa en dicha audiencia argumentó que la notificación no se efectuó con 10 días de antelación como dispone el 383 del CPP, lo cual fue rechazado por el Tribunal al estimar que se encontraba válidamente emplazado para comparecer y apercibido conforme a los artículos 127 y 33 del CPP, argumentando que el plazo de 10 días es para preparar el juicio simplificado. La Corte resuelve que efectivamente se exige que la citación haya sido practicada con diez días de antelación, por lo que la incomparecencia del imputado resulta justificada, siendo ilegal la orden decretada, además de desproporcionada, ya que no existe fin alguno que asegurar con su dictación, pues la audiencia no podía llevarse a cabo.</w:t>
      </w:r>
    </w:p>
    <w:p w14:paraId="3A12B40D" w14:textId="77777777" w:rsidR="00277D63" w:rsidRPr="007D571E" w:rsidRDefault="00277D63">
      <w:pPr>
        <w:rPr>
          <w:rFonts w:ascii="Cambria" w:eastAsia="Cambria" w:hAnsi="Cambria" w:cs="Cambria"/>
          <w:sz w:val="24"/>
          <w:szCs w:val="24"/>
        </w:rPr>
      </w:pPr>
    </w:p>
    <w:p w14:paraId="7A92314F" w14:textId="77777777" w:rsidR="00277D63" w:rsidRPr="007D571E" w:rsidRDefault="009F5A7F" w:rsidP="00416390">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557A94B1" w14:textId="77777777" w:rsidR="00277D63" w:rsidRPr="00416390" w:rsidRDefault="009F5A7F">
      <w:pPr>
        <w:rPr>
          <w:rFonts w:ascii="Cambria" w:eastAsia="Cambria" w:hAnsi="Cambria" w:cs="Cambria"/>
          <w:i/>
          <w:iCs/>
          <w:sz w:val="24"/>
          <w:szCs w:val="24"/>
        </w:rPr>
      </w:pPr>
      <w:r w:rsidRPr="00416390">
        <w:rPr>
          <w:rFonts w:ascii="Cambria" w:eastAsia="Cambria" w:hAnsi="Cambria" w:cs="Cambria"/>
          <w:i/>
          <w:iCs/>
          <w:sz w:val="24"/>
          <w:szCs w:val="24"/>
        </w:rPr>
        <w:t>“1.- Que, la resolución cuestionada resulta ilegal, desde que la citación de la persona en favor de quien se recurre a la audiencia señalada en el artículo 394 del Código Procesal Penal, fue practicada contraviniendo lo preceptuado por el artículo 393 del referido cuerpo legal adjetivo, el que exige que la citación al imputado se efectúe con diez días de anticipación, a lo menos, a la fecha de audiencia, y, en tal caso, bajo el apercibimiento señalado en el artículo 33 del Código Procesal Penal.</w:t>
      </w:r>
    </w:p>
    <w:p w14:paraId="5AA720D7" w14:textId="77777777" w:rsidR="00277D63" w:rsidRPr="00416390" w:rsidRDefault="00277D63">
      <w:pPr>
        <w:rPr>
          <w:rFonts w:ascii="Cambria" w:eastAsia="Cambria" w:hAnsi="Cambria" w:cs="Cambria"/>
          <w:i/>
          <w:iCs/>
          <w:sz w:val="24"/>
          <w:szCs w:val="24"/>
        </w:rPr>
      </w:pPr>
    </w:p>
    <w:p w14:paraId="58A3D070" w14:textId="77777777" w:rsidR="00277D63" w:rsidRPr="00416390" w:rsidRDefault="009F5A7F">
      <w:pPr>
        <w:rPr>
          <w:rFonts w:ascii="Cambria" w:eastAsia="Cambria" w:hAnsi="Cambria" w:cs="Cambria"/>
          <w:i/>
          <w:iCs/>
          <w:sz w:val="24"/>
          <w:szCs w:val="24"/>
        </w:rPr>
      </w:pPr>
      <w:r w:rsidRPr="00416390">
        <w:rPr>
          <w:rFonts w:ascii="Cambria" w:eastAsia="Cambria" w:hAnsi="Cambria" w:cs="Cambria"/>
          <w:i/>
          <w:iCs/>
          <w:sz w:val="24"/>
          <w:szCs w:val="24"/>
        </w:rPr>
        <w:t>2.- Que, en el caso sub lite, es un hecho inconcuso que la citación del amparado se efectuó con siete días de anticipación a la audiencia correspondiente, por lo que la incomparecencia del imputado resulta justificada, tornando en ilegal la orden de arresto decretada.</w:t>
      </w:r>
    </w:p>
    <w:p w14:paraId="1F804DF4" w14:textId="77777777" w:rsidR="00277D63" w:rsidRPr="00416390" w:rsidRDefault="00277D63">
      <w:pPr>
        <w:rPr>
          <w:rFonts w:ascii="Cambria" w:eastAsia="Cambria" w:hAnsi="Cambria" w:cs="Cambria"/>
          <w:i/>
          <w:iCs/>
          <w:sz w:val="24"/>
          <w:szCs w:val="24"/>
        </w:rPr>
      </w:pPr>
    </w:p>
    <w:p w14:paraId="183B4762" w14:textId="41463806" w:rsidR="00277D63" w:rsidRPr="00416390" w:rsidRDefault="009F5A7F">
      <w:pPr>
        <w:rPr>
          <w:rFonts w:ascii="Cambria" w:eastAsia="Cambria" w:hAnsi="Cambria" w:cs="Cambria"/>
          <w:i/>
          <w:iCs/>
          <w:sz w:val="24"/>
          <w:szCs w:val="24"/>
        </w:rPr>
      </w:pPr>
      <w:r w:rsidRPr="00416390">
        <w:rPr>
          <w:rFonts w:ascii="Cambria" w:eastAsia="Cambria" w:hAnsi="Cambria" w:cs="Cambria"/>
          <w:i/>
          <w:iCs/>
          <w:sz w:val="24"/>
          <w:szCs w:val="24"/>
        </w:rPr>
        <w:t xml:space="preserve">3.- Que, a mayor abundamiento, la orden de detención del amparado aparece como desproporcionada, atendido que, de acuerdo al artículo 122 del Código Procesal Penal no existe fin alguno que asegurar con su dictación, pues la audiencia a la cual no </w:t>
      </w:r>
      <w:r w:rsidRPr="00416390">
        <w:rPr>
          <w:rFonts w:ascii="Cambria" w:eastAsia="Cambria" w:hAnsi="Cambria" w:cs="Cambria"/>
          <w:i/>
          <w:iCs/>
          <w:sz w:val="24"/>
          <w:szCs w:val="24"/>
        </w:rPr>
        <w:lastRenderedPageBreak/>
        <w:t>compareció el amparado no podía llevarse a cabo, dado el exiguo lapso de emplazamiento para su verificación.”</w:t>
      </w:r>
    </w:p>
    <w:p w14:paraId="3DE00E47" w14:textId="79AFE156" w:rsidR="003B4EEB" w:rsidRDefault="003B4EEB">
      <w:pPr>
        <w:rPr>
          <w:rFonts w:ascii="Cambria" w:eastAsia="Cambria" w:hAnsi="Cambria" w:cs="Cambria"/>
          <w:sz w:val="24"/>
          <w:szCs w:val="24"/>
        </w:rPr>
      </w:pPr>
      <w:bookmarkStart w:id="35" w:name="_Hlk124693766"/>
    </w:p>
    <w:p w14:paraId="6B648FCF" w14:textId="2D8AD24F" w:rsidR="003B4EEB" w:rsidRDefault="008E7360" w:rsidP="008E7360">
      <w:pPr>
        <w:pStyle w:val="Prrafodelista"/>
        <w:numPr>
          <w:ilvl w:val="0"/>
          <w:numId w:val="10"/>
        </w:numPr>
        <w:rPr>
          <w:rFonts w:ascii="Cambria" w:eastAsia="Cambria" w:hAnsi="Cambria" w:cs="Cambria"/>
          <w:b/>
          <w:bCs/>
          <w:sz w:val="24"/>
          <w:szCs w:val="24"/>
        </w:rPr>
      </w:pPr>
      <w:r>
        <w:rPr>
          <w:rFonts w:ascii="Cambria" w:eastAsia="Cambria" w:hAnsi="Cambria" w:cs="Cambria"/>
          <w:b/>
          <w:bCs/>
          <w:sz w:val="24"/>
          <w:szCs w:val="24"/>
        </w:rPr>
        <w:t>SCS Rol N°19.164-2021</w:t>
      </w:r>
    </w:p>
    <w:bookmarkEnd w:id="35"/>
    <w:p w14:paraId="63326BCA" w14:textId="205E1EE5" w:rsidR="008E7360" w:rsidRDefault="008E7360" w:rsidP="008E7360">
      <w:pPr>
        <w:rPr>
          <w:rFonts w:ascii="Cambria" w:eastAsia="Cambria" w:hAnsi="Cambria" w:cs="Cambria"/>
          <w:b/>
          <w:bCs/>
          <w:sz w:val="24"/>
          <w:szCs w:val="24"/>
        </w:rPr>
      </w:pPr>
    </w:p>
    <w:p w14:paraId="55D3E9FE" w14:textId="776C4F8A" w:rsidR="008E7360" w:rsidRDefault="008E7360" w:rsidP="00416390">
      <w:pPr>
        <w:rPr>
          <w:rFonts w:ascii="Cambria" w:eastAsia="Cambria" w:hAnsi="Cambria" w:cs="Cambria"/>
          <w:b/>
          <w:bCs/>
          <w:sz w:val="24"/>
          <w:szCs w:val="24"/>
        </w:rPr>
      </w:pPr>
      <w:r>
        <w:rPr>
          <w:rFonts w:ascii="Cambria" w:eastAsia="Cambria" w:hAnsi="Cambria" w:cs="Cambria"/>
          <w:b/>
          <w:bCs/>
          <w:sz w:val="24"/>
          <w:szCs w:val="24"/>
        </w:rPr>
        <w:t xml:space="preserve">Antecedentes: </w:t>
      </w:r>
      <w:r w:rsidRPr="008E7360">
        <w:rPr>
          <w:rFonts w:ascii="Cambria" w:eastAsia="Cambria" w:hAnsi="Cambria" w:cs="Cambria"/>
          <w:sz w:val="24"/>
          <w:szCs w:val="24"/>
        </w:rPr>
        <w:t>Defensa recurre de amparo en contra de la resolución del Juzgado de Garantía, que despacha orden de detención en contra del amparado, el que habiendo sido notificado de audiencia de procedimiento simplificado no compareció, debido a su desconocimiento de la posibilidad de personarse por medios telemáticos. Sostuvo que la orden de detención resultaba desproporcionada atendiendo la contingencia sanitaria. La Corte de Apelaciones de Valdivia resolvió que dicha orden fue despachada de acuerdo a lo previsto en el artículo 127 CPP y que por ello no se observa acto ilegal u arbitrario. Sostiene además que, según se lee del informe del juez recurrido, el Juzgado de Garantía tiene a disposición de los imputados los medios necesarios para la correcta conexión a la audiencia respectiva, lo que quita sustento a lo puesto de manifiesto por el recurrente</w:t>
      </w:r>
      <w:r w:rsidRPr="008E7360">
        <w:rPr>
          <w:rFonts w:ascii="Cambria" w:eastAsia="Cambria" w:hAnsi="Cambria" w:cs="Cambria"/>
          <w:b/>
          <w:bCs/>
          <w:sz w:val="24"/>
          <w:szCs w:val="24"/>
        </w:rPr>
        <w:t>. Ver VEC Ministro Sr. Brito y Sr. Llanos, quienes estuvieron por acoger el recurso, debido a los siguientes motivos: (1) Que no se ha demostrado que se haya informado al imputado de su posibilidad de acudir a la audiencia de forma telemática y segura, lo que puede desincentivar su a causa de la alerta sanitaria existente.(2) Que configura trato desigual respecto del imputado que sea el único interviniente en no ser informado de esta posibilidad con anterioridad (3) Que se debe considerar baja penalidad del delito imputado, irreprochable conducta anterior y la excepcionalidad que reviste a las medidas cautelares</w:t>
      </w:r>
      <w:r>
        <w:rPr>
          <w:rFonts w:ascii="Cambria" w:eastAsia="Cambria" w:hAnsi="Cambria" w:cs="Cambria"/>
          <w:b/>
          <w:bCs/>
          <w:sz w:val="24"/>
          <w:szCs w:val="24"/>
        </w:rPr>
        <w:t>.</w:t>
      </w:r>
    </w:p>
    <w:p w14:paraId="14CD662C" w14:textId="77777777" w:rsidR="00416390" w:rsidRDefault="00416390" w:rsidP="008E7360">
      <w:pPr>
        <w:rPr>
          <w:rFonts w:ascii="Cambria" w:eastAsia="Cambria" w:hAnsi="Cambria" w:cs="Cambria"/>
          <w:b/>
          <w:bCs/>
          <w:sz w:val="24"/>
          <w:szCs w:val="24"/>
        </w:rPr>
      </w:pPr>
    </w:p>
    <w:p w14:paraId="21A07798" w14:textId="26D55484" w:rsidR="008E7360" w:rsidRPr="00416390" w:rsidRDefault="008E7360" w:rsidP="008E7360">
      <w:pPr>
        <w:rPr>
          <w:rFonts w:ascii="Cambria" w:eastAsia="Cambria" w:hAnsi="Cambria" w:cs="Cambria"/>
          <w:b/>
          <w:bCs/>
          <w:sz w:val="24"/>
          <w:szCs w:val="24"/>
        </w:rPr>
      </w:pPr>
      <w:r w:rsidRPr="00416390">
        <w:rPr>
          <w:rFonts w:ascii="Cambria" w:eastAsia="Cambria" w:hAnsi="Cambria" w:cs="Cambria"/>
          <w:b/>
          <w:bCs/>
          <w:sz w:val="24"/>
          <w:szCs w:val="24"/>
        </w:rPr>
        <w:t>Considerandos relevantes del voto de minoría:</w:t>
      </w:r>
    </w:p>
    <w:p w14:paraId="25D141F1" w14:textId="72A05CA2" w:rsidR="008E7360" w:rsidRDefault="008E7360" w:rsidP="008E7360">
      <w:pPr>
        <w:rPr>
          <w:rFonts w:ascii="Cambria" w:eastAsia="Cambria" w:hAnsi="Cambria" w:cs="Cambria"/>
          <w:i/>
          <w:iCs/>
          <w:sz w:val="24"/>
          <w:szCs w:val="24"/>
        </w:rPr>
      </w:pPr>
      <w:r>
        <w:rPr>
          <w:rFonts w:ascii="Cambria" w:eastAsia="Cambria" w:hAnsi="Cambria" w:cs="Cambria"/>
          <w:i/>
          <w:iCs/>
          <w:sz w:val="24"/>
          <w:szCs w:val="24"/>
        </w:rPr>
        <w:t>“</w:t>
      </w:r>
      <w:r w:rsidRPr="008E7360">
        <w:rPr>
          <w:rFonts w:ascii="Cambria" w:eastAsia="Cambria" w:hAnsi="Cambria" w:cs="Cambria"/>
          <w:i/>
          <w:iCs/>
          <w:sz w:val="24"/>
          <w:szCs w:val="24"/>
        </w:rPr>
        <w:t>Acordado con el voto en contra de los Ministros Sres. Brito y Llanos, quienes estuvieron por revocar la sentencia en alzada y, en su lugar, acoger el recurso interpuesto, por las siguientes consideraciones:</w:t>
      </w:r>
    </w:p>
    <w:p w14:paraId="0D0E9FF3" w14:textId="77777777" w:rsidR="008E7360" w:rsidRPr="008E7360" w:rsidRDefault="008E7360" w:rsidP="008E7360">
      <w:pPr>
        <w:rPr>
          <w:rFonts w:ascii="Cambria" w:eastAsia="Cambria" w:hAnsi="Cambria" w:cs="Cambria"/>
          <w:i/>
          <w:iCs/>
          <w:sz w:val="24"/>
          <w:szCs w:val="24"/>
        </w:rPr>
      </w:pPr>
    </w:p>
    <w:p w14:paraId="67DB70F2" w14:textId="77777777" w:rsidR="008E7360" w:rsidRPr="008E7360" w:rsidRDefault="008E7360" w:rsidP="008E7360">
      <w:pPr>
        <w:rPr>
          <w:rFonts w:ascii="Cambria" w:eastAsia="Cambria" w:hAnsi="Cambria" w:cs="Cambria"/>
          <w:i/>
          <w:iCs/>
          <w:sz w:val="24"/>
          <w:szCs w:val="24"/>
        </w:rPr>
      </w:pPr>
      <w:r w:rsidRPr="00416390">
        <w:rPr>
          <w:rFonts w:ascii="Cambria" w:eastAsia="Cambria" w:hAnsi="Cambria" w:cs="Cambria"/>
          <w:b/>
          <w:bCs/>
          <w:i/>
          <w:iCs/>
          <w:sz w:val="24"/>
          <w:szCs w:val="24"/>
        </w:rPr>
        <w:t>1°)</w:t>
      </w:r>
      <w:r w:rsidRPr="008E7360">
        <w:rPr>
          <w:rFonts w:ascii="Cambria" w:eastAsia="Cambria" w:hAnsi="Cambria" w:cs="Cambria"/>
          <w:i/>
          <w:iCs/>
          <w:sz w:val="24"/>
          <w:szCs w:val="24"/>
        </w:rPr>
        <w:t xml:space="preserve"> Que en la especie no se ha demostrado que al notificar al amparado de la citación a la audiencia cuya ausencia se le reprocha, se le haya explicado de algún modo -verbalmente o por escrito- que podía comparecer a la misma por videoconferencia, lo que implica que se le impone concurrir presencialmente al recinto de un tribunal. Con lo anterior, el amparado puede razonablemente suponer que, como él, concurrirán muchas otras personas a dicho recinto, con el consiguiente riesgo de contagio de COVID-19, en contradicción a todas las recomendaciones entregadas por la autoridad sanitaria, riesgo que justificadamente, pudo haberlo disuadido de comparecer.</w:t>
      </w:r>
    </w:p>
    <w:p w14:paraId="229EC2CE" w14:textId="3FA426D6" w:rsidR="008E7360" w:rsidRPr="008E7360" w:rsidRDefault="008E7360" w:rsidP="008E7360">
      <w:pPr>
        <w:rPr>
          <w:rFonts w:ascii="Cambria" w:eastAsia="Cambria" w:hAnsi="Cambria" w:cs="Cambria"/>
          <w:i/>
          <w:iCs/>
          <w:sz w:val="24"/>
          <w:szCs w:val="24"/>
        </w:rPr>
      </w:pPr>
      <w:r w:rsidRPr="00416390">
        <w:rPr>
          <w:rFonts w:ascii="Cambria" w:eastAsia="Cambria" w:hAnsi="Cambria" w:cs="Cambria"/>
          <w:b/>
          <w:bCs/>
          <w:i/>
          <w:iCs/>
          <w:sz w:val="24"/>
          <w:szCs w:val="24"/>
        </w:rPr>
        <w:t>2°)</w:t>
      </w:r>
      <w:r w:rsidRPr="008E7360">
        <w:rPr>
          <w:rFonts w:ascii="Cambria" w:eastAsia="Cambria" w:hAnsi="Cambria" w:cs="Cambria"/>
          <w:i/>
          <w:iCs/>
          <w:sz w:val="24"/>
          <w:szCs w:val="24"/>
        </w:rPr>
        <w:t xml:space="preserve"> Que, al respecto, no está de más llamar la atención que ese peligro se creó únicamente respecto del amparado -por una omisión del mismo órgano jurisdiccional encargado de su protección-, pues todos los demás intervinientes y el juez en la referida audiencia, asisten por vía remota y, por ese medio, piden y decretan, respectivamente, la detención de quien ni siquiera fue informado que podía, al igual que ellos, haber actuado de la misma forma, trato desigual que, por cierto, no puede ser aceptado.</w:t>
      </w:r>
    </w:p>
    <w:p w14:paraId="644130D9" w14:textId="2BA10361" w:rsidR="008E7360" w:rsidRDefault="008E7360" w:rsidP="008E7360">
      <w:pPr>
        <w:rPr>
          <w:rFonts w:ascii="Cambria" w:eastAsia="Cambria" w:hAnsi="Cambria" w:cs="Cambria"/>
          <w:i/>
          <w:iCs/>
          <w:sz w:val="24"/>
          <w:szCs w:val="24"/>
        </w:rPr>
      </w:pPr>
      <w:r w:rsidRPr="00416390">
        <w:rPr>
          <w:rFonts w:ascii="Cambria" w:eastAsia="Cambria" w:hAnsi="Cambria" w:cs="Cambria"/>
          <w:b/>
          <w:bCs/>
          <w:i/>
          <w:iCs/>
          <w:sz w:val="24"/>
          <w:szCs w:val="24"/>
        </w:rPr>
        <w:t>3°)</w:t>
      </w:r>
      <w:r w:rsidRPr="008E7360">
        <w:rPr>
          <w:rFonts w:ascii="Cambria" w:eastAsia="Cambria" w:hAnsi="Cambria" w:cs="Cambria"/>
          <w:i/>
          <w:iCs/>
          <w:sz w:val="24"/>
          <w:szCs w:val="24"/>
        </w:rPr>
        <w:t xml:space="preserve"> Que a las circunstancias ya reseñadas se suma la naturaleza del delito imputado, la baja penalidad asignada al mismo y la irreprochable conducta anterior del amparado, circunstancias que examinadas a la luz del principio de proporcionalidad y excepcionalidad de las medidas cautelares, justificaban igualmente denegar la </w:t>
      </w:r>
      <w:r w:rsidRPr="008E7360">
        <w:rPr>
          <w:rFonts w:ascii="Cambria" w:eastAsia="Cambria" w:hAnsi="Cambria" w:cs="Cambria"/>
          <w:i/>
          <w:iCs/>
          <w:sz w:val="24"/>
          <w:szCs w:val="24"/>
        </w:rPr>
        <w:lastRenderedPageBreak/>
        <w:t>petición de detención y proceder a la citación a una nueva audiencia a la cual sea debidamente notificado el amparado</w:t>
      </w:r>
      <w:r>
        <w:rPr>
          <w:rFonts w:ascii="Cambria" w:eastAsia="Cambria" w:hAnsi="Cambria" w:cs="Cambria"/>
          <w:i/>
          <w:iCs/>
          <w:sz w:val="24"/>
          <w:szCs w:val="24"/>
        </w:rPr>
        <w:t>”.</w:t>
      </w:r>
    </w:p>
    <w:p w14:paraId="774925F2" w14:textId="1C2F1D0C" w:rsidR="003605AC" w:rsidRDefault="003605AC" w:rsidP="008E7360">
      <w:pPr>
        <w:rPr>
          <w:rFonts w:ascii="Cambria" w:eastAsia="Cambria" w:hAnsi="Cambria" w:cs="Cambria"/>
          <w:i/>
          <w:iCs/>
          <w:sz w:val="24"/>
          <w:szCs w:val="24"/>
        </w:rPr>
      </w:pPr>
    </w:p>
    <w:p w14:paraId="567A1007" w14:textId="6EB95A5A" w:rsidR="003605AC" w:rsidRPr="00416390" w:rsidRDefault="003605AC" w:rsidP="003605AC">
      <w:pPr>
        <w:pStyle w:val="Prrafodelista"/>
        <w:numPr>
          <w:ilvl w:val="0"/>
          <w:numId w:val="10"/>
        </w:numPr>
        <w:rPr>
          <w:rFonts w:ascii="Cambria" w:eastAsia="Cambria" w:hAnsi="Cambria" w:cs="Cambria"/>
          <w:b/>
          <w:bCs/>
          <w:sz w:val="24"/>
          <w:szCs w:val="24"/>
        </w:rPr>
      </w:pPr>
      <w:r w:rsidRPr="00416390">
        <w:rPr>
          <w:rFonts w:ascii="Cambria" w:eastAsia="Cambria" w:hAnsi="Cambria" w:cs="Cambria"/>
          <w:b/>
          <w:bCs/>
          <w:sz w:val="24"/>
          <w:szCs w:val="24"/>
        </w:rPr>
        <w:t>SCS Rol N° 152.278-2022, 05.12.2022</w:t>
      </w:r>
    </w:p>
    <w:p w14:paraId="57CC2BE6" w14:textId="5784B96F" w:rsidR="003605AC" w:rsidRPr="003605AC" w:rsidRDefault="003605AC" w:rsidP="003605AC">
      <w:pPr>
        <w:rPr>
          <w:rFonts w:ascii="Cambria" w:eastAsia="Cambria" w:hAnsi="Cambria" w:cs="Cambria"/>
          <w:b/>
          <w:bCs/>
          <w:sz w:val="24"/>
          <w:szCs w:val="24"/>
        </w:rPr>
      </w:pPr>
    </w:p>
    <w:p w14:paraId="10BD0A45" w14:textId="1670B5CF" w:rsidR="003605AC" w:rsidRPr="003605AC" w:rsidRDefault="003605AC" w:rsidP="003605AC">
      <w:pPr>
        <w:rPr>
          <w:rFonts w:ascii="Cambria" w:eastAsia="Cambria" w:hAnsi="Cambria" w:cs="Cambria"/>
          <w:b/>
          <w:bCs/>
          <w:sz w:val="24"/>
          <w:szCs w:val="24"/>
        </w:rPr>
      </w:pPr>
      <w:r w:rsidRPr="003605AC">
        <w:rPr>
          <w:rFonts w:ascii="Cambria" w:eastAsia="Cambria" w:hAnsi="Cambria" w:cs="Cambria"/>
          <w:b/>
          <w:bCs/>
          <w:sz w:val="24"/>
          <w:szCs w:val="24"/>
        </w:rPr>
        <w:t>Antecedentes</w:t>
      </w:r>
      <w:r>
        <w:rPr>
          <w:rFonts w:ascii="Cambria" w:eastAsia="Cambria" w:hAnsi="Cambria" w:cs="Cambria"/>
          <w:b/>
          <w:bCs/>
          <w:sz w:val="24"/>
          <w:szCs w:val="24"/>
        </w:rPr>
        <w:t xml:space="preserve">: </w:t>
      </w:r>
      <w:r w:rsidRPr="003605AC">
        <w:rPr>
          <w:rFonts w:ascii="Cambria" w:eastAsia="Cambria" w:hAnsi="Cambria" w:cs="Cambria"/>
          <w:sz w:val="24"/>
          <w:szCs w:val="24"/>
        </w:rPr>
        <w:t>Corte Suprema revoca sentencia apelada dictada por la Corte de Apelaciones de Valparaíso dejando sin efecto la orden de detención decretada por el Juzgado de Garantía de Valparaíso, fijando una nueva audiencia para llevar a cabo el procedimiento simplificado. El amparado fue requerido verbalmente en procedimiento simplificado por el delito de hurto simple del art. 446 N°3, el Ministerio Público solicita la detención del amparado ante su incomparecencia, sin embargo, la audiencia igualmente no podría haberse llevado al efecto, toda vez que la carpeta investigativa no se encontraba a disposición de la defensa sino hasta una fecha posterior a la audiencia (Considerando único).</w:t>
      </w:r>
    </w:p>
    <w:p w14:paraId="352E47DB" w14:textId="77777777" w:rsidR="00277D63" w:rsidRPr="007D571E" w:rsidRDefault="00277D63">
      <w:pPr>
        <w:rPr>
          <w:rFonts w:ascii="Cambria" w:eastAsia="Cambria" w:hAnsi="Cambria" w:cs="Cambria"/>
          <w:sz w:val="26"/>
          <w:szCs w:val="26"/>
        </w:rPr>
      </w:pPr>
    </w:p>
    <w:p w14:paraId="4B875A73" w14:textId="77777777" w:rsidR="00277D63" w:rsidRPr="007D571E" w:rsidRDefault="009F5A7F">
      <w:pPr>
        <w:pStyle w:val="Ttulo2"/>
        <w:numPr>
          <w:ilvl w:val="0"/>
          <w:numId w:val="3"/>
        </w:numPr>
      </w:pPr>
      <w:bookmarkStart w:id="36" w:name="_Toc129880248"/>
      <w:r w:rsidRPr="007D571E">
        <w:t>Orden de Detención – Comparecencia</w:t>
      </w:r>
      <w:bookmarkEnd w:id="36"/>
    </w:p>
    <w:p w14:paraId="22A5C8F8" w14:textId="77777777" w:rsidR="00277D63" w:rsidRPr="007D571E" w:rsidRDefault="00277D63">
      <w:pPr>
        <w:rPr>
          <w:rFonts w:ascii="Cambria" w:eastAsia="Cambria" w:hAnsi="Cambria" w:cs="Cambria"/>
          <w:b/>
          <w:sz w:val="24"/>
          <w:szCs w:val="24"/>
        </w:rPr>
      </w:pPr>
    </w:p>
    <w:p w14:paraId="4D1B87BE" w14:textId="77777777" w:rsidR="00277D63" w:rsidRPr="007D571E" w:rsidRDefault="009F5A7F">
      <w:pPr>
        <w:pStyle w:val="Ttulo3"/>
        <w:numPr>
          <w:ilvl w:val="0"/>
          <w:numId w:val="29"/>
        </w:numPr>
      </w:pPr>
      <w:bookmarkStart w:id="37" w:name="_Toc129880249"/>
      <w:r w:rsidRPr="007D571E">
        <w:t>Presencia del imputado no es condición para la realización de audiencia de prescripción de la pena</w:t>
      </w:r>
      <w:bookmarkEnd w:id="37"/>
    </w:p>
    <w:p w14:paraId="34335FF6" w14:textId="77777777" w:rsidR="00277D63" w:rsidRPr="007D571E" w:rsidRDefault="00277D63">
      <w:pPr>
        <w:pBdr>
          <w:top w:val="nil"/>
          <w:left w:val="nil"/>
          <w:bottom w:val="nil"/>
          <w:right w:val="nil"/>
          <w:between w:val="nil"/>
        </w:pBdr>
        <w:ind w:left="720"/>
        <w:rPr>
          <w:rFonts w:ascii="Cambria" w:eastAsia="Cambria" w:hAnsi="Cambria" w:cs="Cambria"/>
          <w:b/>
          <w:color w:val="000000"/>
          <w:sz w:val="26"/>
          <w:szCs w:val="26"/>
        </w:rPr>
      </w:pPr>
    </w:p>
    <w:p w14:paraId="31F5355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38" w:name="_Hlk124693774"/>
      <w:r w:rsidRPr="007D571E">
        <w:rPr>
          <w:rFonts w:ascii="Cambria" w:eastAsia="Cambria" w:hAnsi="Cambria" w:cs="Cambria"/>
          <w:b/>
          <w:color w:val="000000"/>
          <w:sz w:val="24"/>
          <w:szCs w:val="24"/>
        </w:rPr>
        <w:t>SCS N° 133962-2020, 06.11.2020</w:t>
      </w:r>
    </w:p>
    <w:bookmarkEnd w:id="38"/>
    <w:p w14:paraId="270BFD55"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12027E99"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deducido por la defensa ordenando dejar sin efecto la orden detención decretada en contra de una adolescente por su incomparecencia a la audiencia donde se debatiría sobre la prescripción de la pena, ya que su presencia no se exige conforme al artículo 127 inc. 5 del CPP.</w:t>
      </w:r>
    </w:p>
    <w:p w14:paraId="04BF6976" w14:textId="77777777" w:rsidR="00277D63" w:rsidRPr="007D571E" w:rsidRDefault="00277D63">
      <w:pPr>
        <w:rPr>
          <w:rFonts w:ascii="Cambria" w:eastAsia="Cambria" w:hAnsi="Cambria" w:cs="Cambria"/>
          <w:sz w:val="26"/>
          <w:szCs w:val="26"/>
        </w:rPr>
      </w:pPr>
    </w:p>
    <w:p w14:paraId="3E3D77FC" w14:textId="77777777" w:rsidR="00277D63" w:rsidRPr="007D571E" w:rsidRDefault="009F5A7F">
      <w:pPr>
        <w:pStyle w:val="Ttulo3"/>
        <w:numPr>
          <w:ilvl w:val="0"/>
          <w:numId w:val="29"/>
        </w:numPr>
      </w:pPr>
      <w:bookmarkStart w:id="39" w:name="_Toc129880250"/>
      <w:r w:rsidRPr="007D571E">
        <w:t>Presencia del imputado no es condición para la realización de audiencia de salida alternativa</w:t>
      </w:r>
      <w:bookmarkEnd w:id="39"/>
    </w:p>
    <w:p w14:paraId="5730C727" w14:textId="77777777" w:rsidR="00277D63" w:rsidRPr="007D571E" w:rsidRDefault="00277D63">
      <w:pPr>
        <w:rPr>
          <w:rFonts w:ascii="Cambria" w:eastAsia="Cambria" w:hAnsi="Cambria" w:cs="Cambria"/>
          <w:sz w:val="24"/>
          <w:szCs w:val="24"/>
        </w:rPr>
      </w:pPr>
    </w:p>
    <w:p w14:paraId="0554FD63" w14:textId="77777777" w:rsidR="00277D63" w:rsidRPr="007D571E" w:rsidRDefault="009F5A7F">
      <w:pPr>
        <w:numPr>
          <w:ilvl w:val="0"/>
          <w:numId w:val="10"/>
        </w:numPr>
        <w:rPr>
          <w:rFonts w:ascii="Cambria" w:eastAsia="Cambria" w:hAnsi="Cambria" w:cs="Cambria"/>
          <w:b/>
          <w:sz w:val="24"/>
          <w:szCs w:val="24"/>
        </w:rPr>
      </w:pPr>
      <w:bookmarkStart w:id="40" w:name="_Hlk124693779"/>
      <w:r w:rsidRPr="007D571E">
        <w:rPr>
          <w:rFonts w:ascii="Cambria" w:eastAsia="Cambria" w:hAnsi="Cambria" w:cs="Cambria"/>
          <w:b/>
          <w:sz w:val="24"/>
          <w:szCs w:val="24"/>
        </w:rPr>
        <w:t>SCS Rol Nº 7211-2008, 25.11.2008</w:t>
      </w:r>
      <w:bookmarkEnd w:id="40"/>
    </w:p>
    <w:p w14:paraId="288966C1" w14:textId="77777777" w:rsidR="00277D63" w:rsidRPr="007D571E" w:rsidRDefault="00277D63">
      <w:pPr>
        <w:rPr>
          <w:rFonts w:ascii="Cambria" w:eastAsia="Cambria" w:hAnsi="Cambria" w:cs="Cambria"/>
          <w:sz w:val="24"/>
          <w:szCs w:val="24"/>
        </w:rPr>
      </w:pPr>
    </w:p>
    <w:p w14:paraId="3A37BEE6"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Ministerio Público solicitó se fijase nuevo día a fin de explorar una salida alternativa, para efectos de la comparecencia del imputado, este fue citado en la misma audiencia, bajo el apercibimiento del artículo 33 del Código Procesal Penal, imputado no asiste y se despacha orden de detención.</w:t>
      </w:r>
    </w:p>
    <w:p w14:paraId="07A34DA8" w14:textId="77777777" w:rsidR="00277D63" w:rsidRPr="007D571E" w:rsidRDefault="00277D63">
      <w:pPr>
        <w:rPr>
          <w:rFonts w:ascii="Cambria" w:eastAsia="Cambria" w:hAnsi="Cambria" w:cs="Cambria"/>
          <w:sz w:val="24"/>
          <w:szCs w:val="24"/>
        </w:rPr>
      </w:pPr>
    </w:p>
    <w:p w14:paraId="1EE6E02E"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A32F664" w14:textId="4F52C586" w:rsidR="00277D63" w:rsidRPr="00416390" w:rsidRDefault="009F5A7F">
      <w:pPr>
        <w:rPr>
          <w:rFonts w:ascii="Cambria" w:eastAsia="Cambria" w:hAnsi="Cambria" w:cs="Cambria"/>
          <w:i/>
          <w:iCs/>
          <w:sz w:val="24"/>
          <w:szCs w:val="24"/>
        </w:rPr>
      </w:pPr>
      <w:r w:rsidRPr="00416390">
        <w:rPr>
          <w:rFonts w:ascii="Cambria" w:eastAsia="Cambria" w:hAnsi="Cambria" w:cs="Cambria"/>
          <w:i/>
          <w:iCs/>
          <w:sz w:val="24"/>
          <w:szCs w:val="24"/>
        </w:rPr>
        <w:t xml:space="preserve">“Que en virtud de lo dispuesto en el artículo 245 CPP surge con claridad que la presencia de los intervinientes no ha sido dispuesta por el legislador con </w:t>
      </w:r>
      <w:r w:rsidR="00EE28E7" w:rsidRPr="00416390">
        <w:rPr>
          <w:rFonts w:ascii="Cambria" w:eastAsia="Cambria" w:hAnsi="Cambria" w:cs="Cambria"/>
          <w:i/>
          <w:iCs/>
          <w:sz w:val="24"/>
          <w:szCs w:val="24"/>
        </w:rPr>
        <w:t>el carácter</w:t>
      </w:r>
      <w:r w:rsidRPr="00416390">
        <w:rPr>
          <w:rFonts w:ascii="Cambria" w:eastAsia="Cambria" w:hAnsi="Cambria" w:cs="Cambria"/>
          <w:i/>
          <w:iCs/>
          <w:sz w:val="24"/>
          <w:szCs w:val="24"/>
        </w:rPr>
        <w:t xml:space="preserve"> de obligatorio, aun cuando la materialización de la salida alternativa dependerá, finalmente, de la voluntad de los intervinientes llamados a expresarla.</w:t>
      </w:r>
    </w:p>
    <w:p w14:paraId="20464462" w14:textId="42BA1BDF" w:rsidR="002E358D" w:rsidRPr="00416390" w:rsidRDefault="009F5A7F">
      <w:pPr>
        <w:rPr>
          <w:rFonts w:ascii="Cambria" w:eastAsia="Cambria" w:hAnsi="Cambria" w:cs="Cambria"/>
          <w:i/>
          <w:iCs/>
          <w:sz w:val="24"/>
          <w:szCs w:val="24"/>
        </w:rPr>
      </w:pPr>
      <w:r w:rsidRPr="00416390">
        <w:rPr>
          <w:rFonts w:ascii="Cambria" w:eastAsia="Cambria" w:hAnsi="Cambria" w:cs="Cambria"/>
          <w:i/>
          <w:iCs/>
          <w:sz w:val="24"/>
          <w:szCs w:val="24"/>
        </w:rPr>
        <w:t>La citación para comparecer a una audiencia para explorar una eventual salida alternativa, no se encuentra comprendida en la situación que regula el inciso 2° del artículo 127 del Código Procesal Penal, es decir, la presencia del imputado, no es condición de ésta.”</w:t>
      </w:r>
    </w:p>
    <w:p w14:paraId="4E4AED2F" w14:textId="77777777" w:rsidR="00277D63" w:rsidRPr="007D571E" w:rsidRDefault="00277D63">
      <w:pPr>
        <w:rPr>
          <w:rFonts w:ascii="Cambria" w:eastAsia="Cambria" w:hAnsi="Cambria" w:cs="Cambria"/>
          <w:sz w:val="24"/>
          <w:szCs w:val="24"/>
        </w:rPr>
      </w:pPr>
    </w:p>
    <w:p w14:paraId="2B7A0FAC" w14:textId="77777777" w:rsidR="00277D63" w:rsidRPr="007D571E" w:rsidRDefault="009F5A7F">
      <w:pPr>
        <w:numPr>
          <w:ilvl w:val="0"/>
          <w:numId w:val="10"/>
        </w:numPr>
        <w:rPr>
          <w:rFonts w:ascii="Cambria" w:eastAsia="Cambria" w:hAnsi="Cambria" w:cs="Cambria"/>
          <w:b/>
          <w:sz w:val="24"/>
          <w:szCs w:val="24"/>
        </w:rPr>
      </w:pPr>
      <w:bookmarkStart w:id="41" w:name="_Hlk124693790"/>
      <w:r w:rsidRPr="007D571E">
        <w:rPr>
          <w:rFonts w:ascii="Cambria" w:eastAsia="Cambria" w:hAnsi="Cambria" w:cs="Cambria"/>
          <w:b/>
          <w:sz w:val="24"/>
          <w:szCs w:val="24"/>
        </w:rPr>
        <w:t>SCS Rol N° 25.484-2015, 17.11.2015</w:t>
      </w:r>
      <w:bookmarkEnd w:id="41"/>
    </w:p>
    <w:p w14:paraId="04B80D09" w14:textId="77777777" w:rsidR="00277D63" w:rsidRPr="007D571E" w:rsidRDefault="00277D63">
      <w:pPr>
        <w:rPr>
          <w:rFonts w:ascii="Cambria" w:eastAsia="Cambria" w:hAnsi="Cambria" w:cs="Cambria"/>
          <w:sz w:val="24"/>
          <w:szCs w:val="24"/>
        </w:rPr>
      </w:pPr>
    </w:p>
    <w:p w14:paraId="23D8B3B1" w14:textId="77777777" w:rsidR="00277D63" w:rsidRDefault="009F5A7F" w:rsidP="00416390">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acción de amparo por haberse realizado una detención bajo los supuestos del artículo 245 del Código Procesal Penal, el cual no requiere de la presencia del imputado para su validez, vulnerando así la libertad personal del imputado. En los hechos, para las audiencias que fueron fijadas para explorar una medida alternativa en el caso, se cita a la imputada en forma personal, a través de su abogado defensor y por vía telefónica.</w:t>
      </w:r>
    </w:p>
    <w:p w14:paraId="78CC23A8" w14:textId="77777777" w:rsidR="002E358D" w:rsidRDefault="002E358D">
      <w:pPr>
        <w:ind w:firstLine="360"/>
        <w:rPr>
          <w:rFonts w:ascii="Cambria" w:eastAsia="Cambria" w:hAnsi="Cambria" w:cs="Cambria"/>
          <w:sz w:val="24"/>
          <w:szCs w:val="24"/>
        </w:rPr>
      </w:pPr>
      <w:bookmarkStart w:id="42" w:name="_Hlk124693796"/>
    </w:p>
    <w:p w14:paraId="4A80E894" w14:textId="53F13062" w:rsidR="002E358D" w:rsidRDefault="002E358D" w:rsidP="002E358D">
      <w:pPr>
        <w:pStyle w:val="Prrafodelista"/>
        <w:numPr>
          <w:ilvl w:val="0"/>
          <w:numId w:val="10"/>
        </w:numPr>
        <w:rPr>
          <w:rFonts w:ascii="Cambria" w:eastAsia="Cambria" w:hAnsi="Cambria" w:cs="Cambria"/>
          <w:b/>
          <w:sz w:val="24"/>
          <w:szCs w:val="24"/>
        </w:rPr>
      </w:pPr>
      <w:r w:rsidRPr="002E358D">
        <w:rPr>
          <w:rFonts w:ascii="Cambria" w:eastAsia="Cambria" w:hAnsi="Cambria" w:cs="Cambria"/>
          <w:b/>
          <w:sz w:val="24"/>
          <w:szCs w:val="24"/>
        </w:rPr>
        <w:t>SCS Rol N° 84330-2021, 16.11.2021</w:t>
      </w:r>
    </w:p>
    <w:bookmarkEnd w:id="42"/>
    <w:p w14:paraId="678A3CE9" w14:textId="77777777" w:rsidR="002E358D" w:rsidRDefault="002E358D" w:rsidP="002E358D">
      <w:pPr>
        <w:rPr>
          <w:rFonts w:ascii="Cambria" w:eastAsia="Cambria" w:hAnsi="Cambria" w:cs="Cambria"/>
          <w:b/>
          <w:sz w:val="24"/>
          <w:szCs w:val="24"/>
        </w:rPr>
      </w:pPr>
    </w:p>
    <w:p w14:paraId="17E9B401" w14:textId="77777777" w:rsidR="002E358D" w:rsidRPr="002E358D" w:rsidRDefault="002E358D" w:rsidP="00416390">
      <w:pPr>
        <w:rPr>
          <w:rFonts w:ascii="Cambria" w:eastAsia="Cambria" w:hAnsi="Cambria" w:cs="Cambria"/>
          <w:sz w:val="24"/>
          <w:szCs w:val="24"/>
          <w:lang w:val="es-MX"/>
        </w:rPr>
      </w:pPr>
      <w:r>
        <w:rPr>
          <w:rFonts w:ascii="Cambria" w:eastAsia="Cambria" w:hAnsi="Cambria" w:cs="Cambria"/>
          <w:b/>
          <w:sz w:val="24"/>
          <w:szCs w:val="24"/>
        </w:rPr>
        <w:t xml:space="preserve">Antecedentes: </w:t>
      </w:r>
      <w:r w:rsidRPr="002E358D">
        <w:rPr>
          <w:rFonts w:ascii="Cambria" w:eastAsia="Cambria" w:hAnsi="Cambria" w:cs="Cambria"/>
          <w:sz w:val="24"/>
          <w:szCs w:val="24"/>
          <w:lang w:val="es-MX"/>
        </w:rPr>
        <w:t>Corte Suprema revoca sentencia apelada de Corte de Apelaciones de Valparaíso que rechaza amparo deducido por la defensa, en contra de resolución de Juzgado de Garantía de Valparaíso que decretó orden de detención respecto del amparado, fundada en que no compareció a la audiencia para efectos de debatir sobre los incumplimientos de pena sustitutiva de prestación de servicios a la comunidad, la que fue revocada, ordenándose el cumplimiento efectivo de la pena. Corte dispone que dicho Tribunal deberá fijar, una audiencia con el objeto de discutir sobre la mantención, intensificación o revocación de la pena sustitutiva, ejecutándose orden de libertad inmediata del amparado.</w:t>
      </w:r>
    </w:p>
    <w:p w14:paraId="4B72413A" w14:textId="77777777" w:rsidR="00277D63" w:rsidRPr="007D571E" w:rsidRDefault="00277D63" w:rsidP="002E358D">
      <w:pPr>
        <w:pBdr>
          <w:top w:val="nil"/>
          <w:left w:val="nil"/>
          <w:bottom w:val="nil"/>
          <w:right w:val="nil"/>
          <w:between w:val="nil"/>
        </w:pBdr>
        <w:rPr>
          <w:rFonts w:ascii="Cambria" w:eastAsia="Cambria" w:hAnsi="Cambria" w:cs="Cambria"/>
          <w:color w:val="000000"/>
          <w:sz w:val="24"/>
          <w:szCs w:val="24"/>
        </w:rPr>
      </w:pPr>
    </w:p>
    <w:p w14:paraId="793D2330" w14:textId="77777777" w:rsidR="00277D63" w:rsidRPr="007D571E" w:rsidRDefault="009F5A7F">
      <w:pPr>
        <w:pStyle w:val="Ttulo3"/>
        <w:numPr>
          <w:ilvl w:val="0"/>
          <w:numId w:val="29"/>
        </w:numPr>
      </w:pPr>
      <w:bookmarkStart w:id="43" w:name="_Toc129880251"/>
      <w:bookmarkStart w:id="44" w:name="_Hlk124693813"/>
      <w:r w:rsidRPr="007D571E">
        <w:t>Orden de detención no puede ser solicitada por el querellante</w:t>
      </w:r>
      <w:bookmarkEnd w:id="43"/>
    </w:p>
    <w:bookmarkEnd w:id="44"/>
    <w:p w14:paraId="397BCF77" w14:textId="77777777" w:rsidR="00277D63" w:rsidRPr="007D571E" w:rsidRDefault="00277D63">
      <w:pPr>
        <w:rPr>
          <w:rFonts w:ascii="Cambria" w:eastAsia="Cambria" w:hAnsi="Cambria" w:cs="Cambria"/>
          <w:sz w:val="24"/>
          <w:szCs w:val="24"/>
        </w:rPr>
      </w:pPr>
    </w:p>
    <w:p w14:paraId="5DD2D8C7" w14:textId="77777777" w:rsidR="00277D63" w:rsidRPr="007D571E" w:rsidRDefault="009F5A7F">
      <w:pPr>
        <w:numPr>
          <w:ilvl w:val="0"/>
          <w:numId w:val="10"/>
        </w:numPr>
        <w:rPr>
          <w:rFonts w:ascii="Cambria" w:eastAsia="Cambria" w:hAnsi="Cambria" w:cs="Cambria"/>
          <w:b/>
          <w:sz w:val="24"/>
          <w:szCs w:val="24"/>
        </w:rPr>
      </w:pPr>
      <w:bookmarkStart w:id="45" w:name="_Hlk124693803"/>
      <w:r w:rsidRPr="007D571E">
        <w:rPr>
          <w:rFonts w:ascii="Cambria" w:eastAsia="Cambria" w:hAnsi="Cambria" w:cs="Cambria"/>
          <w:b/>
          <w:sz w:val="24"/>
          <w:szCs w:val="24"/>
        </w:rPr>
        <w:t>SCS Rol Nº 3.981-2010, 08.06.2010</w:t>
      </w:r>
    </w:p>
    <w:bookmarkEnd w:id="45"/>
    <w:p w14:paraId="7CD32E3E" w14:textId="77777777" w:rsidR="00277D63" w:rsidRPr="007D571E" w:rsidRDefault="00277D63" w:rsidP="00416390">
      <w:pPr>
        <w:ind w:left="720"/>
        <w:rPr>
          <w:rFonts w:ascii="Cambria" w:eastAsia="Cambria" w:hAnsi="Cambria" w:cs="Cambria"/>
          <w:b/>
          <w:sz w:val="24"/>
          <w:szCs w:val="24"/>
        </w:rPr>
      </w:pPr>
    </w:p>
    <w:p w14:paraId="4CA20C90"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Juzgado de Garantía ordenó la detención del amparado en virtud de lo dispuesto en el inciso primero del artículo 127 del Código Procesal Penal, a petición del querellante en procedimiento de acción penal privada.</w:t>
      </w:r>
    </w:p>
    <w:p w14:paraId="7FC8DCE1" w14:textId="77777777" w:rsidR="00277D63" w:rsidRPr="007D571E" w:rsidRDefault="00277D63">
      <w:pPr>
        <w:rPr>
          <w:rFonts w:ascii="Cambria" w:eastAsia="Cambria" w:hAnsi="Cambria" w:cs="Cambria"/>
          <w:sz w:val="24"/>
          <w:szCs w:val="24"/>
        </w:rPr>
      </w:pPr>
    </w:p>
    <w:p w14:paraId="57CEAB82"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2E967929" w14:textId="77777777" w:rsidR="00277D63" w:rsidRPr="00416390" w:rsidRDefault="009F5A7F" w:rsidP="00416390">
      <w:pPr>
        <w:rPr>
          <w:rFonts w:ascii="Cambria" w:eastAsia="Cambria" w:hAnsi="Cambria" w:cs="Cambria"/>
          <w:i/>
          <w:iCs/>
          <w:sz w:val="24"/>
          <w:szCs w:val="24"/>
        </w:rPr>
      </w:pPr>
      <w:r w:rsidRPr="00416390">
        <w:rPr>
          <w:rFonts w:ascii="Cambria" w:eastAsia="Cambria" w:hAnsi="Cambria" w:cs="Cambria"/>
          <w:i/>
          <w:iCs/>
          <w:sz w:val="24"/>
          <w:szCs w:val="24"/>
        </w:rPr>
        <w:t>“Que de acuerdo al claro tenor de la norma referida, la solicitud de detención para los fines allí previstos está reservada para el Ministerio Público quien no es ni puede ser interviniente en esta causa, atendida la naturaleza del procedimiento de que se trata.”</w:t>
      </w:r>
    </w:p>
    <w:p w14:paraId="5DB2F90D" w14:textId="77777777" w:rsidR="00277D63" w:rsidRPr="007D571E" w:rsidRDefault="00277D63">
      <w:pPr>
        <w:rPr>
          <w:rFonts w:ascii="Cambria" w:eastAsia="Cambria" w:hAnsi="Cambria" w:cs="Cambria"/>
          <w:sz w:val="24"/>
          <w:szCs w:val="24"/>
        </w:rPr>
      </w:pPr>
    </w:p>
    <w:p w14:paraId="36095BCA" w14:textId="77777777" w:rsidR="00277D63" w:rsidRPr="007D571E" w:rsidRDefault="009F5A7F">
      <w:pPr>
        <w:pStyle w:val="Ttulo3"/>
        <w:numPr>
          <w:ilvl w:val="0"/>
          <w:numId w:val="29"/>
        </w:numPr>
      </w:pPr>
      <w:bookmarkStart w:id="46" w:name="_Toc129880252"/>
      <w:bookmarkStart w:id="47" w:name="_Hlk124693821"/>
      <w:r w:rsidRPr="007D571E">
        <w:t>No puede despacharse directamente orden de detención ante el incumplimiento de la pena sustitutiva</w:t>
      </w:r>
      <w:bookmarkEnd w:id="46"/>
    </w:p>
    <w:p w14:paraId="201315B9" w14:textId="77777777" w:rsidR="00277D63" w:rsidRPr="007D571E" w:rsidRDefault="00277D63">
      <w:pPr>
        <w:ind w:left="360"/>
        <w:rPr>
          <w:rFonts w:ascii="Cambria" w:eastAsia="Cambria" w:hAnsi="Cambria" w:cs="Cambria"/>
          <w:sz w:val="24"/>
          <w:szCs w:val="24"/>
        </w:rPr>
      </w:pPr>
    </w:p>
    <w:p w14:paraId="17351CA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N°6582-2020, 28.01.2020</w:t>
      </w:r>
    </w:p>
    <w:bookmarkEnd w:id="47"/>
    <w:p w14:paraId="6B99AA61" w14:textId="77777777" w:rsidR="00277D63" w:rsidRPr="007D571E" w:rsidRDefault="00277D63">
      <w:pPr>
        <w:rPr>
          <w:rFonts w:ascii="Cambria" w:eastAsia="Cambria" w:hAnsi="Cambria" w:cs="Cambria"/>
          <w:sz w:val="24"/>
          <w:szCs w:val="24"/>
        </w:rPr>
      </w:pPr>
    </w:p>
    <w:p w14:paraId="012A386A"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el recurso de amparo interpuesto por la defensa, porque entiende que la inasistencia del amparado al cumplimiento de la pena sustitutiva de prestación de servicios no justifica la mantención de la orden de detención dictada por el Juez de garantía, sino que, en su lugar, debiese citarse a audiencia en que se discuta el mantenimiento o no de dicha pena sustitutiva.</w:t>
      </w:r>
    </w:p>
    <w:p w14:paraId="4BC2E0A5" w14:textId="77777777" w:rsidR="00277D63" w:rsidRPr="007D571E" w:rsidRDefault="00277D63">
      <w:pPr>
        <w:rPr>
          <w:rFonts w:ascii="Cambria" w:eastAsia="Cambria" w:hAnsi="Cambria" w:cs="Cambria"/>
          <w:sz w:val="24"/>
          <w:szCs w:val="24"/>
        </w:rPr>
      </w:pPr>
    </w:p>
    <w:p w14:paraId="0E31053E" w14:textId="77777777" w:rsidR="00277D63" w:rsidRPr="007D571E" w:rsidRDefault="009F5A7F">
      <w:pPr>
        <w:pStyle w:val="Ttulo3"/>
        <w:numPr>
          <w:ilvl w:val="0"/>
          <w:numId w:val="29"/>
        </w:numPr>
      </w:pPr>
      <w:bookmarkStart w:id="48" w:name="_Toc129880253"/>
      <w:bookmarkStart w:id="49" w:name="_Hlk124693827"/>
      <w:r w:rsidRPr="007D571E">
        <w:t>No puede de oficio el tribunal instar al Ministerio Público a despachar orden de detención</w:t>
      </w:r>
      <w:bookmarkEnd w:id="48"/>
      <w:r w:rsidRPr="007D571E">
        <w:t xml:space="preserve"> </w:t>
      </w:r>
    </w:p>
    <w:p w14:paraId="09A2DEAA" w14:textId="77777777" w:rsidR="00277D63" w:rsidRPr="007D571E" w:rsidRDefault="00277D63">
      <w:pPr>
        <w:rPr>
          <w:rFonts w:ascii="Cambria" w:eastAsia="Cambria" w:hAnsi="Cambria" w:cs="Cambria"/>
          <w:sz w:val="24"/>
          <w:szCs w:val="24"/>
        </w:rPr>
      </w:pPr>
    </w:p>
    <w:p w14:paraId="4844C9A4"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0" w:name="_heading=h.3j2qqm3" w:colFirst="0" w:colLast="0"/>
      <w:bookmarkEnd w:id="50"/>
      <w:r w:rsidRPr="007D571E">
        <w:rPr>
          <w:rFonts w:ascii="Cambria" w:eastAsia="Cambria" w:hAnsi="Cambria" w:cs="Cambria"/>
          <w:b/>
          <w:color w:val="000000"/>
          <w:sz w:val="24"/>
          <w:szCs w:val="24"/>
        </w:rPr>
        <w:t>SCS Rol N° 78.954-2016, 20.10.2016</w:t>
      </w:r>
    </w:p>
    <w:bookmarkEnd w:id="49"/>
    <w:p w14:paraId="11F88707" w14:textId="77777777" w:rsidR="00277D63" w:rsidRPr="007D571E" w:rsidRDefault="00277D63">
      <w:pPr>
        <w:rPr>
          <w:rFonts w:ascii="Cambria" w:eastAsia="Cambria" w:hAnsi="Cambria" w:cs="Cambria"/>
          <w:sz w:val="24"/>
          <w:szCs w:val="24"/>
        </w:rPr>
      </w:pPr>
    </w:p>
    <w:p w14:paraId="0660C0FB"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El propio Tribunal, luego de rechazar la comunicación de no perseverar efectuada por el Ministerio Público por el delito de amenazas en contexto de violencia intrafamiliar, instó al ente persecutor a buscar otra alternativa para la prosecución de la causa, sugiriendo que una de ellas era la de reclamar una orden de detención, medida que según el juez informante tenía mérito suficiente en los hechos y normativamente. A continuación, ante la petición de la Fiscalía y sin previa audiencia, accedió a librar la orden de detención en contra del amparado que fundó en lo dispuesto en el artículo 127 inciso 1° del CPP.</w:t>
      </w:r>
    </w:p>
    <w:p w14:paraId="48D821D1" w14:textId="77777777" w:rsidR="00277D63" w:rsidRPr="007D571E" w:rsidRDefault="00277D63">
      <w:pPr>
        <w:rPr>
          <w:rFonts w:ascii="Cambria" w:eastAsia="Cambria" w:hAnsi="Cambria" w:cs="Cambria"/>
          <w:b/>
          <w:sz w:val="24"/>
          <w:szCs w:val="24"/>
        </w:rPr>
      </w:pPr>
    </w:p>
    <w:p w14:paraId="26963774"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BDA1F86" w14:textId="77777777" w:rsidR="00277D63" w:rsidRPr="00540D66" w:rsidRDefault="009F5A7F" w:rsidP="00416390">
      <w:pPr>
        <w:rPr>
          <w:rFonts w:ascii="Cambria" w:eastAsia="Cambria" w:hAnsi="Cambria" w:cs="Cambria"/>
          <w:i/>
          <w:iCs/>
          <w:sz w:val="24"/>
          <w:szCs w:val="24"/>
        </w:rPr>
      </w:pPr>
      <w:r w:rsidRPr="00540D66">
        <w:rPr>
          <w:rFonts w:ascii="Cambria" w:eastAsia="Cambria" w:hAnsi="Cambria" w:cs="Cambria"/>
          <w:i/>
          <w:iCs/>
          <w:sz w:val="24"/>
          <w:szCs w:val="24"/>
        </w:rPr>
        <w:t xml:space="preserve">“Que, finalmente, al librar el Sr. Juez recurrido la orden de detención que se impugna por este recurso, sin previa audiencia, también contravino el principio básico del nuevo proceso penal de la bilateralidad de la audiencia, que otorga al imputado el derecho a “formular los planteamientos y alegaciones que considerare oportunos, así como a intervenir en todas las actuaciones judiciales y en las demás actuaciones del procedimiento” lo que constituye una manifestación de su derecho a defensa, que comprende tanto el derecho a información, como el derecho a intervención en el procedimiento y la intangibilidad de su ejercicio por parte de los órganos que intervienen en la persecución y el enjuiciamiento penal.” </w:t>
      </w:r>
    </w:p>
    <w:p w14:paraId="29F85556" w14:textId="77777777" w:rsidR="00277D63" w:rsidRPr="007D571E" w:rsidRDefault="00277D63">
      <w:pPr>
        <w:rPr>
          <w:rFonts w:ascii="Cambria" w:eastAsia="Cambria" w:hAnsi="Cambria" w:cs="Cambria"/>
          <w:sz w:val="24"/>
          <w:szCs w:val="24"/>
        </w:rPr>
      </w:pPr>
    </w:p>
    <w:p w14:paraId="36EE8F3F" w14:textId="77777777" w:rsidR="00277D63" w:rsidRPr="007D571E" w:rsidRDefault="009F5A7F">
      <w:pPr>
        <w:pStyle w:val="Ttulo3"/>
        <w:numPr>
          <w:ilvl w:val="0"/>
          <w:numId w:val="29"/>
        </w:numPr>
      </w:pPr>
      <w:bookmarkStart w:id="51" w:name="_Toc129880254"/>
      <w:bookmarkStart w:id="52" w:name="_Hlk124693833"/>
      <w:r w:rsidRPr="007D571E">
        <w:t>Proporcionalidad en la orden de detención</w:t>
      </w:r>
      <w:bookmarkEnd w:id="51"/>
    </w:p>
    <w:p w14:paraId="78FA36E7"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32194603"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69.871-20, 12.06.20</w:t>
      </w:r>
    </w:p>
    <w:bookmarkEnd w:id="52"/>
    <w:p w14:paraId="0E9FB1F1" w14:textId="77777777" w:rsidR="00277D63" w:rsidRPr="007D571E" w:rsidRDefault="00277D63">
      <w:pPr>
        <w:ind w:left="360"/>
        <w:rPr>
          <w:rFonts w:ascii="Cambria" w:eastAsia="Cambria" w:hAnsi="Cambria" w:cs="Cambria"/>
          <w:b/>
          <w:sz w:val="24"/>
          <w:szCs w:val="24"/>
        </w:rPr>
      </w:pPr>
    </w:p>
    <w:p w14:paraId="1F7A1DA7"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Recurso de amparo interpuesto contra resolución que decretó orden de detención contra el recurrente por no comparecer a audiencia de juicio oral habiendo sido debidamente notificado.</w:t>
      </w:r>
    </w:p>
    <w:p w14:paraId="2AD064DD" w14:textId="77777777" w:rsidR="00277D63" w:rsidRPr="007D571E" w:rsidRDefault="00277D63" w:rsidP="00416390">
      <w:pPr>
        <w:rPr>
          <w:rFonts w:ascii="Cambria" w:eastAsia="Cambria" w:hAnsi="Cambria" w:cs="Cambria"/>
          <w:sz w:val="24"/>
          <w:szCs w:val="24"/>
        </w:rPr>
      </w:pPr>
    </w:p>
    <w:p w14:paraId="17BA39EB" w14:textId="77777777" w:rsidR="00277D63" w:rsidRPr="007D571E" w:rsidRDefault="009F5A7F" w:rsidP="0041639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E4CB8B9" w14:textId="77777777" w:rsidR="00277D63" w:rsidRPr="00540D66" w:rsidRDefault="009F5A7F" w:rsidP="00416390">
      <w:pPr>
        <w:rPr>
          <w:rFonts w:ascii="Cambria" w:eastAsia="Cambria" w:hAnsi="Cambria" w:cs="Cambria"/>
          <w:i/>
          <w:iCs/>
          <w:sz w:val="24"/>
          <w:szCs w:val="24"/>
        </w:rPr>
      </w:pPr>
      <w:r w:rsidRPr="00540D66">
        <w:rPr>
          <w:rFonts w:ascii="Cambria" w:eastAsia="Cambria" w:hAnsi="Cambria" w:cs="Cambria"/>
          <w:i/>
          <w:iCs/>
          <w:sz w:val="24"/>
          <w:szCs w:val="24"/>
        </w:rPr>
        <w:t>“Que, de este modo, la decisión de autoridad recurrida resulta desproporcionada, desde que solo atiende a razones de eficacia de la persecución penal, sin poner sobre la balanza, por una parte, que la celeridad, como principio, es un componente del derecho de todo imputado a ser juzgado dentro de un plazo razonable y prudente, prerrogativa que debe ser analizada a la luz de sus específicos intereses y no en su contra. Por otra parte, la mera eficacia del sistema de persecución, atendidas las circunstancias actuales, no presenta la relevancia que se le asigna en tiempos normales y, además, no se ha invocado que la seguridad de la víctima se encuentre en riesgo en este caso, considerando, por último, que no se trata de un delito cometido en contexto de violencia intrafamiliar que justifique alguna urgencia o preferencia.</w:t>
      </w:r>
    </w:p>
    <w:p w14:paraId="40576E91" w14:textId="77777777" w:rsidR="00277D63" w:rsidRPr="00540D66" w:rsidRDefault="00277D63">
      <w:pPr>
        <w:rPr>
          <w:rFonts w:ascii="Cambria" w:eastAsia="Cambria" w:hAnsi="Cambria" w:cs="Cambria"/>
          <w:i/>
          <w:iCs/>
          <w:sz w:val="24"/>
          <w:szCs w:val="24"/>
        </w:rPr>
      </w:pPr>
    </w:p>
    <w:p w14:paraId="753996F3" w14:textId="77777777" w:rsidR="00277D63" w:rsidRPr="00540D66" w:rsidRDefault="009F5A7F">
      <w:pPr>
        <w:rPr>
          <w:rFonts w:ascii="Cambria" w:eastAsia="Cambria" w:hAnsi="Cambria" w:cs="Cambria"/>
          <w:i/>
          <w:iCs/>
          <w:sz w:val="24"/>
          <w:szCs w:val="24"/>
        </w:rPr>
      </w:pPr>
      <w:r w:rsidRPr="00540D66">
        <w:rPr>
          <w:rFonts w:ascii="Cambria" w:eastAsia="Cambria" w:hAnsi="Cambria" w:cs="Cambria"/>
          <w:i/>
          <w:iCs/>
          <w:sz w:val="24"/>
          <w:szCs w:val="24"/>
        </w:rPr>
        <w:t>3°) Que el exceso consiste, entonces, en disponer una medida cautelar personal privativa de libertad, en circunstancias que no aparece como imprescindible ni urgente, en los términos que se indican en los artículos 122 y 127 del Código Procesal Penal, a la luz del contexto social que debe ser considerado. Luego, por excesiva deviene en carente de razonabilidad y debe ser enmendada para restituir la vigencia del derecho a la libertad personal amenazado.”</w:t>
      </w:r>
      <w:r w:rsidRPr="00540D66">
        <w:rPr>
          <w:rFonts w:ascii="Cambria" w:eastAsia="Cambria" w:hAnsi="Cambria" w:cs="Cambria"/>
          <w:i/>
          <w:iCs/>
          <w:sz w:val="24"/>
          <w:szCs w:val="24"/>
          <w:vertAlign w:val="superscript"/>
        </w:rPr>
        <w:footnoteReference w:id="14"/>
      </w:r>
    </w:p>
    <w:p w14:paraId="3D60E628" w14:textId="77777777" w:rsidR="00277D63" w:rsidRPr="007D571E" w:rsidRDefault="00277D63">
      <w:pPr>
        <w:rPr>
          <w:rFonts w:ascii="Cambria" w:eastAsia="Cambria" w:hAnsi="Cambria" w:cs="Cambria"/>
          <w:sz w:val="24"/>
          <w:szCs w:val="24"/>
        </w:rPr>
      </w:pPr>
    </w:p>
    <w:p w14:paraId="496A6C5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3" w:name="_Hlk124693853"/>
      <w:r w:rsidRPr="007D571E">
        <w:rPr>
          <w:rFonts w:ascii="Cambria" w:eastAsia="Cambria" w:hAnsi="Cambria" w:cs="Cambria"/>
          <w:b/>
          <w:color w:val="000000"/>
          <w:sz w:val="24"/>
          <w:szCs w:val="24"/>
        </w:rPr>
        <w:lastRenderedPageBreak/>
        <w:t>SCS Rol N° 138414-2020, 19.11.2020 (Relevante VEC Ministro Sr. Zepeda)</w:t>
      </w:r>
    </w:p>
    <w:bookmarkEnd w:id="53"/>
    <w:p w14:paraId="12CC11D7" w14:textId="77777777" w:rsidR="00277D63" w:rsidRPr="007D571E" w:rsidRDefault="00277D63">
      <w:pPr>
        <w:rPr>
          <w:rFonts w:ascii="Cambria" w:eastAsia="Cambria" w:hAnsi="Cambria" w:cs="Cambria"/>
          <w:sz w:val="24"/>
          <w:szCs w:val="24"/>
        </w:rPr>
      </w:pPr>
    </w:p>
    <w:p w14:paraId="39D527B8" w14:textId="77777777" w:rsidR="00277D63" w:rsidRPr="007D571E" w:rsidRDefault="009F5A7F" w:rsidP="00540D66">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amparo interpuesto por la defensa en contra de la resolución del Juez de Garantía que decretó orden de detención por incomparecencia de la imputada a la audiencia de formalización. Acordado con el voto en contra del </w:t>
      </w:r>
      <w:r w:rsidRPr="007D571E">
        <w:rPr>
          <w:rFonts w:ascii="Cambria" w:eastAsia="Cambria" w:hAnsi="Cambria" w:cs="Cambria"/>
          <w:b/>
          <w:sz w:val="24"/>
          <w:szCs w:val="24"/>
        </w:rPr>
        <w:t>Ministro Zepeda</w:t>
      </w:r>
      <w:r w:rsidRPr="007D571E">
        <w:rPr>
          <w:rFonts w:ascii="Cambria" w:eastAsia="Cambria" w:hAnsi="Cambria" w:cs="Cambria"/>
          <w:sz w:val="24"/>
          <w:szCs w:val="24"/>
        </w:rPr>
        <w:t>, quién estuvo por acoger teniendo en cuenta que su incomparecencia dice relación con la pandemia de covid-19, razón por la cual su inasistencia se encontraba justificada.</w:t>
      </w:r>
    </w:p>
    <w:p w14:paraId="416183AD" w14:textId="77777777" w:rsidR="00277D63" w:rsidRPr="007D571E" w:rsidRDefault="00277D63">
      <w:pPr>
        <w:rPr>
          <w:rFonts w:ascii="Cambria" w:eastAsia="Cambria" w:hAnsi="Cambria" w:cs="Cambria"/>
          <w:sz w:val="24"/>
          <w:szCs w:val="24"/>
        </w:rPr>
      </w:pPr>
    </w:p>
    <w:p w14:paraId="550568C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4" w:name="_Hlk124693857"/>
      <w:r w:rsidRPr="007D571E">
        <w:rPr>
          <w:rFonts w:ascii="Cambria" w:eastAsia="Cambria" w:hAnsi="Cambria" w:cs="Cambria"/>
          <w:b/>
          <w:color w:val="000000"/>
          <w:sz w:val="24"/>
          <w:szCs w:val="24"/>
        </w:rPr>
        <w:t>SCS Rol N° 144077-2020 09.12.2020</w:t>
      </w:r>
    </w:p>
    <w:bookmarkEnd w:id="54"/>
    <w:p w14:paraId="4B916778" w14:textId="77777777" w:rsidR="00277D63" w:rsidRPr="007D571E" w:rsidRDefault="00277D63" w:rsidP="00540D66">
      <w:pPr>
        <w:ind w:left="720"/>
        <w:rPr>
          <w:rFonts w:ascii="Cambria" w:eastAsia="Cambria" w:hAnsi="Cambria" w:cs="Cambria"/>
          <w:b/>
          <w:sz w:val="24"/>
          <w:szCs w:val="24"/>
        </w:rPr>
      </w:pPr>
    </w:p>
    <w:p w14:paraId="243B43E2" w14:textId="77777777" w:rsidR="00277D63" w:rsidRPr="007D571E" w:rsidRDefault="009F5A7F" w:rsidP="00540D66">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acogió recurso de amparo interpuesto en contra de la resolución del juez de garantía de Villarrica que ordena la detención del imputado, por considerarla excesiva y carente de razonabilidad, toda vez, que los imputados no concurrieron por dificultad de acceso a la plataforma Zoom. La Corte ordena al Juzgado de Garantía dejar sin efecto la orden de detención decretada y fijar un nuevo día y hora para una audiencia. </w:t>
      </w:r>
    </w:p>
    <w:p w14:paraId="10A7EE0D" w14:textId="77777777" w:rsidR="00277D63" w:rsidRPr="007D571E" w:rsidRDefault="00277D63">
      <w:pPr>
        <w:rPr>
          <w:rFonts w:ascii="Cambria" w:eastAsia="Cambria" w:hAnsi="Cambria" w:cs="Cambria"/>
          <w:sz w:val="24"/>
          <w:szCs w:val="24"/>
        </w:rPr>
      </w:pPr>
    </w:p>
    <w:p w14:paraId="15641E00"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5" w:name="_Hlk124693865"/>
      <w:r w:rsidRPr="007D571E">
        <w:rPr>
          <w:rFonts w:ascii="Cambria" w:eastAsia="Cambria" w:hAnsi="Cambria" w:cs="Cambria"/>
          <w:b/>
          <w:color w:val="000000"/>
          <w:sz w:val="24"/>
          <w:szCs w:val="24"/>
        </w:rPr>
        <w:t>SCS rol N° 144496-2020, 15.12.2020 (Relevante VEC Ministro Sr. Llanos)</w:t>
      </w:r>
    </w:p>
    <w:bookmarkEnd w:id="55"/>
    <w:p w14:paraId="3CDF9F19" w14:textId="77777777" w:rsidR="00277D63" w:rsidRPr="007D571E" w:rsidRDefault="00277D63" w:rsidP="00540D66">
      <w:pPr>
        <w:rPr>
          <w:rFonts w:ascii="Cambria" w:eastAsia="Cambria" w:hAnsi="Cambria" w:cs="Cambria"/>
          <w:sz w:val="24"/>
          <w:szCs w:val="24"/>
        </w:rPr>
      </w:pPr>
    </w:p>
    <w:p w14:paraId="69E7454A" w14:textId="77777777" w:rsidR="00277D63" w:rsidRPr="007D571E" w:rsidRDefault="009F5A7F" w:rsidP="00540D66">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sentencia de la CA de Rancagua que rechazó amparo interpuesto por la DPP, al estimar que la incomparecencia del amparado a la audiencia de procedimiento simplificado no se encontraba justificada, ya que la defensa no cuestiono la notificación practicada, las alegaciones realizadas fueron hipotéticas y no concretas, por lo lado, señaló que la orden de detención procede cuando no se comparece a audiencia citado legalmente conforme al 127 del CPP, por tanto, los supuestos para decretarla no dicen relación con la entidad del delito. Acordado con el voto en contra del Ministro Llanos, </w:t>
      </w:r>
      <w:r w:rsidRPr="007D571E">
        <w:rPr>
          <w:rFonts w:ascii="Cambria" w:eastAsia="Cambria" w:hAnsi="Cambria" w:cs="Cambria"/>
          <w:sz w:val="24"/>
          <w:szCs w:val="24"/>
          <w:u w:val="single"/>
        </w:rPr>
        <w:t>quien estimo que en virtud de los antecedentes por los cuales se dedujo requerimiento y la pena solicitada por el ministerio público, la orden de detención resulta desproporcionada</w:t>
      </w:r>
      <w:r w:rsidRPr="007D571E">
        <w:rPr>
          <w:rFonts w:ascii="Cambria" w:eastAsia="Cambria" w:hAnsi="Cambria" w:cs="Cambria"/>
          <w:sz w:val="24"/>
          <w:szCs w:val="24"/>
        </w:rPr>
        <w:t>.</w:t>
      </w:r>
    </w:p>
    <w:p w14:paraId="685A2576" w14:textId="77777777" w:rsidR="00277D63" w:rsidRPr="007D571E" w:rsidRDefault="00277D63">
      <w:pPr>
        <w:rPr>
          <w:rFonts w:ascii="Cambria" w:eastAsia="Cambria" w:hAnsi="Cambria" w:cs="Cambria"/>
          <w:sz w:val="24"/>
          <w:szCs w:val="24"/>
        </w:rPr>
      </w:pPr>
    </w:p>
    <w:p w14:paraId="655C0A30"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6" w:name="_Hlk124693870"/>
      <w:r w:rsidRPr="007D571E">
        <w:rPr>
          <w:rFonts w:ascii="Cambria" w:eastAsia="Cambria" w:hAnsi="Cambria" w:cs="Cambria"/>
          <w:b/>
          <w:color w:val="000000"/>
          <w:sz w:val="24"/>
          <w:szCs w:val="24"/>
        </w:rPr>
        <w:t>SCS Rol N°11236-2021, 04.02.2021 (Relevante VEC Ministros Sres. Brito y  Zepeda)</w:t>
      </w:r>
    </w:p>
    <w:bookmarkEnd w:id="56"/>
    <w:p w14:paraId="16FFC9FA"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DF43CEE" w14:textId="77777777" w:rsidR="00277D63" w:rsidRPr="007D571E" w:rsidRDefault="009F5A7F" w:rsidP="00097C7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sentencia de la Corte de apelaciones que rechazó la acción de amparo interpuesta a favor de adolescente, respecto del cual se dictó orden de detención por su incomparecencia a la audiencia de juicio oral simplificado. En contra de lo decidido, el Ministro Brito y Zepeda, consideraron que resulta desproporcionada la medida cautelar en atención a que los delitos – lesiones menos graves y amenazas simples en contexto de VIF- tienen aparejada baja penalidad tratándose de un adolescente.</w:t>
      </w:r>
    </w:p>
    <w:p w14:paraId="4DD270BE" w14:textId="77777777" w:rsidR="00277D63" w:rsidRPr="007D571E" w:rsidRDefault="00277D63">
      <w:pPr>
        <w:rPr>
          <w:rFonts w:ascii="Cambria" w:eastAsia="Cambria" w:hAnsi="Cambria" w:cs="Cambria"/>
          <w:sz w:val="24"/>
          <w:szCs w:val="24"/>
        </w:rPr>
      </w:pPr>
    </w:p>
    <w:p w14:paraId="1D3C13A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57" w:name="_Hlk124693879"/>
      <w:r w:rsidRPr="007D571E">
        <w:rPr>
          <w:rFonts w:ascii="Cambria" w:eastAsia="Cambria" w:hAnsi="Cambria" w:cs="Cambria"/>
          <w:b/>
          <w:color w:val="000000"/>
          <w:sz w:val="24"/>
          <w:szCs w:val="24"/>
        </w:rPr>
        <w:t>SCS Rol N° 11365-2021, 08.02.2021</w:t>
      </w:r>
    </w:p>
    <w:bookmarkEnd w:id="57"/>
    <w:p w14:paraId="24CA8CFD"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098F9CE8" w14:textId="7F0EC95C" w:rsidR="00277D63" w:rsidRDefault="009F5A7F" w:rsidP="00097C7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deducida por la defensa en contra de la resolución del juez de garantía que decretó orden de detención por la incomparecencia del amparado a la audiencia dónde se debatiría la intensificación de las medidas cautelares en el marco de un procedimiento suspendido por el art. </w:t>
      </w:r>
      <w:r w:rsidRPr="007D571E">
        <w:rPr>
          <w:rFonts w:ascii="Cambria" w:eastAsia="Cambria" w:hAnsi="Cambria" w:cs="Cambria"/>
          <w:sz w:val="24"/>
          <w:szCs w:val="24"/>
        </w:rPr>
        <w:lastRenderedPageBreak/>
        <w:t>458 del CPP. La Corte considera desproporcionada la orden, toda vez que el procedimiento se encuentra suspendido conforme al artículo 458 del CPP.</w:t>
      </w:r>
    </w:p>
    <w:p w14:paraId="754FBE5D" w14:textId="0F46F4F1" w:rsidR="004477FE" w:rsidRDefault="004477FE">
      <w:pPr>
        <w:ind w:firstLine="360"/>
        <w:rPr>
          <w:rFonts w:ascii="Cambria" w:eastAsia="Cambria" w:hAnsi="Cambria" w:cs="Cambria"/>
          <w:sz w:val="24"/>
          <w:szCs w:val="24"/>
        </w:rPr>
      </w:pPr>
      <w:bookmarkStart w:id="58" w:name="_Hlk124693885"/>
    </w:p>
    <w:p w14:paraId="302F7E78" w14:textId="6D646CAB" w:rsidR="004477FE" w:rsidRPr="004477FE" w:rsidRDefault="004477FE" w:rsidP="004477FE">
      <w:pPr>
        <w:pStyle w:val="Prrafodelista"/>
        <w:numPr>
          <w:ilvl w:val="0"/>
          <w:numId w:val="10"/>
        </w:numPr>
        <w:rPr>
          <w:rFonts w:ascii="Cambria" w:eastAsia="Cambria" w:hAnsi="Cambria" w:cs="Cambria"/>
          <w:sz w:val="24"/>
          <w:szCs w:val="24"/>
        </w:rPr>
      </w:pPr>
      <w:r>
        <w:rPr>
          <w:rFonts w:ascii="Cambria" w:eastAsia="Cambria" w:hAnsi="Cambria" w:cs="Cambria"/>
          <w:b/>
          <w:bCs/>
          <w:sz w:val="24"/>
          <w:szCs w:val="24"/>
        </w:rPr>
        <w:t>SCS Rol N°17451-2021, 12.03.2021</w:t>
      </w:r>
    </w:p>
    <w:bookmarkEnd w:id="58"/>
    <w:p w14:paraId="40A9C818" w14:textId="77777777" w:rsidR="004477FE" w:rsidRPr="004477FE" w:rsidRDefault="004477FE" w:rsidP="004477FE">
      <w:pPr>
        <w:pStyle w:val="Prrafodelista"/>
        <w:rPr>
          <w:rFonts w:ascii="Cambria" w:eastAsia="Cambria" w:hAnsi="Cambria" w:cs="Cambria"/>
          <w:sz w:val="24"/>
          <w:szCs w:val="24"/>
        </w:rPr>
      </w:pPr>
    </w:p>
    <w:p w14:paraId="6C1A2A1A" w14:textId="539B5376" w:rsidR="004477FE" w:rsidRPr="004477FE" w:rsidRDefault="004477FE" w:rsidP="00097C79">
      <w:pPr>
        <w:rPr>
          <w:rFonts w:ascii="Cambria" w:eastAsia="Cambria" w:hAnsi="Cambria" w:cs="Cambria"/>
          <w:b/>
          <w:bCs/>
          <w:sz w:val="24"/>
          <w:szCs w:val="24"/>
        </w:rPr>
      </w:pPr>
      <w:r>
        <w:rPr>
          <w:rFonts w:ascii="Cambria" w:eastAsia="Cambria" w:hAnsi="Cambria" w:cs="Cambria"/>
          <w:b/>
          <w:bCs/>
          <w:sz w:val="24"/>
          <w:szCs w:val="24"/>
        </w:rPr>
        <w:t xml:space="preserve">Antecedentes: </w:t>
      </w:r>
      <w:r w:rsidRPr="004477FE">
        <w:rPr>
          <w:rFonts w:ascii="Cambria" w:eastAsia="Cambria" w:hAnsi="Cambria" w:cs="Cambria"/>
          <w:sz w:val="24"/>
          <w:szCs w:val="24"/>
        </w:rPr>
        <w:t xml:space="preserve">Corte Suprema confirma sentencia de la Corte de Apelaciones que rechazó el amparo interpuesto por la defensa en contra del juez de garantía que decretó orden de detención ante la incomparecencia del imputado a la audiencia de juicio oral simplificado. </w:t>
      </w:r>
      <w:r w:rsidRPr="004477FE">
        <w:rPr>
          <w:rFonts w:ascii="Cambria" w:eastAsia="Cambria" w:hAnsi="Cambria" w:cs="Cambria"/>
          <w:b/>
          <w:bCs/>
          <w:sz w:val="24"/>
          <w:szCs w:val="24"/>
        </w:rPr>
        <w:t>Acordado en contra de los Ministros Brito y Zepeda</w:t>
      </w:r>
      <w:r>
        <w:rPr>
          <w:rFonts w:ascii="Cambria" w:eastAsia="Cambria" w:hAnsi="Cambria" w:cs="Cambria"/>
          <w:sz w:val="24"/>
          <w:szCs w:val="24"/>
        </w:rPr>
        <w:t xml:space="preserve">, </w:t>
      </w:r>
      <w:r w:rsidRPr="004477FE">
        <w:rPr>
          <w:rFonts w:ascii="Cambria" w:eastAsia="Cambria" w:hAnsi="Cambria" w:cs="Cambria"/>
          <w:sz w:val="24"/>
          <w:szCs w:val="24"/>
        </w:rPr>
        <w:t xml:space="preserve">que señalaron que ante la ausencia de comunicación al amparado de que podía comparecer por videoconferencia, denota un trato diferenciado respecto de los demás intervinientes, que no puede ser aceptado, además </w:t>
      </w:r>
      <w:r w:rsidRPr="004477FE">
        <w:rPr>
          <w:rFonts w:ascii="Cambria" w:eastAsia="Cambria" w:hAnsi="Cambria" w:cs="Cambria"/>
          <w:sz w:val="24"/>
          <w:szCs w:val="24"/>
          <w:u w:val="single"/>
        </w:rPr>
        <w:t>dada la menor entidad de los ilícitos y la irreprochable conducta anterior, la decisión no se conforma con la proporcionalidad y excepcionalidad que deben regir a las medidas cautelares, por ello fueron de la opinión de citar nuevamente a la audiencia</w:t>
      </w:r>
      <w:r>
        <w:rPr>
          <w:rFonts w:ascii="Cambria" w:eastAsia="Cambria" w:hAnsi="Cambria" w:cs="Cambria"/>
          <w:sz w:val="24"/>
          <w:szCs w:val="24"/>
          <w:u w:val="single"/>
        </w:rPr>
        <w:t>.</w:t>
      </w:r>
    </w:p>
    <w:p w14:paraId="725602C7" w14:textId="77777777" w:rsidR="00277D63" w:rsidRPr="007D571E" w:rsidRDefault="00277D63">
      <w:pPr>
        <w:ind w:firstLine="360"/>
        <w:rPr>
          <w:rFonts w:ascii="Cambria" w:eastAsia="Cambria" w:hAnsi="Cambria" w:cs="Cambria"/>
          <w:sz w:val="24"/>
          <w:szCs w:val="24"/>
        </w:rPr>
      </w:pPr>
    </w:p>
    <w:p w14:paraId="68B572A5" w14:textId="04063271" w:rsidR="00277D63" w:rsidRPr="007D571E" w:rsidRDefault="009F5A7F">
      <w:pPr>
        <w:numPr>
          <w:ilvl w:val="0"/>
          <w:numId w:val="23"/>
        </w:numPr>
        <w:rPr>
          <w:rFonts w:ascii="Cambria" w:eastAsia="Cambria" w:hAnsi="Cambria" w:cs="Cambria"/>
          <w:b/>
          <w:sz w:val="24"/>
          <w:szCs w:val="24"/>
        </w:rPr>
      </w:pPr>
      <w:bookmarkStart w:id="59" w:name="_Hlk124693896"/>
      <w:r w:rsidRPr="007D571E">
        <w:rPr>
          <w:rFonts w:ascii="Cambria" w:eastAsia="Cambria" w:hAnsi="Cambria" w:cs="Cambria"/>
          <w:b/>
          <w:sz w:val="24"/>
          <w:szCs w:val="24"/>
        </w:rPr>
        <w:t>SCS Rol N° 270</w:t>
      </w:r>
      <w:r w:rsidR="003666C6">
        <w:rPr>
          <w:rFonts w:ascii="Cambria" w:eastAsia="Cambria" w:hAnsi="Cambria" w:cs="Cambria"/>
          <w:b/>
          <w:sz w:val="24"/>
          <w:szCs w:val="24"/>
        </w:rPr>
        <w:t>9</w:t>
      </w:r>
      <w:r w:rsidRPr="007D571E">
        <w:rPr>
          <w:rFonts w:ascii="Cambria" w:eastAsia="Cambria" w:hAnsi="Cambria" w:cs="Cambria"/>
          <w:b/>
          <w:sz w:val="24"/>
          <w:szCs w:val="24"/>
        </w:rPr>
        <w:t>4-2021, 15.04.202</w:t>
      </w:r>
      <w:r w:rsidR="004477FE">
        <w:rPr>
          <w:rFonts w:ascii="Cambria" w:eastAsia="Cambria" w:hAnsi="Cambria" w:cs="Cambria"/>
          <w:b/>
          <w:sz w:val="24"/>
          <w:szCs w:val="24"/>
        </w:rPr>
        <w:t>1</w:t>
      </w:r>
      <w:r w:rsidR="004477FE">
        <w:rPr>
          <w:rStyle w:val="Refdenotaalpie"/>
          <w:rFonts w:ascii="Cambria" w:eastAsia="Cambria" w:hAnsi="Cambria" w:cs="Cambria"/>
          <w:b/>
          <w:sz w:val="24"/>
          <w:szCs w:val="24"/>
        </w:rPr>
        <w:footnoteReference w:id="15"/>
      </w:r>
    </w:p>
    <w:bookmarkEnd w:id="59"/>
    <w:p w14:paraId="13FC0294" w14:textId="77777777" w:rsidR="00277D63" w:rsidRPr="007D571E" w:rsidRDefault="00277D63">
      <w:pPr>
        <w:ind w:left="720"/>
        <w:rPr>
          <w:rFonts w:ascii="Cambria" w:eastAsia="Cambria" w:hAnsi="Cambria" w:cs="Cambria"/>
          <w:b/>
          <w:sz w:val="24"/>
          <w:szCs w:val="24"/>
        </w:rPr>
      </w:pPr>
    </w:p>
    <w:p w14:paraId="45FBAB0D" w14:textId="77777777" w:rsidR="00277D63" w:rsidRPr="007D571E" w:rsidRDefault="009F5A7F" w:rsidP="00097C7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revocando sentencia recurrida, la cual rechazaba recurso deducido en contra de orden de detención decretada por juez de garantía ante incomparecencia de imputado a audiencia de procedimiento simplificado. </w:t>
      </w:r>
      <w:r w:rsidRPr="004477FE">
        <w:rPr>
          <w:rFonts w:ascii="Cambria" w:eastAsia="Cambria" w:hAnsi="Cambria" w:cs="Cambria"/>
          <w:sz w:val="24"/>
          <w:szCs w:val="24"/>
          <w:u w:val="single"/>
        </w:rPr>
        <w:t>La Corte considera que, a la luz de la regulación vigente y producto de la contingencia sanitaria, la medida cautelar no aparece como imprescindible ni urgente</w:t>
      </w:r>
      <w:r w:rsidRPr="007D571E">
        <w:rPr>
          <w:rFonts w:ascii="Cambria" w:eastAsia="Cambria" w:hAnsi="Cambria" w:cs="Cambria"/>
          <w:sz w:val="24"/>
          <w:szCs w:val="24"/>
        </w:rPr>
        <w:t xml:space="preserve">. En contra Valderrama y Dahm, que están por confirmar sentencia recurrida. </w:t>
      </w:r>
    </w:p>
    <w:p w14:paraId="62DDEFE8" w14:textId="77777777" w:rsidR="00277D63" w:rsidRPr="007D571E" w:rsidRDefault="00277D63">
      <w:pPr>
        <w:ind w:firstLine="360"/>
        <w:rPr>
          <w:rFonts w:ascii="Cambria" w:eastAsia="Cambria" w:hAnsi="Cambria" w:cs="Cambria"/>
          <w:sz w:val="24"/>
          <w:szCs w:val="24"/>
        </w:rPr>
      </w:pPr>
    </w:p>
    <w:p w14:paraId="595FCE98" w14:textId="7D14D7B2" w:rsidR="00277D63" w:rsidRPr="007D571E" w:rsidRDefault="009F5A7F" w:rsidP="00097C7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BBC3A88" w14:textId="23A3C09A" w:rsidR="00277D63" w:rsidRPr="00097C79" w:rsidRDefault="009F5A7F">
      <w:pPr>
        <w:rPr>
          <w:rFonts w:ascii="Cambria" w:eastAsia="Cambria" w:hAnsi="Cambria" w:cs="Cambria"/>
          <w:i/>
          <w:iCs/>
          <w:sz w:val="24"/>
          <w:szCs w:val="24"/>
        </w:rPr>
      </w:pPr>
      <w:r w:rsidRPr="00097C79">
        <w:rPr>
          <w:rFonts w:ascii="Cambria" w:eastAsia="Cambria" w:hAnsi="Cambria" w:cs="Cambria"/>
          <w:i/>
          <w:iCs/>
          <w:sz w:val="24"/>
          <w:szCs w:val="24"/>
        </w:rPr>
        <w:t>“3°) Que, de este modo, la decisión de autoridad recurrida resulta desproporcionada, desde que solo atiende a razones de eficacia de la persecución penal, sin poner sobre la balanza, por una parte, que la celeridad, como principio, es un componente del derecho de todo imputado a ser juzgado dentro de un plazo razonable y prudente, prerrogativa que debe ser analizada a la luz de sus específicos intereses y no en su contra. Por otra parte, la mera eficacia del sistema de persecución, atendidas las circunstancias actuales, no presenta la relevancia que se le asigna en tiempos normales.</w:t>
      </w:r>
    </w:p>
    <w:p w14:paraId="5F1E5BC8" w14:textId="5FD630DB" w:rsidR="00277D63" w:rsidRPr="00097C79" w:rsidRDefault="009F5A7F">
      <w:pPr>
        <w:rPr>
          <w:rFonts w:ascii="Cambria" w:eastAsia="Cambria" w:hAnsi="Cambria" w:cs="Cambria"/>
          <w:i/>
          <w:iCs/>
          <w:sz w:val="24"/>
          <w:szCs w:val="24"/>
        </w:rPr>
      </w:pPr>
      <w:r w:rsidRPr="00097C79">
        <w:rPr>
          <w:rFonts w:ascii="Cambria" w:eastAsia="Cambria" w:hAnsi="Cambria" w:cs="Cambria"/>
          <w:i/>
          <w:iCs/>
          <w:sz w:val="24"/>
          <w:szCs w:val="24"/>
        </w:rPr>
        <w:t>4°) Que el exceso consiste, entonces, en disponer una medida cautelar personal privativa de libertad, en circunstancias que no aparece como imprescindible ni urgente, en los términos que se indican en los artículos 122 y 127 del Código Procesal Penal, a la luz del contexto social que debe ser considerado. Luego, por excesiva deviene en carente de razonabilidad y debe ser enmendada para restituir la vigencia del derecho a la libertad personal amenazado”.</w:t>
      </w:r>
    </w:p>
    <w:p w14:paraId="1C659456" w14:textId="77777777" w:rsidR="003C7516" w:rsidRPr="007D571E" w:rsidRDefault="003C7516" w:rsidP="003C7516">
      <w:pPr>
        <w:pBdr>
          <w:top w:val="nil"/>
          <w:left w:val="nil"/>
          <w:bottom w:val="nil"/>
          <w:right w:val="nil"/>
          <w:between w:val="nil"/>
        </w:pBdr>
        <w:ind w:left="720"/>
        <w:rPr>
          <w:rFonts w:ascii="Cambria" w:eastAsia="Cambria" w:hAnsi="Cambria" w:cs="Cambria"/>
          <w:color w:val="000000"/>
          <w:sz w:val="24"/>
          <w:szCs w:val="24"/>
        </w:rPr>
      </w:pPr>
    </w:p>
    <w:p w14:paraId="54C8083E" w14:textId="42729755" w:rsidR="003C7516" w:rsidRPr="00097C79" w:rsidRDefault="003C7516" w:rsidP="003C7516">
      <w:pPr>
        <w:numPr>
          <w:ilvl w:val="0"/>
          <w:numId w:val="10"/>
        </w:numPr>
        <w:pBdr>
          <w:top w:val="nil"/>
          <w:left w:val="nil"/>
          <w:bottom w:val="nil"/>
          <w:right w:val="nil"/>
          <w:between w:val="nil"/>
        </w:pBdr>
        <w:rPr>
          <w:rFonts w:ascii="Cambria" w:eastAsia="Cambria" w:hAnsi="Cambria" w:cs="Cambria"/>
          <w:b/>
          <w:color w:val="000000"/>
          <w:sz w:val="24"/>
          <w:szCs w:val="24"/>
        </w:rPr>
      </w:pPr>
      <w:r w:rsidRPr="00097C79">
        <w:rPr>
          <w:rFonts w:ascii="Cambria" w:eastAsia="Cambria" w:hAnsi="Cambria" w:cs="Cambria"/>
          <w:b/>
          <w:color w:val="000000"/>
          <w:sz w:val="24"/>
          <w:szCs w:val="24"/>
        </w:rPr>
        <w:t>SCS ROL N° 46.585, 03.08.22</w:t>
      </w:r>
    </w:p>
    <w:p w14:paraId="4124734B" w14:textId="77777777" w:rsidR="003C7516" w:rsidRPr="003C7516" w:rsidRDefault="003C7516" w:rsidP="003C7516">
      <w:pPr>
        <w:pBdr>
          <w:top w:val="nil"/>
          <w:left w:val="nil"/>
          <w:bottom w:val="nil"/>
          <w:right w:val="nil"/>
          <w:between w:val="nil"/>
        </w:pBdr>
        <w:ind w:left="360"/>
        <w:rPr>
          <w:rFonts w:ascii="Cambria" w:eastAsia="Cambria" w:hAnsi="Cambria" w:cs="Cambria"/>
          <w:b/>
          <w:color w:val="000000"/>
          <w:sz w:val="24"/>
          <w:szCs w:val="24"/>
        </w:rPr>
      </w:pPr>
    </w:p>
    <w:p w14:paraId="7BB78B54" w14:textId="5C208E03" w:rsidR="003C7516" w:rsidRDefault="003C7516" w:rsidP="003C7516">
      <w:pPr>
        <w:rPr>
          <w:rFonts w:ascii="Cambria" w:eastAsia="Cambria" w:hAnsi="Cambria" w:cs="Cambria"/>
          <w:sz w:val="24"/>
          <w:szCs w:val="24"/>
        </w:rPr>
      </w:pPr>
      <w:r w:rsidRPr="003C7516">
        <w:rPr>
          <w:rFonts w:ascii="Cambria" w:eastAsia="Cambria" w:hAnsi="Cambria" w:cs="Cambria"/>
          <w:b/>
          <w:bCs/>
          <w:sz w:val="24"/>
          <w:szCs w:val="24"/>
        </w:rPr>
        <w:t>Antecedentes:</w:t>
      </w:r>
      <w:r>
        <w:rPr>
          <w:rFonts w:ascii="Cambria" w:eastAsia="Cambria" w:hAnsi="Cambria" w:cs="Cambria"/>
          <w:sz w:val="24"/>
          <w:szCs w:val="24"/>
        </w:rPr>
        <w:t xml:space="preserve"> </w:t>
      </w:r>
      <w:r w:rsidRPr="003C7516">
        <w:rPr>
          <w:rFonts w:ascii="Cambria" w:eastAsia="Cambria" w:hAnsi="Cambria" w:cs="Cambria"/>
          <w:sz w:val="24"/>
          <w:szCs w:val="24"/>
        </w:rPr>
        <w:t xml:space="preserve">Acoge apelación a resolución que rechazó acción constitucional de amparo. Deja sin efecto la orden de detención dictada en contra del imputado por </w:t>
      </w:r>
      <w:r w:rsidRPr="003C7516">
        <w:rPr>
          <w:rFonts w:ascii="Cambria" w:eastAsia="Cambria" w:hAnsi="Cambria" w:cs="Cambria"/>
          <w:sz w:val="24"/>
          <w:szCs w:val="24"/>
        </w:rPr>
        <w:lastRenderedPageBreak/>
        <w:t>no comparecer a audiencia para debatir la reapertura de procedimiento suspendido conforme al art. 458 del CPP.</w:t>
      </w:r>
    </w:p>
    <w:p w14:paraId="67F50086" w14:textId="77777777" w:rsidR="00097C79" w:rsidRPr="003C7516" w:rsidRDefault="00097C79" w:rsidP="003C7516">
      <w:pPr>
        <w:rPr>
          <w:rFonts w:ascii="Cambria" w:eastAsia="Cambria" w:hAnsi="Cambria" w:cs="Cambria"/>
          <w:sz w:val="24"/>
          <w:szCs w:val="24"/>
        </w:rPr>
      </w:pPr>
    </w:p>
    <w:p w14:paraId="5C590FF3" w14:textId="7621ED85" w:rsidR="001646F6" w:rsidRDefault="003C7516" w:rsidP="003C7516">
      <w:pPr>
        <w:rPr>
          <w:rFonts w:ascii="Cambria" w:eastAsia="Cambria" w:hAnsi="Cambria" w:cs="Cambria"/>
          <w:b/>
          <w:sz w:val="24"/>
          <w:szCs w:val="24"/>
        </w:rPr>
      </w:pPr>
      <w:r w:rsidRPr="007D571E">
        <w:rPr>
          <w:rFonts w:ascii="Cambria" w:eastAsia="Cambria" w:hAnsi="Cambria" w:cs="Cambria"/>
          <w:b/>
          <w:sz w:val="24"/>
          <w:szCs w:val="24"/>
        </w:rPr>
        <w:t>Considerandos relevantes:</w:t>
      </w:r>
      <w:r>
        <w:rPr>
          <w:rFonts w:ascii="Cambria" w:eastAsia="Cambria" w:hAnsi="Cambria" w:cs="Cambria"/>
          <w:b/>
          <w:sz w:val="24"/>
          <w:szCs w:val="24"/>
        </w:rPr>
        <w:t xml:space="preserve"> </w:t>
      </w:r>
    </w:p>
    <w:p w14:paraId="3FC90218" w14:textId="77777777" w:rsidR="003C7516" w:rsidRPr="003C7516" w:rsidRDefault="003C7516" w:rsidP="003C7516">
      <w:pPr>
        <w:rPr>
          <w:rFonts w:ascii="Cambria" w:eastAsia="Cambria" w:hAnsi="Cambria" w:cs="Cambria"/>
          <w:i/>
          <w:iCs/>
          <w:sz w:val="24"/>
          <w:szCs w:val="24"/>
        </w:rPr>
      </w:pPr>
      <w:r w:rsidRPr="003C7516">
        <w:rPr>
          <w:rFonts w:ascii="Cambria" w:eastAsia="Cambria" w:hAnsi="Cambria" w:cs="Cambria"/>
          <w:b/>
          <w:bCs/>
          <w:i/>
          <w:iCs/>
          <w:sz w:val="24"/>
          <w:szCs w:val="24"/>
        </w:rPr>
        <w:t>“2°)</w:t>
      </w:r>
      <w:r w:rsidRPr="003C7516">
        <w:rPr>
          <w:rFonts w:ascii="Cambria" w:eastAsia="Cambria" w:hAnsi="Cambria" w:cs="Cambria"/>
          <w:i/>
          <w:iCs/>
          <w:sz w:val="24"/>
          <w:szCs w:val="24"/>
        </w:rPr>
        <w:t xml:space="preserve"> Que, con fecha 22 de abril pasado, se remitió al tribunal el informe psiquiátrico del amparado, fijándose audiencia para debatir la reapertura del procedimiento para el día 14 de julio del año en curso, a la cual no compareció Zamorano Hammad ni la curadora ad-litem, lo que motivó que se despachara orden de detención en contra del primero.</w:t>
      </w:r>
    </w:p>
    <w:p w14:paraId="1D62260B" w14:textId="77777777" w:rsidR="003C7516" w:rsidRPr="003C7516" w:rsidRDefault="003C7516" w:rsidP="003C7516">
      <w:pPr>
        <w:rPr>
          <w:rFonts w:ascii="Cambria" w:eastAsia="Cambria" w:hAnsi="Cambria" w:cs="Cambria"/>
          <w:i/>
          <w:iCs/>
          <w:sz w:val="24"/>
          <w:szCs w:val="24"/>
        </w:rPr>
      </w:pPr>
      <w:r w:rsidRPr="003C7516">
        <w:rPr>
          <w:rFonts w:ascii="Cambria" w:eastAsia="Cambria" w:hAnsi="Cambria" w:cs="Cambria"/>
          <w:b/>
          <w:bCs/>
          <w:i/>
          <w:iCs/>
          <w:sz w:val="24"/>
          <w:szCs w:val="24"/>
        </w:rPr>
        <w:t>3°)</w:t>
      </w:r>
      <w:r w:rsidRPr="003C7516">
        <w:rPr>
          <w:rFonts w:ascii="Cambria" w:eastAsia="Cambria" w:hAnsi="Cambria" w:cs="Cambria"/>
          <w:i/>
          <w:iCs/>
          <w:sz w:val="24"/>
          <w:szCs w:val="24"/>
        </w:rPr>
        <w:t xml:space="preserve"> Que, según refiere el citado informe siquiátrico, el amparado padece de una grave alteración facultades mentales y “enajenación mental”, lo que lo coloca en una especial situación de vulnerabilidad.</w:t>
      </w:r>
    </w:p>
    <w:p w14:paraId="02B5446D" w14:textId="3D22030D" w:rsidR="004477FE" w:rsidRDefault="003C7516">
      <w:pPr>
        <w:rPr>
          <w:rFonts w:ascii="Cambria" w:eastAsia="Cambria" w:hAnsi="Cambria" w:cs="Cambria"/>
          <w:i/>
          <w:iCs/>
          <w:sz w:val="24"/>
          <w:szCs w:val="24"/>
        </w:rPr>
      </w:pPr>
      <w:r w:rsidRPr="003C7516">
        <w:rPr>
          <w:rFonts w:ascii="Cambria" w:eastAsia="Cambria" w:hAnsi="Cambria" w:cs="Cambria"/>
          <w:b/>
          <w:bCs/>
          <w:i/>
          <w:iCs/>
          <w:sz w:val="24"/>
          <w:szCs w:val="24"/>
        </w:rPr>
        <w:t>4°)</w:t>
      </w:r>
      <w:r>
        <w:rPr>
          <w:rFonts w:ascii="Cambria" w:eastAsia="Cambria" w:hAnsi="Cambria" w:cs="Cambria"/>
          <w:i/>
          <w:iCs/>
          <w:sz w:val="24"/>
          <w:szCs w:val="24"/>
        </w:rPr>
        <w:t xml:space="preserve"> </w:t>
      </w:r>
      <w:r w:rsidRPr="003C7516">
        <w:rPr>
          <w:rFonts w:ascii="Cambria" w:eastAsia="Cambria" w:hAnsi="Cambria" w:cs="Cambria"/>
          <w:i/>
          <w:iCs/>
          <w:sz w:val="24"/>
          <w:szCs w:val="24"/>
        </w:rPr>
        <w:t>Que, de este modo, la decisión de autoridad recurrida de hacer comparecer compulsivamente al amparado mediante una orden de detención, con la finalidad de reabrir un procedimiento suspendido, resulta desproporcionada, más aun si tampoco compareció su curador ad-litem, desde que solo atiende a razones de eficacia de la persecución penal, en circunstancias que no aparece como imprescindible ni urgente, en los términos que se indican en los artículos 122 y 127 del Código Procesal Penal, y debe ser enmendada para restituir la vigencia del derecho a la libertad personal amenazado.</w:t>
      </w:r>
      <w:r w:rsidR="00303B27">
        <w:rPr>
          <w:rFonts w:ascii="Cambria" w:eastAsia="Cambria" w:hAnsi="Cambria" w:cs="Cambria"/>
          <w:i/>
          <w:iCs/>
          <w:sz w:val="24"/>
          <w:szCs w:val="24"/>
        </w:rPr>
        <w:t>”</w:t>
      </w:r>
    </w:p>
    <w:p w14:paraId="5CDBD28D" w14:textId="77777777" w:rsidR="00097C79" w:rsidRPr="00303B27" w:rsidRDefault="00097C79">
      <w:pPr>
        <w:rPr>
          <w:rFonts w:ascii="Cambria" w:eastAsia="Cambria" w:hAnsi="Cambria" w:cs="Cambria"/>
          <w:i/>
          <w:iCs/>
          <w:sz w:val="24"/>
          <w:szCs w:val="24"/>
        </w:rPr>
      </w:pPr>
    </w:p>
    <w:p w14:paraId="5203F520" w14:textId="77777777" w:rsidR="00277D63" w:rsidRPr="007D571E" w:rsidRDefault="009F5A7F">
      <w:pPr>
        <w:pStyle w:val="Ttulo3"/>
        <w:numPr>
          <w:ilvl w:val="0"/>
          <w:numId w:val="29"/>
        </w:numPr>
      </w:pPr>
      <w:bookmarkStart w:id="60" w:name="_Toc129880255"/>
      <w:bookmarkStart w:id="61" w:name="_Hlk124693910"/>
      <w:r w:rsidRPr="007D571E">
        <w:t>Asegurar comparecencia (Art. 127 inc. 1 del Código Procesal Penal)</w:t>
      </w:r>
      <w:bookmarkEnd w:id="60"/>
    </w:p>
    <w:p w14:paraId="7CDFBD2A"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2E68EDB8"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62" w:name="_heading=h.2xcytpi" w:colFirst="0" w:colLast="0"/>
      <w:bookmarkEnd w:id="62"/>
      <w:r w:rsidRPr="007D571E">
        <w:rPr>
          <w:rFonts w:ascii="Cambria" w:eastAsia="Cambria" w:hAnsi="Cambria" w:cs="Cambria"/>
          <w:b/>
          <w:color w:val="000000"/>
          <w:sz w:val="24"/>
          <w:szCs w:val="24"/>
        </w:rPr>
        <w:t>SCS ROL N° 42.875, 21.04.20</w:t>
      </w:r>
    </w:p>
    <w:bookmarkEnd w:id="61"/>
    <w:p w14:paraId="0A747042"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3003413C" w14:textId="77777777" w:rsidR="00277D63" w:rsidRPr="007D571E" w:rsidRDefault="009F5A7F" w:rsidP="00097C7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impugnó resolución de Juez de garantía, ratificada en Corte de Apelaciones, en que se decidió mantener la orden de detención contra el amparado por incomparecencia. La Corte entiende que debido a la reprogramación masiva de audiencias y a que no se ha fijado audiencia de acusación, la orden de detención es innecesaria, pues su fin es asegurar la comparecencia, y esto no se requiere en la situación actual.</w:t>
      </w:r>
    </w:p>
    <w:p w14:paraId="07EA698D" w14:textId="77777777" w:rsidR="00277D63" w:rsidRPr="007D571E" w:rsidRDefault="00277D63">
      <w:pPr>
        <w:rPr>
          <w:rFonts w:ascii="Cambria" w:eastAsia="Cambria" w:hAnsi="Cambria" w:cs="Cambria"/>
          <w:sz w:val="24"/>
          <w:szCs w:val="24"/>
        </w:rPr>
      </w:pPr>
    </w:p>
    <w:p w14:paraId="46DFF607" w14:textId="7C8C8E8A" w:rsidR="00277D63" w:rsidRDefault="009F5A7F" w:rsidP="00097C7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“Que, este Tribunal no advierte la necesariedad de la orden de detención librada en los antecedentes materia de la acción, por cuanto dada la reprogramación generalizada de las audiencias del tribunal a quo, no existe comparecencia alguna que asegurar a través de la cautelar descrita, toda vez que no existe, a la fecha, una audiencia fijada por efectos de comunicar la acusación verbal en los referidos antecedentes.”</w:t>
      </w:r>
    </w:p>
    <w:p w14:paraId="10230390" w14:textId="77777777" w:rsidR="00303B27" w:rsidRDefault="00303B27" w:rsidP="00303B27">
      <w:pPr>
        <w:rPr>
          <w:rFonts w:ascii="Cambria" w:eastAsia="Cambria" w:hAnsi="Cambria" w:cs="Cambria"/>
          <w:i/>
          <w:iCs/>
          <w:sz w:val="24"/>
          <w:szCs w:val="24"/>
        </w:rPr>
      </w:pPr>
    </w:p>
    <w:p w14:paraId="2A4C5B91" w14:textId="77777777" w:rsidR="00303B27" w:rsidRPr="00612AE8" w:rsidRDefault="00303B27" w:rsidP="00303B27">
      <w:pPr>
        <w:pStyle w:val="Prrafodelista"/>
        <w:numPr>
          <w:ilvl w:val="0"/>
          <w:numId w:val="10"/>
        </w:numPr>
        <w:rPr>
          <w:rFonts w:ascii="Cambria" w:eastAsia="Cambria" w:hAnsi="Cambria" w:cs="Cambria"/>
          <w:b/>
          <w:bCs/>
          <w:sz w:val="24"/>
          <w:szCs w:val="24"/>
        </w:rPr>
      </w:pPr>
      <w:r w:rsidRPr="00612AE8">
        <w:rPr>
          <w:rFonts w:ascii="Cambria" w:eastAsia="Cambria" w:hAnsi="Cambria" w:cs="Cambria"/>
          <w:b/>
          <w:bCs/>
          <w:sz w:val="24"/>
          <w:szCs w:val="24"/>
        </w:rPr>
        <w:t>SCS Rol N° 14.218, 18.05.2022</w:t>
      </w:r>
    </w:p>
    <w:p w14:paraId="4E61A29D" w14:textId="77777777" w:rsidR="00303B27" w:rsidRPr="00303B27" w:rsidRDefault="00303B27" w:rsidP="00303B27">
      <w:pPr>
        <w:rPr>
          <w:rFonts w:ascii="Cambria" w:eastAsia="Cambria" w:hAnsi="Cambria" w:cs="Cambria"/>
          <w:b/>
          <w:bCs/>
          <w:sz w:val="24"/>
          <w:szCs w:val="24"/>
        </w:rPr>
      </w:pPr>
    </w:p>
    <w:p w14:paraId="12A8522E" w14:textId="77777777" w:rsidR="00303B27" w:rsidRPr="00303B27" w:rsidRDefault="00303B27" w:rsidP="00303B27">
      <w:pPr>
        <w:rPr>
          <w:rFonts w:ascii="Cambria" w:eastAsia="Cambria" w:hAnsi="Cambria" w:cs="Cambria"/>
          <w:sz w:val="24"/>
          <w:szCs w:val="24"/>
        </w:rPr>
      </w:pPr>
      <w:r w:rsidRPr="00303B27">
        <w:rPr>
          <w:rFonts w:ascii="Cambria" w:eastAsia="Cambria" w:hAnsi="Cambria" w:cs="Cambria"/>
          <w:b/>
          <w:bCs/>
          <w:sz w:val="24"/>
          <w:szCs w:val="24"/>
        </w:rPr>
        <w:t>Antecedentes:</w:t>
      </w:r>
      <w:r>
        <w:rPr>
          <w:rFonts w:ascii="Cambria" w:eastAsia="Cambria" w:hAnsi="Cambria" w:cs="Cambria"/>
          <w:b/>
          <w:bCs/>
          <w:sz w:val="24"/>
          <w:szCs w:val="24"/>
        </w:rPr>
        <w:t xml:space="preserve"> </w:t>
      </w:r>
      <w:r w:rsidRPr="00303B27">
        <w:rPr>
          <w:rFonts w:ascii="Cambria" w:eastAsia="Cambria" w:hAnsi="Cambria" w:cs="Cambria"/>
          <w:sz w:val="24"/>
          <w:szCs w:val="24"/>
        </w:rPr>
        <w:t xml:space="preserve">Corte Suprema revoca la sentencia dictada por la Corte de Apelaciones de Santiago, y en su lugar declara que se acoge el recurso de amparo deducido en favor de imputado, dejando sin efecto orden de detención despachada en su contra por el 14° Juzgado de Garantía de Santiago. Dicha orden se fundaba en la incomparecencia a la audiencia de juicio oral simplificado por parte del imputado, sin embargo, aquel si había asistido de forma telemática, pero sin poder conectar el audio, en ese sentido, la Corte Suprema aduce que la orden de detención no cumplía </w:t>
      </w:r>
      <w:r w:rsidRPr="00303B27">
        <w:rPr>
          <w:rFonts w:ascii="Cambria" w:eastAsia="Cambria" w:hAnsi="Cambria" w:cs="Cambria"/>
          <w:sz w:val="24"/>
          <w:szCs w:val="24"/>
        </w:rPr>
        <w:lastRenderedPageBreak/>
        <w:t>los presupuestos previstos en el artículo 122 y 127 del Código Procesal Penal, por lo que es dejada sin efecto.</w:t>
      </w:r>
    </w:p>
    <w:p w14:paraId="5E656CD3" w14:textId="77777777" w:rsidR="00303B27" w:rsidRPr="00303B27" w:rsidRDefault="00303B27" w:rsidP="00303B27">
      <w:pPr>
        <w:rPr>
          <w:rFonts w:ascii="Cambria" w:eastAsia="Cambria" w:hAnsi="Cambria" w:cs="Cambria"/>
          <w:b/>
          <w:bCs/>
          <w:sz w:val="24"/>
          <w:szCs w:val="24"/>
        </w:rPr>
      </w:pPr>
    </w:p>
    <w:p w14:paraId="13C1E2B5" w14:textId="64C22367" w:rsidR="00303B27" w:rsidRDefault="00303B27" w:rsidP="00303B27">
      <w:pPr>
        <w:rPr>
          <w:rFonts w:ascii="Cambria" w:eastAsia="Cambria" w:hAnsi="Cambria" w:cs="Cambria"/>
          <w:b/>
          <w:bCs/>
          <w:sz w:val="24"/>
          <w:szCs w:val="24"/>
        </w:rPr>
      </w:pPr>
      <w:r w:rsidRPr="00303B27">
        <w:rPr>
          <w:rFonts w:ascii="Cambria" w:eastAsia="Cambria" w:hAnsi="Cambria" w:cs="Cambria"/>
          <w:b/>
          <w:bCs/>
          <w:sz w:val="24"/>
          <w:szCs w:val="24"/>
        </w:rPr>
        <w:t xml:space="preserve">Considerando relevantes: </w:t>
      </w:r>
    </w:p>
    <w:p w14:paraId="421B0FF7" w14:textId="117CD3F1" w:rsidR="00303B27" w:rsidRPr="00303B27" w:rsidRDefault="00303B27" w:rsidP="00303B27">
      <w:pPr>
        <w:rPr>
          <w:rFonts w:ascii="Cambria" w:eastAsia="Cambria" w:hAnsi="Cambria" w:cs="Cambria"/>
          <w:i/>
          <w:iCs/>
          <w:sz w:val="24"/>
          <w:szCs w:val="24"/>
        </w:rPr>
      </w:pPr>
      <w:r w:rsidRPr="00303B27">
        <w:rPr>
          <w:rFonts w:ascii="Cambria" w:eastAsia="Cambria" w:hAnsi="Cambria" w:cs="Cambria"/>
          <w:i/>
          <w:iCs/>
          <w:sz w:val="24"/>
          <w:szCs w:val="24"/>
        </w:rPr>
        <w:t>“2°) Que, de este modo, la decisión de autoridad recurrida resulta desproporcionada, desde que solo atiende a razones de eficacia de la persecución penal, sin poner sobre la balanza, por una parte, que la celeridad, como principio, es un componente del derecho de todo imputado a ser juzgado dentro de un plazo razonable y prudente, prerrogativa que debe ser analizada a la luz de sus específicos intereses y no en su contra. Por otra parte, la mera eficacia del sistema de persecución, atendidas las circunstancias actuales, no presenta la relevancia que se le asigna en tiempos normales.</w:t>
      </w:r>
    </w:p>
    <w:p w14:paraId="0D8395CE" w14:textId="214C91A9" w:rsidR="00303B27" w:rsidRPr="00303B27" w:rsidRDefault="00303B27" w:rsidP="00303B27">
      <w:pPr>
        <w:rPr>
          <w:rFonts w:ascii="Cambria" w:eastAsia="Cambria" w:hAnsi="Cambria" w:cs="Cambria"/>
          <w:i/>
          <w:iCs/>
          <w:sz w:val="24"/>
          <w:szCs w:val="24"/>
        </w:rPr>
      </w:pPr>
      <w:r w:rsidRPr="00303B27">
        <w:rPr>
          <w:rFonts w:ascii="Cambria" w:eastAsia="Cambria" w:hAnsi="Cambria" w:cs="Cambria"/>
          <w:i/>
          <w:iCs/>
          <w:sz w:val="24"/>
          <w:szCs w:val="24"/>
        </w:rPr>
        <w:t>3°) Que el exceso consiste, entonces, en disponer una medida cautelar personal privativa de libertad, en circunstancias que no aparece como imprescindible ni urgente, en los términos que se indican en los artículos 122 yn127 del Código Procesal Penal, a la luz del contexto social que debe ser considerado. Luego, por excesiva deviene en carente de razonabilidad y debe ser enmendada para   restituir la vigencia del derecho a la libertad personal amenazado.”</w:t>
      </w:r>
    </w:p>
    <w:p w14:paraId="0DA3732C" w14:textId="77777777" w:rsidR="00303B27" w:rsidRPr="007D571E" w:rsidRDefault="00303B27">
      <w:pPr>
        <w:pBdr>
          <w:top w:val="nil"/>
          <w:left w:val="nil"/>
          <w:bottom w:val="nil"/>
          <w:right w:val="nil"/>
          <w:between w:val="nil"/>
        </w:pBdr>
        <w:ind w:left="1080"/>
        <w:rPr>
          <w:rFonts w:ascii="Cambria" w:eastAsia="Cambria" w:hAnsi="Cambria" w:cs="Cambria"/>
          <w:b/>
          <w:color w:val="000000"/>
          <w:sz w:val="26"/>
          <w:szCs w:val="26"/>
        </w:rPr>
      </w:pPr>
    </w:p>
    <w:p w14:paraId="071B7CC7" w14:textId="77777777" w:rsidR="00277D63" w:rsidRPr="007D571E" w:rsidRDefault="009F5A7F">
      <w:pPr>
        <w:pStyle w:val="Ttulo2"/>
        <w:numPr>
          <w:ilvl w:val="0"/>
          <w:numId w:val="3"/>
        </w:numPr>
      </w:pPr>
      <w:bookmarkStart w:id="63" w:name="_Toc129880256"/>
      <w:bookmarkStart w:id="64" w:name="_Hlk124693920"/>
      <w:r w:rsidRPr="007D571E">
        <w:t>Prisión preventiva-comparecencia</w:t>
      </w:r>
      <w:bookmarkEnd w:id="63"/>
    </w:p>
    <w:p w14:paraId="448E9A29" w14:textId="77777777" w:rsidR="00277D63" w:rsidRPr="007D571E" w:rsidRDefault="00277D63">
      <w:pPr>
        <w:rPr>
          <w:rFonts w:ascii="Cambria" w:eastAsia="Cambria" w:hAnsi="Cambria" w:cs="Cambria"/>
          <w:sz w:val="24"/>
          <w:szCs w:val="24"/>
        </w:rPr>
      </w:pPr>
    </w:p>
    <w:p w14:paraId="2DBCF5C1" w14:textId="77777777" w:rsidR="00277D63" w:rsidRPr="007D571E" w:rsidRDefault="009F5A7F">
      <w:pPr>
        <w:pStyle w:val="Ttulo3"/>
        <w:numPr>
          <w:ilvl w:val="0"/>
          <w:numId w:val="30"/>
        </w:numPr>
      </w:pPr>
      <w:bookmarkStart w:id="65" w:name="_Toc129880257"/>
      <w:r w:rsidRPr="007D571E">
        <w:t>Juez de garantía no puede decretar de oficio prisión preventiva ante incomparecencia</w:t>
      </w:r>
      <w:bookmarkEnd w:id="65"/>
    </w:p>
    <w:p w14:paraId="452CC54E"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19A1328"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16.614-2017, 04.05.2017</w:t>
      </w:r>
    </w:p>
    <w:bookmarkEnd w:id="64"/>
    <w:p w14:paraId="6EDDCCDB" w14:textId="77777777" w:rsidR="00277D63" w:rsidRPr="007D571E" w:rsidRDefault="00277D63">
      <w:pPr>
        <w:rPr>
          <w:rFonts w:ascii="Cambria" w:eastAsia="Cambria" w:hAnsi="Cambria" w:cs="Cambria"/>
          <w:sz w:val="24"/>
          <w:szCs w:val="24"/>
        </w:rPr>
      </w:pPr>
    </w:p>
    <w:p w14:paraId="4E08D9E8" w14:textId="77777777" w:rsidR="00277D63" w:rsidRPr="007D571E" w:rsidRDefault="009F5A7F" w:rsidP="00612AE8">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por cuanto juez de garantía ordenó la prisión preventiva a una persona de oficio y sin haber sido formalizada. La defensa de la amparada sostiene que se ha dispuesto la prisión preventiva por una actuación de oficio del Tribunal de Garantía de Puerto Montt, que ha procedido sin considerar que su incomparecencia se debe a razones de salud ni la circunstancia que no ha sido formalizada en autos. El Tribunal fundamentó dicha resolución en el hecho que el comportamiento evasivo que ha presentado la recurrente desde el año 2015 permite presumir que continuará en tal actitud, motivo por el cual dispuso la medida cautelar que se impugna. Es un hecho cierto que la amparada no ha sido formalizada en la causa en la que se dispuso la cautelar de prisión preventiva así como que la referida medida ha sido decretada sin que medie petición de alguno de los intervinientes habilitados para solicitarla.</w:t>
      </w:r>
    </w:p>
    <w:p w14:paraId="449C65EF" w14:textId="77777777" w:rsidR="00277D63" w:rsidRPr="007D571E" w:rsidRDefault="00277D63">
      <w:pPr>
        <w:rPr>
          <w:rFonts w:ascii="Cambria" w:eastAsia="Cambria" w:hAnsi="Cambria" w:cs="Cambria"/>
          <w:sz w:val="24"/>
          <w:szCs w:val="24"/>
        </w:rPr>
      </w:pPr>
    </w:p>
    <w:p w14:paraId="3EFF54B2" w14:textId="77777777" w:rsidR="00277D63" w:rsidRPr="007D571E" w:rsidRDefault="009F5A7F" w:rsidP="00612AE8">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4610674" w14:textId="77777777" w:rsidR="00277D63" w:rsidRPr="00612AE8" w:rsidRDefault="009F5A7F" w:rsidP="00612AE8">
      <w:pPr>
        <w:rPr>
          <w:rFonts w:ascii="Cambria" w:eastAsia="Cambria" w:hAnsi="Cambria" w:cs="Cambria"/>
          <w:i/>
          <w:iCs/>
          <w:sz w:val="24"/>
          <w:szCs w:val="24"/>
        </w:rPr>
      </w:pPr>
      <w:r w:rsidRPr="00612AE8">
        <w:rPr>
          <w:rFonts w:ascii="Cambria" w:eastAsia="Cambria" w:hAnsi="Cambria" w:cs="Cambria"/>
          <w:i/>
          <w:iCs/>
          <w:sz w:val="24"/>
          <w:szCs w:val="24"/>
        </w:rPr>
        <w:t>“[…]este tribunal no puede dejar de tener en consideración que la circunstancia que el artículo 33 del Código Procesal Penal en su inciso tercero permita al juez respectivo disponer la prisión preventiva del imputado que no compareciere injustificadamente no significa que la referida decisión se sustraiga del cumplimiento de los requisitos generales que el ordenamiento procesal impone para decretar medidas cautelares personales, como lo es, en primer término, la existencia de formalización previa, comunicación esta última que – como se ha dicho- no se ha producido respecto de la amparada.</w:t>
      </w:r>
    </w:p>
    <w:p w14:paraId="79418F84" w14:textId="77777777" w:rsidR="00277D63" w:rsidRPr="00612AE8" w:rsidRDefault="00277D63">
      <w:pPr>
        <w:rPr>
          <w:rFonts w:ascii="Cambria" w:eastAsia="Cambria" w:hAnsi="Cambria" w:cs="Cambria"/>
          <w:i/>
          <w:iCs/>
          <w:sz w:val="24"/>
          <w:szCs w:val="24"/>
        </w:rPr>
      </w:pPr>
    </w:p>
    <w:p w14:paraId="632BB310" w14:textId="77777777" w:rsidR="00277D63" w:rsidRPr="00612AE8" w:rsidRDefault="009F5A7F">
      <w:pPr>
        <w:rPr>
          <w:rFonts w:ascii="Cambria" w:eastAsia="Cambria" w:hAnsi="Cambria" w:cs="Cambria"/>
          <w:i/>
          <w:iCs/>
          <w:sz w:val="24"/>
          <w:szCs w:val="24"/>
        </w:rPr>
      </w:pPr>
      <w:r w:rsidRPr="00612AE8">
        <w:rPr>
          <w:rFonts w:ascii="Cambria" w:eastAsia="Cambria" w:hAnsi="Cambria" w:cs="Cambria"/>
          <w:i/>
          <w:iCs/>
          <w:sz w:val="24"/>
          <w:szCs w:val="24"/>
        </w:rPr>
        <w:lastRenderedPageBreak/>
        <w:t>Que de esta manera, en este caso la situación procesal de la amparada ha debido ser resuelta de acuerdo a lo que dispone el artículo 70 del CPP en su inciso 2°, esto es, por el juez de garantía del lugar donde se ha practicado la detención en audiencia a la que han debido ser citados todos los intervinientes correspondientes, con el objeto de zanjarla con estricto respeto de las garantías que el orden procesal le confiere.”</w:t>
      </w:r>
    </w:p>
    <w:p w14:paraId="1E814D3F" w14:textId="77777777" w:rsidR="00277D63" w:rsidRPr="00612AE8" w:rsidRDefault="00277D63">
      <w:pPr>
        <w:rPr>
          <w:rFonts w:ascii="Cambria" w:eastAsia="Cambria" w:hAnsi="Cambria" w:cs="Cambria"/>
          <w:i/>
          <w:iCs/>
          <w:sz w:val="24"/>
          <w:szCs w:val="24"/>
        </w:rPr>
      </w:pPr>
    </w:p>
    <w:p w14:paraId="617D3AF5" w14:textId="77777777" w:rsidR="00277D63" w:rsidRPr="00612AE8" w:rsidRDefault="009F5A7F">
      <w:pPr>
        <w:rPr>
          <w:rFonts w:ascii="Cambria" w:eastAsia="Cambria" w:hAnsi="Cambria" w:cs="Cambria"/>
          <w:i/>
          <w:iCs/>
          <w:sz w:val="24"/>
          <w:szCs w:val="24"/>
        </w:rPr>
      </w:pPr>
      <w:r w:rsidRPr="00612AE8">
        <w:rPr>
          <w:rFonts w:ascii="Cambria" w:eastAsia="Cambria" w:hAnsi="Cambria" w:cs="Cambria"/>
          <w:i/>
          <w:iCs/>
          <w:sz w:val="24"/>
          <w:szCs w:val="24"/>
        </w:rPr>
        <w:t>Que, en este estado de cosas, al haberse dispuesto una medida cautelar como la decretada con infracción de ley se hace necesario dictar las medidas pertinentes que garantizan el ejercicio del derecho a la libertad individual que se ha afectado, motivo por el cual debe acogerse esta acción de amparo.”</w:t>
      </w:r>
    </w:p>
    <w:p w14:paraId="7B4546B9" w14:textId="77777777" w:rsidR="00A4057A" w:rsidRDefault="00A4057A">
      <w:pPr>
        <w:rPr>
          <w:rFonts w:ascii="Cambria" w:eastAsia="Cambria" w:hAnsi="Cambria" w:cs="Cambria"/>
          <w:sz w:val="24"/>
          <w:szCs w:val="24"/>
        </w:rPr>
      </w:pPr>
    </w:p>
    <w:p w14:paraId="2BB70E29" w14:textId="585B056A" w:rsidR="00A4057A" w:rsidRPr="00A4057A" w:rsidRDefault="00A4057A" w:rsidP="00A4057A">
      <w:pPr>
        <w:pStyle w:val="Ttulo3"/>
        <w:numPr>
          <w:ilvl w:val="0"/>
          <w:numId w:val="30"/>
        </w:numPr>
        <w:rPr>
          <w:rFonts w:eastAsia="Cambria"/>
        </w:rPr>
      </w:pPr>
      <w:bookmarkStart w:id="66" w:name="_Toc129880258"/>
      <w:bookmarkStart w:id="67" w:name="_Hlk124693927"/>
      <w:r>
        <w:rPr>
          <w:rFonts w:eastAsia="Cambria"/>
        </w:rPr>
        <w:t>Juez de garantía no puede ordenar prisión preventiva a una persona de oficio sin ser formalizada</w:t>
      </w:r>
      <w:bookmarkEnd w:id="66"/>
    </w:p>
    <w:p w14:paraId="1DB9261F" w14:textId="77777777" w:rsidR="00A4057A" w:rsidRDefault="00A4057A">
      <w:pPr>
        <w:rPr>
          <w:rFonts w:ascii="Cambria" w:eastAsia="Cambria" w:hAnsi="Cambria" w:cs="Cambria"/>
          <w:sz w:val="24"/>
          <w:szCs w:val="24"/>
        </w:rPr>
      </w:pPr>
    </w:p>
    <w:p w14:paraId="6C334CF8" w14:textId="26504811" w:rsidR="00A4057A" w:rsidRDefault="00F35C08" w:rsidP="00A4057A">
      <w:pPr>
        <w:pStyle w:val="Prrafodelista"/>
        <w:numPr>
          <w:ilvl w:val="0"/>
          <w:numId w:val="10"/>
        </w:numPr>
        <w:rPr>
          <w:rFonts w:ascii="Cambria" w:eastAsia="Cambria" w:hAnsi="Cambria" w:cs="Cambria"/>
          <w:b/>
          <w:sz w:val="24"/>
          <w:szCs w:val="24"/>
        </w:rPr>
      </w:pPr>
      <w:r>
        <w:rPr>
          <w:rFonts w:ascii="Cambria" w:eastAsia="Cambria" w:hAnsi="Cambria" w:cs="Cambria"/>
          <w:b/>
          <w:sz w:val="24"/>
          <w:szCs w:val="24"/>
        </w:rPr>
        <w:t>STC Rol 81</w:t>
      </w:r>
      <w:r w:rsidR="00A4057A" w:rsidRPr="00A4057A">
        <w:rPr>
          <w:rFonts w:ascii="Cambria" w:eastAsia="Cambria" w:hAnsi="Cambria" w:cs="Cambria"/>
          <w:b/>
          <w:sz w:val="24"/>
          <w:szCs w:val="24"/>
        </w:rPr>
        <w:t>328-2021, 03.11.2021</w:t>
      </w:r>
    </w:p>
    <w:bookmarkEnd w:id="67"/>
    <w:p w14:paraId="5E6DB1ED" w14:textId="77777777" w:rsidR="00A4057A" w:rsidRDefault="00A4057A" w:rsidP="00A4057A">
      <w:pPr>
        <w:pStyle w:val="Prrafodelista"/>
        <w:rPr>
          <w:rFonts w:ascii="Cambria" w:eastAsia="Cambria" w:hAnsi="Cambria" w:cs="Cambria"/>
          <w:b/>
          <w:sz w:val="24"/>
          <w:szCs w:val="24"/>
        </w:rPr>
      </w:pPr>
    </w:p>
    <w:p w14:paraId="4B6F72C9" w14:textId="77777777" w:rsidR="00A4057A" w:rsidRDefault="00A4057A" w:rsidP="00612AE8">
      <w:pPr>
        <w:rPr>
          <w:rFonts w:ascii="Cambria" w:eastAsia="Cambria" w:hAnsi="Cambria" w:cs="Cambria"/>
          <w:sz w:val="24"/>
          <w:szCs w:val="24"/>
          <w:lang w:val="es-MX"/>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w:t>
      </w:r>
      <w:r w:rsidRPr="00A4057A">
        <w:rPr>
          <w:rFonts w:ascii="Cambria" w:eastAsia="Cambria" w:hAnsi="Cambria" w:cs="Cambria"/>
          <w:sz w:val="24"/>
          <w:szCs w:val="24"/>
          <w:lang w:val="es-MX"/>
        </w:rPr>
        <w:t>Corte Suprema confirma sentencia de Corte de Apelaciones de Valparaíso, y por tanto rechaza amparo deducido en contra de decisión de Juzgado de Garantía de admitir una solicitud verbal para debatir la procedencia de la prisión preventiva en una audiencia llevada al efecto para controlar la detención por haber incumplido el imputado cautelar de arresto domiciliario a la cual se encontraba sometido, afirmando la defensa que se encontraría dicha situación fuera de las hipótesis contempladas en el artículo 142 del Código Procesal Penal. Se acuerda con voto en contra del Ministro Señor Llanos, quien estuvo por acoger el recurso de amparo producto que la detención efectuada respecto del amparado no estaba dentro de las situaciones previstas en el artículo 130 del Código Procesal Penal, debiendo el Ministerio Público haber solicitado, en caso que lo estime conveniente, una audiencia para efectos de debatir la prisión preventiva, para que no fuera una petición sorpresiva para la defensa y esta contara con el tiempo adecuado para preparar sus alegaciones.</w:t>
      </w:r>
    </w:p>
    <w:p w14:paraId="4A886DB7" w14:textId="77777777" w:rsidR="00A4057A" w:rsidRDefault="00A4057A" w:rsidP="00A4057A">
      <w:pPr>
        <w:ind w:firstLine="360"/>
        <w:rPr>
          <w:rFonts w:ascii="Cambria" w:eastAsia="Cambria" w:hAnsi="Cambria" w:cs="Cambria"/>
          <w:sz w:val="24"/>
          <w:szCs w:val="24"/>
          <w:lang w:val="es-MX"/>
        </w:rPr>
      </w:pPr>
    </w:p>
    <w:p w14:paraId="1CFA3DFB" w14:textId="47289768" w:rsidR="00A4057A" w:rsidRDefault="00A4057A" w:rsidP="00612AE8">
      <w:pPr>
        <w:rPr>
          <w:rFonts w:ascii="Cambria" w:eastAsia="Cambria" w:hAnsi="Cambria" w:cs="Cambria"/>
          <w:b/>
          <w:sz w:val="24"/>
          <w:szCs w:val="24"/>
          <w:lang w:val="es-MX"/>
        </w:rPr>
      </w:pPr>
      <w:r w:rsidRPr="00A4057A">
        <w:rPr>
          <w:rFonts w:ascii="Cambria" w:eastAsia="Cambria" w:hAnsi="Cambria" w:cs="Cambria"/>
          <w:b/>
          <w:sz w:val="24"/>
          <w:szCs w:val="24"/>
          <w:lang w:val="es-MX"/>
        </w:rPr>
        <w:t>Considerandos relevantes:</w:t>
      </w:r>
    </w:p>
    <w:p w14:paraId="51592882" w14:textId="195DEFB2" w:rsidR="00A4057A" w:rsidRPr="00612AE8" w:rsidRDefault="00612AE8" w:rsidP="00612AE8">
      <w:pPr>
        <w:rPr>
          <w:rFonts w:ascii="Cambria" w:eastAsia="Cambria" w:hAnsi="Cambria" w:cs="Cambria"/>
          <w:i/>
          <w:iCs/>
          <w:sz w:val="24"/>
          <w:szCs w:val="24"/>
          <w:lang w:val="es-MX"/>
        </w:rPr>
      </w:pPr>
      <w:r w:rsidRPr="00612AE8">
        <w:rPr>
          <w:rFonts w:ascii="Cambria" w:eastAsia="Cambria" w:hAnsi="Cambria" w:cs="Cambria"/>
          <w:b/>
          <w:bCs/>
          <w:i/>
          <w:iCs/>
          <w:sz w:val="24"/>
          <w:szCs w:val="24"/>
          <w:lang w:val="es-MX"/>
        </w:rPr>
        <w:t>“</w:t>
      </w:r>
      <w:r w:rsidR="00A4057A" w:rsidRPr="00612AE8">
        <w:rPr>
          <w:rFonts w:ascii="Cambria" w:eastAsia="Cambria" w:hAnsi="Cambria" w:cs="Cambria"/>
          <w:b/>
          <w:bCs/>
          <w:i/>
          <w:iCs/>
          <w:sz w:val="24"/>
          <w:szCs w:val="24"/>
          <w:lang w:val="es-MX"/>
        </w:rPr>
        <w:t>Acordada con el voto en contra del Ministro señor Llanos,</w:t>
      </w:r>
      <w:r w:rsidR="00A4057A" w:rsidRPr="00612AE8">
        <w:rPr>
          <w:rFonts w:ascii="Cambria" w:eastAsia="Cambria" w:hAnsi="Cambria" w:cs="Cambria"/>
          <w:i/>
          <w:iCs/>
          <w:sz w:val="24"/>
          <w:szCs w:val="24"/>
          <w:lang w:val="es-MX"/>
        </w:rPr>
        <w:t xml:space="preserve"> quien estuvo por revocar el fallo en alzada y, consecuencialmente, por acoger la acción de amparo intentada, teniendo presente para ello:</w:t>
      </w:r>
    </w:p>
    <w:p w14:paraId="6473EB3A" w14:textId="77777777" w:rsidR="00A4057A" w:rsidRPr="00612AE8" w:rsidRDefault="00A4057A" w:rsidP="00A4057A">
      <w:pPr>
        <w:rPr>
          <w:rFonts w:ascii="Cambria" w:eastAsia="Cambria" w:hAnsi="Cambria" w:cs="Cambria"/>
          <w:i/>
          <w:iCs/>
          <w:sz w:val="24"/>
          <w:szCs w:val="24"/>
          <w:lang w:val="es-MX"/>
        </w:rPr>
      </w:pPr>
    </w:p>
    <w:p w14:paraId="4E13EE68" w14:textId="77777777" w:rsidR="00A4057A" w:rsidRPr="00612AE8" w:rsidRDefault="00A4057A" w:rsidP="00A4057A">
      <w:pPr>
        <w:rPr>
          <w:rFonts w:ascii="Cambria" w:eastAsia="Cambria" w:hAnsi="Cambria" w:cs="Cambria"/>
          <w:i/>
          <w:iCs/>
          <w:sz w:val="24"/>
          <w:szCs w:val="24"/>
          <w:lang w:val="es-MX"/>
        </w:rPr>
      </w:pPr>
      <w:r w:rsidRPr="00612AE8">
        <w:rPr>
          <w:rFonts w:ascii="Cambria" w:eastAsia="Cambria" w:hAnsi="Cambria" w:cs="Cambria"/>
          <w:b/>
          <w:bCs/>
          <w:i/>
          <w:iCs/>
          <w:sz w:val="24"/>
          <w:szCs w:val="24"/>
          <w:lang w:val="es-MX"/>
        </w:rPr>
        <w:t>1)</w:t>
      </w:r>
      <w:r w:rsidRPr="00612AE8">
        <w:rPr>
          <w:rFonts w:ascii="Cambria" w:eastAsia="Cambria" w:hAnsi="Cambria" w:cs="Cambria"/>
          <w:i/>
          <w:iCs/>
          <w:sz w:val="24"/>
          <w:szCs w:val="24"/>
          <w:lang w:val="es-MX"/>
        </w:rPr>
        <w:t xml:space="preserve"> Que según aparece del mérito de los antecedentes, el amparado fue sorprendido incumpliendo la medida cautelar de arresto domiciliario total, de lo que se colige que no se encontraba dentro de las situaciones previstas en el artículo 130 del Código Procesal Penal que facultara a su detención.</w:t>
      </w:r>
    </w:p>
    <w:p w14:paraId="6DADD98E" w14:textId="77777777" w:rsidR="00A4057A" w:rsidRPr="00612AE8" w:rsidRDefault="00A4057A" w:rsidP="00A4057A">
      <w:pPr>
        <w:rPr>
          <w:rFonts w:ascii="Cambria" w:eastAsia="Cambria" w:hAnsi="Cambria" w:cs="Cambria"/>
          <w:b/>
          <w:bCs/>
          <w:i/>
          <w:iCs/>
          <w:sz w:val="24"/>
          <w:szCs w:val="24"/>
          <w:lang w:val="es-MX"/>
        </w:rPr>
      </w:pPr>
    </w:p>
    <w:p w14:paraId="41800B41" w14:textId="77777777" w:rsidR="00A4057A" w:rsidRPr="00612AE8" w:rsidRDefault="00A4057A" w:rsidP="00A4057A">
      <w:pPr>
        <w:rPr>
          <w:rFonts w:ascii="Cambria" w:eastAsia="Cambria" w:hAnsi="Cambria" w:cs="Cambria"/>
          <w:i/>
          <w:iCs/>
          <w:sz w:val="24"/>
          <w:szCs w:val="24"/>
          <w:lang w:val="es-MX"/>
        </w:rPr>
      </w:pPr>
      <w:r w:rsidRPr="00612AE8">
        <w:rPr>
          <w:rFonts w:ascii="Cambria" w:eastAsia="Cambria" w:hAnsi="Cambria" w:cs="Cambria"/>
          <w:b/>
          <w:bCs/>
          <w:i/>
          <w:iCs/>
          <w:sz w:val="24"/>
          <w:szCs w:val="24"/>
          <w:lang w:val="es-MX"/>
        </w:rPr>
        <w:t>2)</w:t>
      </w:r>
      <w:r w:rsidRPr="00612AE8">
        <w:rPr>
          <w:rFonts w:ascii="Cambria" w:eastAsia="Cambria" w:hAnsi="Cambria" w:cs="Cambria"/>
          <w:i/>
          <w:iCs/>
          <w:sz w:val="24"/>
          <w:szCs w:val="24"/>
          <w:lang w:val="es-MX"/>
        </w:rPr>
        <w:t xml:space="preserve"> Que atendido lo anterior, Carabineros de Chile debió haber dado cuenta del aludido incumplimiento al Juez de Garantía competente, para los efectos que fuera puesto en conocimiento del Ministerio Público y este solicitara de conformidad con lo dispuesto en el inciso 2° del artículo 142 del Código Procesal Penal –en el evento que lo estimara pertinente- una audiencia para los efectos de debatir la prisión preventiva, en términos tales que la petición efectuada por el ente persecutor no resultara sorpresiva y la defensa se encontrara en situación de preparar adecuadamente sus argumentaciones.</w:t>
      </w:r>
    </w:p>
    <w:p w14:paraId="683CA164" w14:textId="77777777" w:rsidR="00A4057A" w:rsidRPr="00612AE8" w:rsidRDefault="00A4057A" w:rsidP="00A4057A">
      <w:pPr>
        <w:rPr>
          <w:rFonts w:ascii="Cambria" w:eastAsia="Cambria" w:hAnsi="Cambria" w:cs="Cambria"/>
          <w:i/>
          <w:iCs/>
          <w:sz w:val="24"/>
          <w:szCs w:val="24"/>
          <w:lang w:val="es-MX"/>
        </w:rPr>
      </w:pPr>
    </w:p>
    <w:p w14:paraId="79085EED" w14:textId="77777777" w:rsidR="00A4057A" w:rsidRPr="00612AE8" w:rsidRDefault="00A4057A" w:rsidP="00A4057A">
      <w:pPr>
        <w:rPr>
          <w:rFonts w:ascii="Cambria" w:eastAsia="Cambria" w:hAnsi="Cambria" w:cs="Cambria"/>
          <w:i/>
          <w:iCs/>
          <w:sz w:val="24"/>
          <w:szCs w:val="24"/>
          <w:lang w:val="es-MX"/>
        </w:rPr>
      </w:pPr>
      <w:r w:rsidRPr="00612AE8">
        <w:rPr>
          <w:rFonts w:ascii="Cambria" w:eastAsia="Cambria" w:hAnsi="Cambria" w:cs="Cambria"/>
          <w:b/>
          <w:bCs/>
          <w:i/>
          <w:iCs/>
          <w:sz w:val="24"/>
          <w:szCs w:val="24"/>
          <w:lang w:val="es-MX"/>
        </w:rPr>
        <w:lastRenderedPageBreak/>
        <w:t>3)</w:t>
      </w:r>
      <w:r w:rsidRPr="00612AE8">
        <w:rPr>
          <w:rFonts w:ascii="Cambria" w:eastAsia="Cambria" w:hAnsi="Cambria" w:cs="Cambria"/>
          <w:i/>
          <w:iCs/>
          <w:sz w:val="24"/>
          <w:szCs w:val="24"/>
          <w:lang w:val="es-MX"/>
        </w:rPr>
        <w:t xml:space="preserve"> Que, asimismo, la audiencia en que se decretó la prisión preventiva del amparado no se encuentra en aquellas situaciones taxativas que el artículo 142 inciso 1° del Código Procesal Penal, autoriza al Ministerio Público para plantear verbalmente aquella medida cautelar.</w:t>
      </w:r>
    </w:p>
    <w:p w14:paraId="512EB5FD" w14:textId="77777777" w:rsidR="00A4057A" w:rsidRPr="00612AE8" w:rsidRDefault="00A4057A" w:rsidP="00A4057A">
      <w:pPr>
        <w:rPr>
          <w:rFonts w:ascii="Cambria" w:eastAsia="Cambria" w:hAnsi="Cambria" w:cs="Cambria"/>
          <w:i/>
          <w:iCs/>
          <w:sz w:val="24"/>
          <w:szCs w:val="24"/>
          <w:lang w:val="es-MX"/>
        </w:rPr>
      </w:pPr>
    </w:p>
    <w:p w14:paraId="1C4BB760" w14:textId="4FD8A917" w:rsidR="00277D63" w:rsidRPr="00612AE8" w:rsidRDefault="00A4057A" w:rsidP="00612AE8">
      <w:pPr>
        <w:rPr>
          <w:rFonts w:ascii="Cambria" w:eastAsia="Cambria" w:hAnsi="Cambria" w:cs="Cambria"/>
          <w:i/>
          <w:iCs/>
          <w:sz w:val="24"/>
          <w:szCs w:val="24"/>
          <w:lang w:val="es-MX"/>
        </w:rPr>
      </w:pPr>
      <w:r w:rsidRPr="00612AE8">
        <w:rPr>
          <w:rFonts w:ascii="Cambria" w:eastAsia="Cambria" w:hAnsi="Cambria" w:cs="Cambria"/>
          <w:b/>
          <w:bCs/>
          <w:i/>
          <w:iCs/>
          <w:sz w:val="24"/>
          <w:szCs w:val="24"/>
          <w:lang w:val="es-MX"/>
        </w:rPr>
        <w:t>4)</w:t>
      </w:r>
      <w:r w:rsidRPr="00612AE8">
        <w:rPr>
          <w:rFonts w:ascii="Cambria" w:eastAsia="Cambria" w:hAnsi="Cambria" w:cs="Cambria"/>
          <w:i/>
          <w:iCs/>
          <w:sz w:val="24"/>
          <w:szCs w:val="24"/>
          <w:lang w:val="es-MX"/>
        </w:rPr>
        <w:t xml:space="preserve"> Que, finalmente, en concepto del disidente la medida cautelar de prisión preventiva aparece como desproporcionada teniendo en consideración que no existió por parte del amparado un incumplimiento grave del arresto domiciliario total que le había sido impuesto.</w:t>
      </w:r>
      <w:r w:rsidR="00612AE8" w:rsidRPr="00612AE8">
        <w:rPr>
          <w:rFonts w:ascii="Cambria" w:eastAsia="Cambria" w:hAnsi="Cambria" w:cs="Cambria"/>
          <w:i/>
          <w:iCs/>
          <w:sz w:val="24"/>
          <w:szCs w:val="24"/>
          <w:lang w:val="es-MX"/>
        </w:rPr>
        <w:t>”</w:t>
      </w:r>
    </w:p>
    <w:p w14:paraId="738DB080" w14:textId="77777777" w:rsidR="00A4057A" w:rsidRPr="007D571E" w:rsidRDefault="00A4057A">
      <w:pPr>
        <w:rPr>
          <w:rFonts w:ascii="Cambria" w:eastAsia="Cambria" w:hAnsi="Cambria" w:cs="Cambria"/>
          <w:sz w:val="24"/>
          <w:szCs w:val="24"/>
        </w:rPr>
      </w:pPr>
    </w:p>
    <w:p w14:paraId="1FC6A6B5" w14:textId="77777777" w:rsidR="00277D63" w:rsidRPr="007D571E" w:rsidRDefault="009F5A7F">
      <w:pPr>
        <w:pStyle w:val="Ttulo2"/>
        <w:numPr>
          <w:ilvl w:val="0"/>
          <w:numId w:val="3"/>
        </w:numPr>
      </w:pPr>
      <w:bookmarkStart w:id="68" w:name="_Toc129880259"/>
      <w:bookmarkStart w:id="69" w:name="_Hlk124693979"/>
      <w:r w:rsidRPr="007D571E">
        <w:t>Actuaciones de investigación</w:t>
      </w:r>
      <w:bookmarkEnd w:id="68"/>
      <w:r w:rsidRPr="007D571E">
        <w:t xml:space="preserve"> </w:t>
      </w:r>
    </w:p>
    <w:p w14:paraId="22F63683" w14:textId="77777777" w:rsidR="00277D63" w:rsidRPr="007D571E" w:rsidRDefault="00277D63">
      <w:pPr>
        <w:rPr>
          <w:rFonts w:ascii="Cambria" w:hAnsi="Cambria"/>
        </w:rPr>
      </w:pPr>
    </w:p>
    <w:p w14:paraId="5A960160" w14:textId="77777777" w:rsidR="00277D63" w:rsidRPr="007D571E" w:rsidRDefault="009F5A7F">
      <w:pPr>
        <w:pStyle w:val="Ttulo3"/>
        <w:numPr>
          <w:ilvl w:val="0"/>
          <w:numId w:val="28"/>
        </w:numPr>
      </w:pPr>
      <w:bookmarkStart w:id="70" w:name="_Toc129880260"/>
      <w:r w:rsidRPr="007D571E">
        <w:t>Falta de registro de las actividades de investigación (artículo 93 y 181 del Código Procesal Penal)</w:t>
      </w:r>
      <w:bookmarkEnd w:id="70"/>
    </w:p>
    <w:p w14:paraId="47BFAC25" w14:textId="77777777" w:rsidR="00277D63" w:rsidRPr="007D571E" w:rsidRDefault="00277D63">
      <w:pPr>
        <w:rPr>
          <w:rFonts w:ascii="Cambria" w:hAnsi="Cambria"/>
        </w:rPr>
      </w:pPr>
    </w:p>
    <w:p w14:paraId="1F3BF357" w14:textId="6A19F4EE" w:rsidR="00277D63" w:rsidRPr="007D571E" w:rsidRDefault="009F5A7F">
      <w:pPr>
        <w:pStyle w:val="Ttulo4"/>
        <w:numPr>
          <w:ilvl w:val="0"/>
          <w:numId w:val="31"/>
        </w:numPr>
      </w:pPr>
      <w:bookmarkStart w:id="71" w:name="_Toc129880261"/>
      <w:r w:rsidRPr="007D571E">
        <w:t>Falta de registro de las declaraciones de testigos que declararon en el juicio</w:t>
      </w:r>
      <w:r w:rsidR="005F46FC">
        <w:rPr>
          <w:rStyle w:val="Refdenotaalpie"/>
        </w:rPr>
        <w:footnoteReference w:id="16"/>
      </w:r>
      <w:bookmarkEnd w:id="71"/>
      <w:r w:rsidRPr="007D571E">
        <w:t xml:space="preserve"> </w:t>
      </w:r>
    </w:p>
    <w:bookmarkEnd w:id="69"/>
    <w:p w14:paraId="59F319A9" w14:textId="77777777" w:rsidR="00277D63" w:rsidRPr="007D571E" w:rsidRDefault="00277D63">
      <w:pPr>
        <w:rPr>
          <w:rFonts w:ascii="Cambria" w:hAnsi="Cambria"/>
        </w:rPr>
      </w:pPr>
    </w:p>
    <w:p w14:paraId="5E2C460E" w14:textId="77777777" w:rsidR="00277D63" w:rsidRPr="007D571E" w:rsidRDefault="009F5A7F" w:rsidP="00612AE8">
      <w:pPr>
        <w:rPr>
          <w:rFonts w:ascii="Cambria" w:eastAsia="Cambria" w:hAnsi="Cambria" w:cs="Cambria"/>
          <w:sz w:val="24"/>
          <w:szCs w:val="24"/>
        </w:rPr>
      </w:pPr>
      <w:r w:rsidRPr="007D571E">
        <w:rPr>
          <w:rFonts w:ascii="Cambria" w:eastAsia="Cambria" w:hAnsi="Cambria" w:cs="Cambria"/>
          <w:sz w:val="24"/>
          <w:szCs w:val="24"/>
        </w:rPr>
        <w:t>Sobre este punto es importante destacar la prevención reciente del Ministro Llanos en la</w:t>
      </w:r>
      <w:r w:rsidRPr="007D571E">
        <w:rPr>
          <w:rFonts w:ascii="Cambria" w:eastAsia="Cambria" w:hAnsi="Cambria" w:cs="Cambria"/>
          <w:b/>
          <w:sz w:val="24"/>
          <w:szCs w:val="24"/>
        </w:rPr>
        <w:t xml:space="preserve"> </w:t>
      </w:r>
      <w:bookmarkStart w:id="72" w:name="_Hlk124693996"/>
      <w:r w:rsidRPr="007D571E">
        <w:rPr>
          <w:rFonts w:ascii="Cambria" w:eastAsia="Cambria" w:hAnsi="Cambria" w:cs="Cambria"/>
          <w:b/>
          <w:sz w:val="24"/>
          <w:szCs w:val="24"/>
        </w:rPr>
        <w:t>SCS Rol N° 149239-2021 del año 2021</w:t>
      </w:r>
      <w:bookmarkEnd w:id="72"/>
      <w:r w:rsidRPr="007D571E">
        <w:rPr>
          <w:rFonts w:ascii="Cambria" w:eastAsia="Cambria" w:hAnsi="Cambria" w:cs="Cambria"/>
          <w:sz w:val="24"/>
          <w:szCs w:val="24"/>
        </w:rPr>
        <w:t>, referida a que efectivamente la falta de registro podría vulnerar el derecho establecido en el artículo 332 del CPP, ya que si no existen dichos registros no se puede contrainterrogar en el juicio con las declaraciones vertidas por los testigos durante la investigación.</w:t>
      </w:r>
    </w:p>
    <w:p w14:paraId="638862DF" w14:textId="77777777" w:rsidR="00277D63" w:rsidRPr="007D571E" w:rsidRDefault="00277D63">
      <w:pPr>
        <w:rPr>
          <w:rFonts w:ascii="Cambria" w:eastAsia="Cambria" w:hAnsi="Cambria" w:cs="Cambria"/>
          <w:sz w:val="24"/>
          <w:szCs w:val="24"/>
        </w:rPr>
      </w:pPr>
    </w:p>
    <w:p w14:paraId="0245F269" w14:textId="77777777" w:rsidR="00277D63" w:rsidRPr="007D571E" w:rsidRDefault="009F5A7F" w:rsidP="00612AE8">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nulidad deducido por la defensa. La Corte considera: (1) Que lo denunciado en la causal principal como infracción de garantías, por la falta de registro de la declaración de dos testigos durante la investigación, con lo cual se le habría impedido ejercer el derecho a controlar su versión, en los términos del artículo 332 del CPP, resulta infundada, porque aunque no hubiesen declarado formalmente durante la investigación, para la defensa no era desconocido lo que sería objeto de sus testimonios y descarta cualquier posibilidad de sorpresa en su relato;  (2) La impugnación deviene en una excesiva formalidad al pretender asilarse en una supuesta obligación del órgano persecutor de tomar declaración a todo testigo que pretenda presentar en juicio, siendo la falta de aquel presunto deber una afectación del derecho a defensa. Tal razonamiento resulta incompatible con la autonomía y desformalización con que los fiscales del Ministerio Público ejercen su labor en los casos que tienen a su cargo; (3) Sin perjuicio de lo anterior, el reclamo carece de trascendencia, ya que  en la audiencia preparatoria la defensa contaba con copia de la carpeta investigativa en la que aparecían los restantes antecedentes apreciados por el Tribunal, que fluía de la sola vista de las piezas de la investigación, lo que permitía a la defensa desplegar de manera cabal su fundamental labor de control y preparar adecuadamente su estrategia (Considerandos relevantes: 8, 9). </w:t>
      </w:r>
      <w:r w:rsidRPr="007D571E">
        <w:rPr>
          <w:rFonts w:ascii="Cambria" w:eastAsia="Cambria" w:hAnsi="Cambria" w:cs="Cambria"/>
          <w:b/>
          <w:sz w:val="24"/>
          <w:szCs w:val="24"/>
        </w:rPr>
        <w:t>El Ministro Llanos realiza la prevención de que al no existir registros de los testigos que deponen en el juicio, se vulnera el derecho a contrainterrogar en base a las declaraciones vertidas durante la investigación conforme al 332 del CPP, pero que en este caso no tiene la trascendencia necesaria</w:t>
      </w:r>
      <w:r w:rsidRPr="007D571E">
        <w:rPr>
          <w:rFonts w:ascii="Cambria" w:eastAsia="Cambria" w:hAnsi="Cambria" w:cs="Cambria"/>
          <w:sz w:val="24"/>
          <w:szCs w:val="24"/>
        </w:rPr>
        <w:t xml:space="preserve"> (Considerando relevante de la prevención: 1).</w:t>
      </w:r>
    </w:p>
    <w:p w14:paraId="5071611D" w14:textId="77777777" w:rsidR="00277D63" w:rsidRPr="007D571E" w:rsidRDefault="00277D63">
      <w:pPr>
        <w:rPr>
          <w:rFonts w:ascii="Cambria" w:hAnsi="Cambria"/>
        </w:rPr>
      </w:pPr>
    </w:p>
    <w:p w14:paraId="28A76D81" w14:textId="77777777" w:rsidR="00277D63" w:rsidRPr="007D571E" w:rsidRDefault="009F5A7F">
      <w:pPr>
        <w:pStyle w:val="Ttulo4"/>
        <w:numPr>
          <w:ilvl w:val="0"/>
          <w:numId w:val="31"/>
        </w:numPr>
      </w:pPr>
      <w:bookmarkStart w:id="73" w:name="_Toc129880262"/>
      <w:bookmarkStart w:id="74" w:name="_Hlk124694014"/>
      <w:r w:rsidRPr="007D571E">
        <w:t>Falta de registro del reconocimiento realizado por la víctima en sede policial y en fiscalía</w:t>
      </w:r>
      <w:bookmarkEnd w:id="73"/>
    </w:p>
    <w:bookmarkEnd w:id="74"/>
    <w:p w14:paraId="3A20C1C9" w14:textId="77777777" w:rsidR="00277D63" w:rsidRPr="007D571E" w:rsidRDefault="00277D63" w:rsidP="009D176E">
      <w:pPr>
        <w:rPr>
          <w:rFonts w:ascii="Cambria" w:hAnsi="Cambria"/>
        </w:rPr>
      </w:pPr>
    </w:p>
    <w:p w14:paraId="15B70048"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sz w:val="24"/>
          <w:szCs w:val="24"/>
        </w:rPr>
        <w:t xml:space="preserve">Sobre este tema es importante destacar el </w:t>
      </w:r>
      <w:r w:rsidRPr="007D571E">
        <w:rPr>
          <w:rFonts w:ascii="Cambria" w:eastAsia="Cambria" w:hAnsi="Cambria" w:cs="Cambria"/>
          <w:b/>
          <w:sz w:val="24"/>
          <w:szCs w:val="24"/>
        </w:rPr>
        <w:t xml:space="preserve">Voto de Minoría de los Ministros Sres Brito y Llanos en la SCS </w:t>
      </w:r>
      <w:bookmarkStart w:id="75" w:name="_Hlk124694025"/>
      <w:r w:rsidRPr="007D571E">
        <w:rPr>
          <w:rFonts w:ascii="Cambria" w:eastAsia="Cambria" w:hAnsi="Cambria" w:cs="Cambria"/>
          <w:b/>
          <w:sz w:val="24"/>
          <w:szCs w:val="24"/>
        </w:rPr>
        <w:t>SCS Rol N° 144614-2020 del año 2021</w:t>
      </w:r>
      <w:bookmarkEnd w:id="75"/>
      <w:r w:rsidRPr="007D571E">
        <w:rPr>
          <w:rFonts w:ascii="Cambria" w:eastAsia="Cambria" w:hAnsi="Cambria" w:cs="Cambria"/>
          <w:sz w:val="24"/>
          <w:szCs w:val="24"/>
        </w:rPr>
        <w:t>, dónde sostienen que la ausencia del registro del reconocimiento efectuado por la victima tanto en sede policial, como en fiscalía vulneró el derecho de defensa, ya que este supone el derecho a conocer en detalle la imputación y los elementos de cargo, así como el derecho a contrainterrogar a los testigos de cargo, supone el acceso sin restricciones al contenido íntegro de la investigación (salvo los casos excepcionales de secreto) y ello supone necesariamente el acceso a la información completa.</w:t>
      </w:r>
    </w:p>
    <w:p w14:paraId="28928FD7" w14:textId="77777777" w:rsidR="00277D63" w:rsidRPr="007D571E" w:rsidRDefault="00277D63" w:rsidP="009D176E">
      <w:pPr>
        <w:rPr>
          <w:rFonts w:ascii="Cambria" w:eastAsia="Cambria" w:hAnsi="Cambria" w:cs="Cambria"/>
          <w:sz w:val="24"/>
          <w:szCs w:val="24"/>
        </w:rPr>
      </w:pPr>
    </w:p>
    <w:p w14:paraId="19A5021A"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nulidad dónde se denunciaba por la DPP infracción de garantías fundamentales en el procedimiento desplegado por funcionarios policiales, razonando del siguiente modo: (1) La omisión de registro respecto de la bicicleta en la que fue detenido el imputado, su incautación y posterior devolución a su propietario carece de trascendencia; (2) En cuanto al reproche de la omisión de registro en el reconocimiento efectuado por parte de los testigos en la unidad policial, de acuerdo a los hechos asentados, en sede policial no hubo una diligencia de reconocimiento propiamente tal, sino que se trató de un reconocimiento espontáneo efectuado por el ofendido o víctima del delito investigado, quien precisó que fue el imputado quien lo apuntó con un arma de fuego, el cual fue presenciado por el funcionario policial quien, al deponer, manifestó haber dejado constancia de tal reconocimiento en su declaración; (4) Lo anterior, demuestra que la defensa estuvo desde el inicio de la etapa investigativa al tanto de dicho reconocimiento, el cual fue refrendado en estrado respecto de los acusados; (5) Por último, sobre la omisión de registro del reconocimiento en Fiscalía, practicado por el ofendido, carece de sustancialidad para lograr viciar el procedimiento, pues aun prescindiendo del mismo, tal identificación proviene de los primeros momentos de la investigación, existiendo declaraciones que permiten sustentarla, máxime si la determinación de la verosimilitud de los testimonios importa una facultad privativa de cada juez (Considerando relevantes: 6 y 7). Acordado en contra de los Ministros Brito y Llanos, quienes señalaron que la ausencia del registro del reconocimiento efectuado por la victima tanto en sede policial, como en fiscalía vulneró el derecho de defensa, ya que este supone el derecho a conocer en detalle la imputación y los elementos de cargo, así como el derecho a contrainterrogar a los testigos de cargo, supone el acceso sin restricciones al contenido íntegro de la investigación (salvo los casos excepcionales de secreto) y ello supone necesariamente el acceso a la información completa (Considerandos relevantes voto de minoría: 3 y 4).</w:t>
      </w:r>
    </w:p>
    <w:p w14:paraId="6A4E4E7F" w14:textId="77777777" w:rsidR="00277D63" w:rsidRPr="007D571E" w:rsidRDefault="00277D63">
      <w:pPr>
        <w:rPr>
          <w:rFonts w:ascii="Cambria" w:hAnsi="Cambria"/>
        </w:rPr>
      </w:pPr>
      <w:bookmarkStart w:id="76" w:name="_Hlk124694068"/>
    </w:p>
    <w:p w14:paraId="59266109" w14:textId="77777777" w:rsidR="00277D63" w:rsidRPr="007D571E" w:rsidRDefault="009F5A7F">
      <w:pPr>
        <w:pStyle w:val="Ttulo4"/>
        <w:numPr>
          <w:ilvl w:val="0"/>
          <w:numId w:val="31"/>
        </w:numPr>
      </w:pPr>
      <w:r w:rsidRPr="007D571E">
        <w:t xml:space="preserve"> </w:t>
      </w:r>
      <w:bookmarkStart w:id="77" w:name="_Toc129880263"/>
      <w:r w:rsidRPr="007D571E">
        <w:t>Falta de registro de la técnica investigativa del agente revelador</w:t>
      </w:r>
      <w:bookmarkEnd w:id="77"/>
      <w:r w:rsidRPr="007D571E">
        <w:t xml:space="preserve"> </w:t>
      </w:r>
    </w:p>
    <w:p w14:paraId="30657C9F" w14:textId="77777777" w:rsidR="00277D63" w:rsidRPr="007D571E" w:rsidRDefault="00277D63">
      <w:pPr>
        <w:rPr>
          <w:rFonts w:ascii="Cambria" w:eastAsia="Cambria" w:hAnsi="Cambria" w:cs="Cambria"/>
          <w:sz w:val="24"/>
          <w:szCs w:val="24"/>
        </w:rPr>
      </w:pPr>
    </w:p>
    <w:p w14:paraId="406ABE3F"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4877-2019, 10.04.2019</w:t>
      </w:r>
    </w:p>
    <w:bookmarkEnd w:id="76"/>
    <w:p w14:paraId="5A115299" w14:textId="77777777" w:rsidR="00277D63" w:rsidRPr="007D571E" w:rsidRDefault="00277D63">
      <w:pPr>
        <w:rPr>
          <w:rFonts w:ascii="Cambria" w:eastAsia="Cambria" w:hAnsi="Cambria" w:cs="Cambria"/>
          <w:sz w:val="24"/>
          <w:szCs w:val="24"/>
        </w:rPr>
      </w:pPr>
    </w:p>
    <w:p w14:paraId="659A9E02"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cuestionó la existencia de orden fiscal para la realización de la técnica investigativa de agente revelador. La Corte señaló que no se controvierte la alegación de la defensa con la declaración de los funcionarios </w:t>
      </w:r>
      <w:r w:rsidRPr="007D571E">
        <w:rPr>
          <w:rFonts w:ascii="Cambria" w:eastAsia="Cambria" w:hAnsi="Cambria" w:cs="Cambria"/>
          <w:sz w:val="24"/>
          <w:szCs w:val="24"/>
        </w:rPr>
        <w:lastRenderedPageBreak/>
        <w:t xml:space="preserve">policiales, ya que, la autorización debe ser registrada y aportarse a juicio antecedentes en este sentido. </w:t>
      </w:r>
    </w:p>
    <w:p w14:paraId="77AC982D" w14:textId="77777777" w:rsidR="00277D63" w:rsidRPr="007D571E" w:rsidRDefault="00277D63">
      <w:pPr>
        <w:rPr>
          <w:rFonts w:ascii="Cambria" w:eastAsia="Cambria" w:hAnsi="Cambria" w:cs="Cambria"/>
          <w:sz w:val="24"/>
          <w:szCs w:val="24"/>
        </w:rPr>
      </w:pPr>
    </w:p>
    <w:p w14:paraId="3356F44E" w14:textId="77777777" w:rsidR="00277D63" w:rsidRPr="007D571E" w:rsidRDefault="009F5A7F" w:rsidP="009D176E">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29E714DA" w14:textId="77777777" w:rsidR="00277D63" w:rsidRPr="009D176E" w:rsidRDefault="009F5A7F" w:rsidP="009D176E">
      <w:pPr>
        <w:rPr>
          <w:rFonts w:ascii="Cambria" w:eastAsia="Cambria" w:hAnsi="Cambria" w:cs="Cambria"/>
          <w:i/>
          <w:iCs/>
          <w:sz w:val="24"/>
          <w:szCs w:val="24"/>
        </w:rPr>
      </w:pPr>
      <w:r w:rsidRPr="009D176E">
        <w:rPr>
          <w:rFonts w:ascii="Cambria" w:eastAsia="Cambria" w:hAnsi="Cambria" w:cs="Cambria"/>
          <w:i/>
          <w:iCs/>
          <w:sz w:val="24"/>
          <w:szCs w:val="24"/>
        </w:rPr>
        <w:t>“En el caso de la autorización para la actuación de agente revelador, dada la relevancia y efectos de ésta en el proceso ya comentados, su registro por parte del propio fiscal que otorgó dicha autorización, no puede ser suplido por los registros o dichos de los propios funcionarios policiales -sin perjuicio del deber de éstos de registrar la concesión de la autorización-, pues ello importaría dar por acreditada la circunstancia eximente de una eventual responsabilidad penal, y en lo que aquí interesa, la licitud de la prueba obtenida en base a los elementos aportados por los mismos funcionarios que pretenden ampararse en dicha eximente o que alegan la licitud de los elementos de prueba por ellos recabados, menos aún si, como ocurre en el caso sub judice, el fiscal a cargo de esa investigación y que habría concedido la autorización ha mantenido silencio al respecto, sin que hasta el día de hoy haya registrado esa autorización, demostrando que la diligencia contó con su permiso. En relación a esto último, esta Corte antes ha declarado que “resulta lógico que si la defensa del imputado sustenta su impugnación en la inexistencia de la respectiva autorización, corresponde que el órgano que dispone del registro de aquélla -Ministerio Público- proceda a su exhibición o incorporación, porque es quien se encuentra en situación de demostrar su existencia, lo que no ocurrió durante toda la tramitación de la presente causa. Exigir lo contrario supondría pedir la prueba de un hecho negativo, lo que resulta contrario a los principios que sustentan el derecho procesal probatorio” (SCS Rol N° 31.242-14 de 29 de enero de 2015).”</w:t>
      </w:r>
    </w:p>
    <w:p w14:paraId="2117B1BC" w14:textId="77777777" w:rsidR="00277D63" w:rsidRPr="007D571E" w:rsidRDefault="00277D63">
      <w:pPr>
        <w:rPr>
          <w:rFonts w:ascii="Cambria" w:eastAsia="Cambria" w:hAnsi="Cambria" w:cs="Cambria"/>
          <w:sz w:val="24"/>
          <w:szCs w:val="24"/>
        </w:rPr>
      </w:pPr>
      <w:bookmarkStart w:id="78" w:name="_Hlk124694090"/>
    </w:p>
    <w:p w14:paraId="250A382A"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30581-2020, 08.05.2020</w:t>
      </w:r>
    </w:p>
    <w:bookmarkEnd w:id="78"/>
    <w:p w14:paraId="141965F2" w14:textId="77777777" w:rsidR="00277D63" w:rsidRPr="007D571E" w:rsidRDefault="00277D63">
      <w:pPr>
        <w:rPr>
          <w:rFonts w:ascii="Cambria" w:eastAsia="Cambria" w:hAnsi="Cambria" w:cs="Cambria"/>
          <w:sz w:val="24"/>
          <w:szCs w:val="24"/>
        </w:rPr>
      </w:pPr>
    </w:p>
    <w:p w14:paraId="2D68C1B8"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interpuesto por la defensa en el que se denunciaba la infracción de garantías fundamentales, toda vez que la autorización fiscal para realizar la técnica de agente revelador fue emitida respecto de persona distinta a aquella sobre la cual recayó. Asimismo, se cuestionó que la orden de entrada y registro se refería a domicilio distinto del que fue periciado. La Corte acoge el recurso y excluye la prueba obtenida como consecuencia de la técnica de agente revelador, por entenderla como ilícita.</w:t>
      </w:r>
    </w:p>
    <w:p w14:paraId="26DC6A4A" w14:textId="77777777" w:rsidR="00277D63" w:rsidRPr="007D571E" w:rsidRDefault="00277D63" w:rsidP="009D176E">
      <w:pPr>
        <w:rPr>
          <w:rFonts w:ascii="Cambria" w:eastAsia="Cambria" w:hAnsi="Cambria" w:cs="Cambria"/>
          <w:sz w:val="24"/>
          <w:szCs w:val="24"/>
        </w:rPr>
      </w:pPr>
    </w:p>
    <w:p w14:paraId="70E6666E" w14:textId="77777777" w:rsidR="00277D63" w:rsidRPr="007D571E" w:rsidRDefault="009F5A7F" w:rsidP="009D176E">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51F48A16" w14:textId="77777777" w:rsidR="00277D63" w:rsidRPr="009D176E" w:rsidRDefault="009F5A7F">
      <w:pPr>
        <w:rPr>
          <w:rFonts w:ascii="Cambria" w:eastAsia="Cambria" w:hAnsi="Cambria" w:cs="Cambria"/>
          <w:i/>
          <w:iCs/>
          <w:sz w:val="24"/>
          <w:szCs w:val="24"/>
        </w:rPr>
      </w:pPr>
      <w:r w:rsidRPr="009D176E">
        <w:rPr>
          <w:rFonts w:ascii="Cambria" w:eastAsia="Cambria" w:hAnsi="Cambria" w:cs="Cambria"/>
          <w:b/>
          <w:bCs/>
          <w:i/>
          <w:iCs/>
          <w:sz w:val="24"/>
          <w:szCs w:val="24"/>
        </w:rPr>
        <w:t xml:space="preserve">“Séptimo: </w:t>
      </w:r>
      <w:r w:rsidRPr="009D176E">
        <w:rPr>
          <w:rFonts w:ascii="Cambria" w:eastAsia="Cambria" w:hAnsi="Cambria" w:cs="Cambria"/>
          <w:i/>
          <w:iCs/>
          <w:sz w:val="24"/>
          <w:szCs w:val="24"/>
        </w:rPr>
        <w:t>Que, en ese orden de cosas, no existió autorización expresa por parte del Ministerio Público para el empleo de la técnica investigativa de agente revelador respecto del sujeto apodado “P”, identificado como V.Q.N, ni para su domicilio —ubicado aproximadamente a 50 metros de aquel para el cual si se autorizó— y que correspondía a una vivienda de un piso, pintada color verde, lo cual impide asignarle validez al resultado del empleo de tal técnica, y que sirvió para obtener, posteriormente, las ordenes de entrada y registro que culminaron con la detención de los imputados y con la recolección de la evidencia incriminatoria a su respecto, no sólo porque la norma del artículo 25 de la Ley 20.000 exige tal autorización, sino porque se trata de una técnica de investigación tan violenta que ha sido preciso disponer una exención de responsabilidad para quien la usa, desde que doctrinariamente se ha entendido que se ajusta a una forma de instigación delictiva.</w:t>
      </w:r>
    </w:p>
    <w:p w14:paraId="2D625F36" w14:textId="77777777" w:rsidR="00277D63" w:rsidRPr="009D176E" w:rsidRDefault="00277D63">
      <w:pPr>
        <w:rPr>
          <w:rFonts w:ascii="Cambria" w:eastAsia="Cambria" w:hAnsi="Cambria" w:cs="Cambria"/>
          <w:i/>
          <w:iCs/>
          <w:sz w:val="24"/>
          <w:szCs w:val="24"/>
        </w:rPr>
      </w:pPr>
    </w:p>
    <w:p w14:paraId="31EB5FB4"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lastRenderedPageBreak/>
        <w:t>Existe, por tanto, un reconocimiento expreso de las autoridades involucradas en el sentido que se hizo uso de la técnica que señala el artículo 25 de la Ley 20.000, sin que resulten plausibles las explicaciones postreras de creer que actuaban al alero de una autorización vigente, cuando en realidad lo único cierto es que procedieron, respecto de una persona y de un domicilio que habían quedado al margen de la autorización dada, todo lo cual ha quedado en evidencia con la prueba rendida.</w:t>
      </w:r>
    </w:p>
    <w:p w14:paraId="2DC34200" w14:textId="77777777" w:rsidR="00277D63" w:rsidRPr="009D176E" w:rsidRDefault="00277D63">
      <w:pPr>
        <w:rPr>
          <w:rFonts w:ascii="Cambria" w:eastAsia="Cambria" w:hAnsi="Cambria" w:cs="Cambria"/>
          <w:i/>
          <w:iCs/>
          <w:sz w:val="24"/>
          <w:szCs w:val="24"/>
        </w:rPr>
      </w:pPr>
    </w:p>
    <w:p w14:paraId="36C7CA06" w14:textId="77777777" w:rsidR="00277D63" w:rsidRPr="009D176E" w:rsidRDefault="009F5A7F">
      <w:pPr>
        <w:rPr>
          <w:rFonts w:ascii="Cambria" w:eastAsia="Cambria" w:hAnsi="Cambria" w:cs="Cambria"/>
          <w:i/>
          <w:iCs/>
          <w:sz w:val="24"/>
          <w:szCs w:val="24"/>
        </w:rPr>
      </w:pPr>
      <w:r w:rsidRPr="009D176E">
        <w:rPr>
          <w:rFonts w:ascii="Cambria" w:eastAsia="Cambria" w:hAnsi="Cambria" w:cs="Cambria"/>
          <w:b/>
          <w:bCs/>
          <w:i/>
          <w:iCs/>
          <w:sz w:val="24"/>
          <w:szCs w:val="24"/>
        </w:rPr>
        <w:t>Octavo:</w:t>
      </w:r>
      <w:r w:rsidRPr="009D176E">
        <w:rPr>
          <w:rFonts w:ascii="Cambria" w:eastAsia="Cambria" w:hAnsi="Cambria" w:cs="Cambria"/>
          <w:i/>
          <w:iCs/>
          <w:sz w:val="24"/>
          <w:szCs w:val="24"/>
        </w:rPr>
        <w:t xml:space="preserve"> Que, en este escenario, el agente policial ejecutó una compra de estupefacientes al margen de la ley, porque la autorización para actuar en calidad de agente revelador no era válida al momento de la transacción, lo que de manera irregular les sirvió para obtener las autorizaciones de entrada y registro respecto de los inmuebles de los imputados, proceder a su detención y al levantamiento de la evidencia incriminatoria. En cuanto domicilio de L.M —que a la luz de los antecedentes correspondía a aquel respecto de la cual se autorizó la intervención del agente revelador— la actuación del citado agente, para los efectos de la comprobación de un ilícito, se vio frustrada dado que, al momento de instar por droga, no le fue suministrado alcaloide alguno desde dicho lugar, por lo que tampoco existieron antecedentes para la autorización de entrada y registro a su respecto.”</w:t>
      </w:r>
    </w:p>
    <w:p w14:paraId="299E21B8" w14:textId="77777777" w:rsidR="00277D63" w:rsidRPr="007D571E" w:rsidRDefault="00277D63">
      <w:pPr>
        <w:rPr>
          <w:rFonts w:ascii="Cambria" w:eastAsia="Cambria" w:hAnsi="Cambria" w:cs="Cambria"/>
          <w:b/>
          <w:sz w:val="24"/>
          <w:szCs w:val="24"/>
        </w:rPr>
      </w:pPr>
    </w:p>
    <w:p w14:paraId="32806C02"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79" w:name="_Hlk124694114"/>
      <w:r w:rsidRPr="007D571E">
        <w:rPr>
          <w:rFonts w:ascii="Cambria" w:eastAsia="Cambria" w:hAnsi="Cambria" w:cs="Cambria"/>
          <w:b/>
          <w:color w:val="000000"/>
          <w:sz w:val="24"/>
          <w:szCs w:val="24"/>
        </w:rPr>
        <w:t>SCS Rol N° 131587-2020, 26.02.2021</w:t>
      </w:r>
    </w:p>
    <w:bookmarkEnd w:id="79"/>
    <w:p w14:paraId="03BC4C3E"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9C58CE2"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nulidad interpuesta por la defensa en causa de tráfico de cannabis en redes sociales. La inexistencia de registro de la resolución que autorizó y designó al agente revelador vulneró garantías fundamentales de los imputados. Acordado en contra de los Ministros Künsemüller y Valderrama, que consideraron que la defensa debió impugnar mediante la causal del artículo 374 e) del CPP, si lo cuestionado en definitiva es, si existió la autorización.</w:t>
      </w:r>
    </w:p>
    <w:p w14:paraId="5ABABA4D" w14:textId="77777777" w:rsidR="00277D63" w:rsidRPr="007D571E" w:rsidRDefault="00277D63" w:rsidP="009D176E">
      <w:pPr>
        <w:rPr>
          <w:rFonts w:ascii="Cambria" w:eastAsia="Cambria" w:hAnsi="Cambria" w:cs="Cambria"/>
          <w:sz w:val="24"/>
          <w:szCs w:val="24"/>
        </w:rPr>
      </w:pPr>
    </w:p>
    <w:p w14:paraId="488A1402" w14:textId="77777777" w:rsidR="00277D63" w:rsidRPr="007D571E" w:rsidRDefault="009F5A7F" w:rsidP="009D176E">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742E6A1D" w14:textId="77777777" w:rsidR="00277D63" w:rsidRPr="009D176E" w:rsidRDefault="009F5A7F" w:rsidP="009D176E">
      <w:pPr>
        <w:rPr>
          <w:rFonts w:ascii="Cambria" w:eastAsia="Cambria" w:hAnsi="Cambria" w:cs="Cambria"/>
          <w:i/>
          <w:iCs/>
          <w:sz w:val="24"/>
          <w:szCs w:val="24"/>
        </w:rPr>
      </w:pPr>
      <w:r w:rsidRPr="009D176E">
        <w:rPr>
          <w:rFonts w:ascii="Cambria" w:eastAsia="Cambria" w:hAnsi="Cambria" w:cs="Cambria"/>
          <w:i/>
          <w:iCs/>
          <w:sz w:val="24"/>
          <w:szCs w:val="24"/>
        </w:rPr>
        <w:t>“</w:t>
      </w:r>
      <w:r w:rsidRPr="009D176E">
        <w:rPr>
          <w:rFonts w:ascii="Cambria" w:eastAsia="Cambria" w:hAnsi="Cambria" w:cs="Cambria"/>
          <w:b/>
          <w:i/>
          <w:iCs/>
          <w:sz w:val="24"/>
          <w:szCs w:val="24"/>
        </w:rPr>
        <w:t>Cuarto:</w:t>
      </w:r>
      <w:r w:rsidRPr="009D176E">
        <w:rPr>
          <w:rFonts w:ascii="Cambria" w:eastAsia="Cambria" w:hAnsi="Cambria" w:cs="Cambria"/>
          <w:i/>
          <w:iCs/>
          <w:sz w:val="24"/>
          <w:szCs w:val="24"/>
        </w:rPr>
        <w:t xml:space="preserve"> Que, del mérito de la sentencia en estudio, las conclusiones fácticas alcanzadas por los juzgadores arrancan de la convicción que les produce lo manifestado, tanto por el testigo Héctor Urrutia, como por el testigo reservado que ofició como agente revelador, en el sentido que la autorización para el empleo de la técnica investigativa contenida en el artículo 25 de la Ley 20.000 se materializó en otra investigación, singularizada con el RUC 1.900.886.425-4 y, tal como razona el tribunal en el motivo decimoctavo, transcrito ut supra, en el sentido de reconocer que por una falta administrativa se omitió tal registro en la carpeta investigativa.</w:t>
      </w:r>
    </w:p>
    <w:p w14:paraId="33A9CF20" w14:textId="1AE66038"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De lo anterior fluye que se incumplió la obligación prevista en el artículo 227 del Código Procesal Penal, que impone al Ministerio Público el registro de todas las actuaciones de la investigación —incluidas las autorizaciones que pudieren otorgarse en una causa diversa—, omisión que no puede ser subsanada por las aseveraciones del funcionario policial que participó en el procedimiento ni de forma ex post al cierre de la investigación.</w:t>
      </w:r>
    </w:p>
    <w:p w14:paraId="147BCA61" w14:textId="1306041C"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 xml:space="preserve">Así las cosas, es dable concluir que no está demostrada la existencia de la autorización previa del fiscal, en estos antecedentes, para hacer uso de la técnica de agente revelador respecto de los imputados en esta causa, pues no quedó registro de ello en la carpeta investigativa. Dicha autorización es absolutamente indispensable, no sólo porque lo exige la norma del artículo 25 de la Ley 20.000, sino porque, como ha dicho previamente esta Corte, se trata de una técnica de investigación tan violenta, que ha </w:t>
      </w:r>
      <w:r w:rsidRPr="009D176E">
        <w:rPr>
          <w:rFonts w:ascii="Cambria" w:eastAsia="Cambria" w:hAnsi="Cambria" w:cs="Cambria"/>
          <w:i/>
          <w:iCs/>
          <w:sz w:val="24"/>
          <w:szCs w:val="24"/>
        </w:rPr>
        <w:lastRenderedPageBreak/>
        <w:t>sido preciso disponer una exención de responsabilidad para quien la usa, desde que doctrinariamente se ha entendido que se ajusta a una forma de instigación delictiva (entre otras, SCS N° 2.958-2012, de 6 de junio de 2012).</w:t>
      </w:r>
    </w:p>
    <w:p w14:paraId="6C0FB737" w14:textId="68D86FC0"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Tal deber es aún mayor cuando la defensa impugna la existencia de la orden previa al inicio del cometido para llevar a cabo la técnica en comento, por cuanto el persecutor es quien se encuentra en situación de demostrar su existencia, a través del pertinente registro, máxime si se trata de una orden que ha dado una autoridad de ese mismo órgano. Exigir lo contrario, supone pedir la prueba de un hecho negativo.</w:t>
      </w:r>
    </w:p>
    <w:p w14:paraId="31F499DD" w14:textId="524400D3" w:rsidR="00277D63" w:rsidRPr="009D176E" w:rsidRDefault="009F5A7F">
      <w:pPr>
        <w:rPr>
          <w:rFonts w:ascii="Cambria" w:eastAsia="Cambria" w:hAnsi="Cambria" w:cs="Cambria"/>
          <w:i/>
          <w:iCs/>
          <w:sz w:val="24"/>
          <w:szCs w:val="24"/>
        </w:rPr>
      </w:pPr>
      <w:r w:rsidRPr="009D176E">
        <w:rPr>
          <w:rFonts w:ascii="Cambria" w:eastAsia="Cambria" w:hAnsi="Cambria" w:cs="Cambria"/>
          <w:b/>
          <w:i/>
          <w:iCs/>
          <w:sz w:val="24"/>
          <w:szCs w:val="24"/>
        </w:rPr>
        <w:t>Quinto:</w:t>
      </w:r>
      <w:r w:rsidRPr="009D176E">
        <w:rPr>
          <w:rFonts w:ascii="Cambria" w:eastAsia="Cambria" w:hAnsi="Cambria" w:cs="Cambria"/>
          <w:i/>
          <w:iCs/>
          <w:sz w:val="24"/>
          <w:szCs w:val="24"/>
        </w:rPr>
        <w:t xml:space="preserve"> Que, a resultas de lo verificado, cuando el agente revelador se reúne con F.D.Z.C. y este último le exhibe el alcaloide, actúa en cumplimiento de una autorización —de la cual no existió registro— para ingresar a la red social Facebook, contactar al vendedor y acordar los pormenores de la transacción, diligencias que han tenido, sin duda, el carácter de ilegales. Como consecuencia de ello, el procedimiento verificado por los funcionarios que prestaban cobertura en las inmediaciones, que concluye en la incautación de las evidencias de cargo y la entrada y registro posteriores, que emanan de dicha pesquisa, adolecen consecuentemente de ilegalidad, pues surgen de actuaciones de investigación efectuadas en grave contravención a la normativa citada, contaminándose de la ilicitud que pesa sobre la utilización de la técnica de agente revelador, dispuesta por una autorización que debe tenerse por carente de realidad en el juicio.</w:t>
      </w:r>
    </w:p>
    <w:p w14:paraId="0FBF87E2" w14:textId="15E083F5"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De este modo, las pruebas que surgen de tales actuaciones no han podido ser empleadas en juicio y tampoco han debido ser valoradas como elemento de prueba contra los acusados, puesto que, de lo contrario, se violenta sus derechos a un proceso y una investigación previos racionales y justos.</w:t>
      </w:r>
    </w:p>
    <w:p w14:paraId="41CC9F5A" w14:textId="613317A8"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Estas reflexiones imponen acoger los recursos, llamando la atención de esta Corte que se haya pretendido dotar de veracidad a una actuación procesalmente inexistente.”</w:t>
      </w:r>
    </w:p>
    <w:p w14:paraId="620A06A7" w14:textId="77777777" w:rsidR="00277D63" w:rsidRPr="007D571E" w:rsidRDefault="00277D63" w:rsidP="008E063C"/>
    <w:p w14:paraId="35AE0F08" w14:textId="77777777" w:rsidR="00277D63" w:rsidRPr="007D571E" w:rsidRDefault="009F5A7F">
      <w:pPr>
        <w:pStyle w:val="Ttulo3"/>
        <w:numPr>
          <w:ilvl w:val="0"/>
          <w:numId w:val="28"/>
        </w:numPr>
      </w:pPr>
      <w:bookmarkStart w:id="80" w:name="_Toc129880264"/>
      <w:r w:rsidRPr="007D571E">
        <w:t>Dirección de la Investigación le corresponde al Ministerio Público (Artículo 80 del Código Procesal Penal)</w:t>
      </w:r>
      <w:bookmarkEnd w:id="80"/>
    </w:p>
    <w:p w14:paraId="718381FE"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u w:val="single"/>
        </w:rPr>
      </w:pPr>
    </w:p>
    <w:p w14:paraId="5D1ED02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81" w:name="_Hlk124694123"/>
      <w:r w:rsidRPr="007D571E">
        <w:rPr>
          <w:rFonts w:ascii="Cambria" w:eastAsia="Cambria" w:hAnsi="Cambria" w:cs="Cambria"/>
          <w:b/>
          <w:color w:val="000000"/>
          <w:sz w:val="24"/>
          <w:szCs w:val="24"/>
        </w:rPr>
        <w:t>SCS Rol N° 40.572-2016, 16.08.2016</w:t>
      </w:r>
      <w:bookmarkEnd w:id="81"/>
    </w:p>
    <w:p w14:paraId="02254590"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AEA5869" w14:textId="74EB4BD0"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009D176E">
        <w:rPr>
          <w:rFonts w:ascii="Cambria" w:eastAsia="Cambria" w:hAnsi="Cambria" w:cs="Cambria"/>
          <w:sz w:val="24"/>
          <w:szCs w:val="24"/>
        </w:rPr>
        <w:t xml:space="preserve"> F</w:t>
      </w:r>
      <w:r w:rsidR="009D176E" w:rsidRPr="007D571E">
        <w:rPr>
          <w:rFonts w:ascii="Cambria" w:eastAsia="Cambria" w:hAnsi="Cambria" w:cs="Cambria"/>
          <w:sz w:val="24"/>
          <w:szCs w:val="24"/>
        </w:rPr>
        <w:t>uncionarios</w:t>
      </w:r>
      <w:r w:rsidRPr="007D571E">
        <w:rPr>
          <w:rFonts w:ascii="Cambria" w:eastAsia="Cambria" w:hAnsi="Cambria" w:cs="Cambria"/>
          <w:sz w:val="24"/>
          <w:szCs w:val="24"/>
        </w:rPr>
        <w:t xml:space="preserve"> de Carabineros reciben una llamada anónima que les indicó que “una personas viajaría a la comuna de Laja desde Santiago, apodado el Guardi, de nombre Eduardo Echeverría, de 25 años aproximadamente y que traería una cantidad indeterminada de droga, entregando características de su vestimenta y físicas (…)”. Con esos antecedentes, el personal del OS7 de Carabineros, concurre al lugar y se acerca al recurrente, pero este intenta huir; allí es cuando lo retienen y proceden a efectuar un control de identidad, encontrando que en la mochila portaba droga y $7.000.</w:t>
      </w:r>
    </w:p>
    <w:p w14:paraId="3B4EAFB4" w14:textId="77777777" w:rsidR="00277D63" w:rsidRPr="007D571E" w:rsidRDefault="00277D63" w:rsidP="009D176E">
      <w:pPr>
        <w:rPr>
          <w:rFonts w:ascii="Cambria" w:eastAsia="Cambria" w:hAnsi="Cambria" w:cs="Cambria"/>
          <w:sz w:val="24"/>
          <w:szCs w:val="24"/>
        </w:rPr>
      </w:pPr>
    </w:p>
    <w:p w14:paraId="54B76B06"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B91AED5" w14:textId="05884A22" w:rsidR="00277D63" w:rsidRPr="009D176E" w:rsidRDefault="009D176E" w:rsidP="009D176E">
      <w:pPr>
        <w:rPr>
          <w:rFonts w:ascii="Cambria" w:eastAsia="Cambria" w:hAnsi="Cambria" w:cs="Cambria"/>
          <w:i/>
          <w:iCs/>
          <w:sz w:val="24"/>
          <w:szCs w:val="24"/>
        </w:rPr>
      </w:pPr>
      <w:r w:rsidRPr="009D176E">
        <w:rPr>
          <w:rFonts w:ascii="Cambria" w:eastAsia="Cambria" w:hAnsi="Cambria" w:cs="Cambria"/>
          <w:i/>
          <w:iCs/>
          <w:sz w:val="24"/>
          <w:szCs w:val="24"/>
        </w:rPr>
        <w:t>“</w:t>
      </w:r>
      <w:r w:rsidR="009F5A7F" w:rsidRPr="009D176E">
        <w:rPr>
          <w:rFonts w:ascii="Cambria" w:eastAsia="Cambria" w:hAnsi="Cambria" w:cs="Cambria"/>
          <w:i/>
          <w:iCs/>
          <w:sz w:val="24"/>
          <w:szCs w:val="24"/>
        </w:rPr>
        <w:t xml:space="preserve">Para efectos de este capítulo, es rescatable de la sentencia que la Corte Suprema en el considerando tercero indica que “el Código Procesal Penal regula las funciones de la policía en relación a la investigación de hechos punibles y le entrega un cierto nivel de autonomía para desarrollar actuaciones que tiendan al éxito de la investigación. Tal regulación, en todo caso, contempla como regla general que su actuación se encuentra sujeta a la dirección y responsabilidad de los representantes del Ministerio Público o de los jueces (artículo 80)”. Así, “(…) la regla general de la actuación de la policía es </w:t>
      </w:r>
      <w:r w:rsidR="009F5A7F" w:rsidRPr="009D176E">
        <w:rPr>
          <w:rFonts w:ascii="Cambria" w:eastAsia="Cambria" w:hAnsi="Cambria" w:cs="Cambria"/>
          <w:i/>
          <w:iCs/>
          <w:sz w:val="24"/>
          <w:szCs w:val="24"/>
        </w:rPr>
        <w:lastRenderedPageBreak/>
        <w:t>que debe realizarse bajo las órdenes o instrucciones del Ministerio Público y como excepción, su desempeño autónomo en la ejecución de pesquisas y detenciones en precisos y determinados casos delimitados claramente por el legislador, que incluso ha precisado un límite temporal para su vertiente más gravosa (las detenciones) con el objeto de eliminar o reducir al máximo la discrecionalidad en el actuar policial del que se derive restricción de derechos. De su tenor, entonces, aparece evidente que en cuanto se trata de normativa de excepción, estricta y precisa por la naturaleza de los derechos afectados en su consagración, su interpretación debe sujetarse a parámetros semejantes de restricción”.</w:t>
      </w:r>
    </w:p>
    <w:p w14:paraId="3EECD933" w14:textId="77777777" w:rsidR="00277D63" w:rsidRPr="007D571E" w:rsidRDefault="00277D63">
      <w:pPr>
        <w:rPr>
          <w:rFonts w:ascii="Cambria" w:eastAsia="Cambria" w:hAnsi="Cambria" w:cs="Cambria"/>
          <w:sz w:val="24"/>
          <w:szCs w:val="24"/>
        </w:rPr>
      </w:pPr>
    </w:p>
    <w:p w14:paraId="1F555FBB"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82" w:name="_Hlk124694140"/>
      <w:r w:rsidRPr="007D571E">
        <w:rPr>
          <w:rFonts w:ascii="Cambria" w:eastAsia="Cambria" w:hAnsi="Cambria" w:cs="Cambria"/>
          <w:b/>
          <w:color w:val="000000"/>
          <w:sz w:val="24"/>
          <w:szCs w:val="24"/>
        </w:rPr>
        <w:t>SCS Rol N° 39.420-2017, 31.10.2017</w:t>
      </w:r>
      <w:bookmarkEnd w:id="82"/>
      <w:r w:rsidRPr="007D571E">
        <w:rPr>
          <w:rFonts w:ascii="Cambria" w:eastAsia="Cambria" w:hAnsi="Cambria" w:cs="Cambria"/>
          <w:b/>
          <w:color w:val="000000"/>
          <w:sz w:val="24"/>
          <w:szCs w:val="24"/>
          <w:vertAlign w:val="superscript"/>
        </w:rPr>
        <w:footnoteReference w:id="17"/>
      </w:r>
    </w:p>
    <w:p w14:paraId="2946597C" w14:textId="77777777" w:rsidR="00277D63" w:rsidRPr="007D571E" w:rsidRDefault="00277D63" w:rsidP="009D176E">
      <w:pPr>
        <w:rPr>
          <w:rFonts w:ascii="Cambria" w:eastAsia="Cambria" w:hAnsi="Cambria" w:cs="Cambria"/>
          <w:sz w:val="24"/>
          <w:szCs w:val="24"/>
        </w:rPr>
      </w:pPr>
    </w:p>
    <w:p w14:paraId="0AE3A7A4"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recurrente hace una denuncia a Carabineros, indicando que un sujeto le había robado su billetera, frente a lo cual los agentes policiales salieron en busca del sujeto en base a las características que le entregó el denunciante. Sin embargo, cuando encuentran al supuesto ladrón, éste les indica que él no le ha robado la billetera al denunciante, sino que le había ido a comprar cannabis sativa, y no pagó sino que salió huyendo del lugar. Frente a estos sucesos, los agentes policiales “se dirigieron al hospital a fin de aclarar tal situación, procediendo a interrogar a F. V. (el recurrente), quien admitió los hechos y señaló que tenía más droga en su domicilio.”</w:t>
      </w:r>
    </w:p>
    <w:p w14:paraId="5AA2FDE4" w14:textId="77777777" w:rsidR="00277D63" w:rsidRPr="007D571E" w:rsidRDefault="00277D63" w:rsidP="009D176E">
      <w:pPr>
        <w:rPr>
          <w:rFonts w:ascii="Cambria" w:eastAsia="Cambria" w:hAnsi="Cambria" w:cs="Cambria"/>
          <w:sz w:val="24"/>
          <w:szCs w:val="24"/>
        </w:rPr>
      </w:pPr>
    </w:p>
    <w:p w14:paraId="39F30053" w14:textId="77777777" w:rsidR="00277D63" w:rsidRPr="007D571E" w:rsidRDefault="009F5A7F" w:rsidP="009D176E">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3A604A97"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sz w:val="24"/>
          <w:szCs w:val="24"/>
        </w:rPr>
        <w:t>“Conviene en esta parte aclarar que la diligencia descrita, esto es, que funcionarios policiales aclararan la imputación realizada, en ningún caso puede tener como finalidad obtener confesiones o declaraciones incriminatorias del supuesto vendedor o proveedor de sustancias estupefacientes o sicotrópicas, sino únicamente verificar los términos de la denuncia.</w:t>
      </w:r>
    </w:p>
    <w:p w14:paraId="1B1A65EA" w14:textId="77777777" w:rsidR="00277D63" w:rsidRPr="007D571E" w:rsidRDefault="00277D63">
      <w:pPr>
        <w:rPr>
          <w:rFonts w:ascii="Cambria" w:eastAsia="Cambria" w:hAnsi="Cambria" w:cs="Cambria"/>
          <w:sz w:val="24"/>
          <w:szCs w:val="24"/>
        </w:rPr>
      </w:pPr>
    </w:p>
    <w:p w14:paraId="5EC47A6D"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En el caso sub lite, los funcionarios policiales en vez de informar al Ministerio Público la situación que enfrentaban, de manera que el Fiscal, como director exclusivo y responsable de la investigación, decidiera su curso posterior, concurrieron al lugar donde se encontraba F. V., originalmente víctima de un delito de robo de una billetera, y ahora sindicado como vendedor de la droga que portaba una persona, esta vez para lograr información sobre las denuncias efectuadas, en especial la sustracción de la billetera y la venta de droga, obteniendo el reconocimiento de aquél sobre esta última circunstancia y la manifestación que tenía más droga en su domicilio, por lo que le solicitaron que permitiera voluntariamente el ingreso y registro del inmueble. De esta secuencia de hechos, dan cuenta los propios testigos de cargo según se lee en el fallo, la que por lo demás no fue discutida por el representante del Ministerio Público en la vista de la causa.</w:t>
      </w:r>
    </w:p>
    <w:p w14:paraId="32999F2F" w14:textId="77777777" w:rsidR="00277D63" w:rsidRPr="007D571E" w:rsidRDefault="00277D63">
      <w:pPr>
        <w:rPr>
          <w:rFonts w:ascii="Cambria" w:eastAsia="Cambria" w:hAnsi="Cambria" w:cs="Cambria"/>
          <w:sz w:val="24"/>
          <w:szCs w:val="24"/>
        </w:rPr>
      </w:pPr>
    </w:p>
    <w:p w14:paraId="4A7CA404"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Pues bien, esos antecedentes obtenidos por los policías con ocasión de haber controlado e interrogado a la persona sindicada como autor de un robo, debían ser aquilatados y examinados por el Fiscal, para efectos de determinar las diligencias que debían practicar los funcionarios a fin de verificar la comisión de los hechos </w:t>
      </w:r>
      <w:r w:rsidRPr="007D571E">
        <w:rPr>
          <w:rFonts w:ascii="Cambria" w:eastAsia="Cambria" w:hAnsi="Cambria" w:cs="Cambria"/>
          <w:sz w:val="24"/>
          <w:szCs w:val="24"/>
        </w:rPr>
        <w:lastRenderedPageBreak/>
        <w:t>denunciados y la identificación de sus partícipes, así como también, en ese estadio del procedimiento, sólo al Fiscal le cabía decidir si ese antecedente –sindicación de la venta de droga por parte del comprador- autorizaba que se procediera a la interrogación del acusado y obtener de éste la autorización para el ingreso voluntario, o recabar más antecedentes - indicando en ese caso las diligencias pertinentes -, o pedir una autorización judicial para tal efecto o, incluso, remitir todos los registros de lo actuado al Ministerio Público sin realizar ninguna otra pesquisa.</w:t>
      </w:r>
    </w:p>
    <w:p w14:paraId="2AAD1468" w14:textId="77777777" w:rsidR="00277D63" w:rsidRPr="007D571E" w:rsidRDefault="00277D63">
      <w:pPr>
        <w:rPr>
          <w:rFonts w:ascii="Cambria" w:eastAsia="Cambria" w:hAnsi="Cambria" w:cs="Cambria"/>
          <w:sz w:val="24"/>
          <w:szCs w:val="24"/>
        </w:rPr>
      </w:pPr>
    </w:p>
    <w:p w14:paraId="4CF4A349"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Así las cosas, los agentes policiales se arrogaron ilícitamente una decisión que la ley reserva privativamente al Ministerio Público y conjuntamente ejecutaron pesquisas a espaldas de dicho organismo, tiñendo de ilicitud todo lo actuado en esas condiciones</w:t>
      </w:r>
      <w:r w:rsidRPr="007D571E">
        <w:rPr>
          <w:rFonts w:ascii="Cambria" w:eastAsia="Cambria" w:hAnsi="Cambria" w:cs="Cambria"/>
          <w:sz w:val="24"/>
          <w:szCs w:val="24"/>
        </w:rPr>
        <w:t>. Esta ilicitud reviste trascendencia y sustancialidad en el caso de autos, pues tuvo como corolario que todo lo obrado con posterioridad a la información obtenida de la persona sindicada como autor de un robo se desarrollara por los policías totalmente al margen de la supervisión y dirección del Fiscal responsable de la investigación, el que al permanecer ignorante de esas actuaciones no pudo evitar que las mismas se concretaran, o participar y supervisar directamente su ejecución, o al menos entregar las directrices o verificar que se tomaran los resguardos necesarios para que esas actuaciones -solicitud de autorización para el ingreso, toma de declaración, entrada al recinto y recogida de evidencia, etc.- se materializaran de forma tal que con ellas o mediante ellas no se vulneraran garantías o derechos fundamentales de la imputada o terceros, tal como denuncia el recurso. En síntesis, contra el imputado se llevó a cabo una investigación que en su parte sustancial y decisoria quedó al arbitrio de agentes estatales diversos de aquellos en quienes la ley radica la dirección y responsabilidad de la investigación y, por tanto, en manos de agentes no vinculados por el principio de objetividad que rige las actuaciones de los Fiscales del Ministerio Público, sometiendo por tanto al encartado a un procedimiento irracional e injusto proscrito por nuestra Carta Fundamental.” (Considerando 6°)”</w:t>
      </w:r>
    </w:p>
    <w:p w14:paraId="602908A0" w14:textId="77777777" w:rsidR="00277D63" w:rsidRPr="007D571E" w:rsidRDefault="00277D63">
      <w:pPr>
        <w:rPr>
          <w:rFonts w:ascii="Cambria" w:eastAsia="Cambria" w:hAnsi="Cambria" w:cs="Cambria"/>
          <w:b/>
          <w:sz w:val="24"/>
          <w:szCs w:val="24"/>
        </w:rPr>
      </w:pPr>
    </w:p>
    <w:p w14:paraId="213CCB8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83" w:name="_Hlk124694151"/>
      <w:r w:rsidRPr="007D571E">
        <w:rPr>
          <w:rFonts w:ascii="Cambria" w:eastAsia="Cambria" w:hAnsi="Cambria" w:cs="Cambria"/>
          <w:b/>
          <w:color w:val="000000"/>
          <w:sz w:val="24"/>
          <w:szCs w:val="24"/>
        </w:rPr>
        <w:t>SCS Rol N° 358-2018, 19.02.2018</w:t>
      </w:r>
    </w:p>
    <w:bookmarkEnd w:id="83"/>
    <w:p w14:paraId="3459A981" w14:textId="77777777" w:rsidR="00277D63" w:rsidRPr="007D571E" w:rsidRDefault="00277D63">
      <w:pPr>
        <w:rPr>
          <w:rFonts w:ascii="Cambria" w:eastAsia="Cambria" w:hAnsi="Cambria" w:cs="Cambria"/>
          <w:b/>
          <w:sz w:val="24"/>
          <w:szCs w:val="24"/>
        </w:rPr>
      </w:pPr>
    </w:p>
    <w:p w14:paraId="6EC88610"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interpone recurso de nulidad en contra de la sentencia que lo condenaba por el delito de tenencia ilegal de arma de fuego convencional, toda vez que agentes policiales incautan el arma sin la orden judicial correspondiente, indicando que se trataba de una situación de flagrancia, pero en realidad la Corte Suprema indica que no fue así, sino que más bien se trataría de un hallazgo casual, donde el amparado les habría indicado la tenencia del arma, el lugar donde se encontraba y que no tenía documentación para ella.</w:t>
      </w:r>
    </w:p>
    <w:p w14:paraId="1DCC099A" w14:textId="77777777" w:rsidR="00277D63" w:rsidRPr="007D571E" w:rsidRDefault="00277D63" w:rsidP="009D176E">
      <w:pPr>
        <w:rPr>
          <w:rFonts w:ascii="Cambria" w:eastAsia="Cambria" w:hAnsi="Cambria" w:cs="Cambria"/>
          <w:sz w:val="24"/>
          <w:szCs w:val="24"/>
        </w:rPr>
      </w:pPr>
    </w:p>
    <w:p w14:paraId="3799211A"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0897B937"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sz w:val="24"/>
          <w:szCs w:val="24"/>
        </w:rPr>
        <w:t>“(…) la regla general de la actuación de la policía es que debe realizarse bajo las órdenes o instrucciones del Ministerio Público y como excepción, su desempeño autónomo en la ejecución de pesquisas y detenciones en precisos y determinados casos delimitados claramente por el legislador, que incluso ha precisado un límite temporal para su vertiente más gravosa (las detenciones) con el objeto de eliminar o reducir al máximo la discrecionalidad en el actuar policial del que se derive restricción de derechos.</w:t>
      </w:r>
    </w:p>
    <w:p w14:paraId="3FA9337E" w14:textId="77777777" w:rsidR="00277D63" w:rsidRPr="007D571E" w:rsidRDefault="00277D63">
      <w:pPr>
        <w:rPr>
          <w:rFonts w:ascii="Cambria" w:eastAsia="Cambria" w:hAnsi="Cambria" w:cs="Cambria"/>
          <w:sz w:val="24"/>
          <w:szCs w:val="24"/>
        </w:rPr>
      </w:pPr>
    </w:p>
    <w:p w14:paraId="592951AC"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Al efecto, este tribunal ha señalado reiteradamente que dicha regulación trata, entonces, de conciliar una efectiva persecución y pesquisa de los delitos con los derechos y garantías de los ciudadanos, estableciéndose en forma general la actuación subordinada de los entes encargados de la ejecución material de las órdenes de indagación y aseguramiento de evidencias y sujetos de investigación al órgano encargado por ley de  la referida  tarea, los que a su vez actúan conforme a un estatuto no menos regulado –y sometido a control jurisdiccional- en lo referido a las medidas que afecten los derechos constitucionalmente protegidos de los ciudadanos.</w:t>
      </w:r>
    </w:p>
    <w:p w14:paraId="212F18B7" w14:textId="77777777" w:rsidR="00277D63" w:rsidRPr="007D571E" w:rsidRDefault="00277D63">
      <w:pPr>
        <w:rPr>
          <w:rFonts w:ascii="Cambria" w:eastAsia="Cambria" w:hAnsi="Cambria" w:cs="Cambria"/>
          <w:sz w:val="24"/>
          <w:szCs w:val="24"/>
        </w:rPr>
      </w:pPr>
    </w:p>
    <w:p w14:paraId="26D3E72B"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De su tenor, entonces, aparece evidente que en cuanto se trata de normativa de excepción, estricta y precisa por la naturaleza de los derechos afectados en su consagración, su interpretación debe sujetarse a parámetros semejantes de restricción.”</w:t>
      </w:r>
    </w:p>
    <w:p w14:paraId="2A58296D" w14:textId="77777777" w:rsidR="00277D63" w:rsidRPr="007D571E" w:rsidRDefault="00277D63">
      <w:pPr>
        <w:rPr>
          <w:rFonts w:ascii="Cambria" w:eastAsia="Cambria" w:hAnsi="Cambria" w:cs="Cambria"/>
          <w:sz w:val="24"/>
          <w:szCs w:val="24"/>
        </w:rPr>
      </w:pPr>
      <w:bookmarkStart w:id="84" w:name="_Hlk124694171"/>
    </w:p>
    <w:p w14:paraId="1339F50B" w14:textId="77777777" w:rsidR="00277D63" w:rsidRPr="007D571E" w:rsidRDefault="009F5A7F">
      <w:pPr>
        <w:pStyle w:val="Ttulo3"/>
        <w:numPr>
          <w:ilvl w:val="0"/>
          <w:numId w:val="28"/>
        </w:numPr>
      </w:pPr>
      <w:bookmarkStart w:id="85" w:name="_Toc129880265"/>
      <w:r w:rsidRPr="007D571E">
        <w:t>Actuaciones autónomas de la policía</w:t>
      </w:r>
      <w:bookmarkEnd w:id="85"/>
    </w:p>
    <w:p w14:paraId="317A748C" w14:textId="77777777" w:rsidR="00277D63" w:rsidRPr="007D571E" w:rsidRDefault="009F5A7F">
      <w:pPr>
        <w:pStyle w:val="Ttulo4"/>
        <w:numPr>
          <w:ilvl w:val="0"/>
          <w:numId w:val="17"/>
        </w:numPr>
      </w:pPr>
      <w:bookmarkStart w:id="86" w:name="_Toc129880266"/>
      <w:r w:rsidRPr="007D571E">
        <w:t>Actuaciones sin orden previa (Artículo 83 del Código Procesal Penal)</w:t>
      </w:r>
      <w:bookmarkEnd w:id="86"/>
    </w:p>
    <w:p w14:paraId="41D5F8A0" w14:textId="77777777" w:rsidR="00277D63" w:rsidRPr="007D571E" w:rsidRDefault="00277D63">
      <w:pPr>
        <w:rPr>
          <w:rFonts w:ascii="Cambria" w:hAnsi="Cambria"/>
        </w:rPr>
      </w:pPr>
    </w:p>
    <w:p w14:paraId="48AFDCD4"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131967-2020, 22.02.2021 (VEC Ministros Sres. Brito y Zepeda)</w:t>
      </w:r>
    </w:p>
    <w:bookmarkEnd w:id="84"/>
    <w:p w14:paraId="1DB78E87"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25E39EE5"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nulidad deducido por la defensa en contra de la sentencia del TOP de Arica que condenó al imputado por arrojar y poner a disposición de terceros artefactos incendiarios del tipo molotov en el contexto del estallido social. Sobre la infracción de garantías alegada en relación con las diligencias efectuadas por carabineros excediendo el ámbito del artículo 83 del CPP y la falta de autorización del agente encubierto, la Corte lo desestima, toda vez que el reclamo apunta a la insuficiencia de la prueba de cargo y la valoración o mérito que el tribunal les asigna. El Ministro Llanos previene de que si bien existió una infracción de garantías ella no es sustancial, ya que de todas formas se habrían obtenido los antecedentes. Lo anterior fue acordado en contra del Ministro Brito y Zepeda, quienes consideraron que de los hechos acreditados por el tribunal resultan claras las infracciones, por lo que el tribunal no debió considerar para un veredicto condenatorio pruebas provenientes de un procedimiento viciado.</w:t>
      </w:r>
    </w:p>
    <w:p w14:paraId="28538678" w14:textId="77777777" w:rsidR="00277D63" w:rsidRPr="007D571E" w:rsidRDefault="00277D63">
      <w:pPr>
        <w:rPr>
          <w:rFonts w:ascii="Cambria" w:eastAsia="Cambria" w:hAnsi="Cambria" w:cs="Cambria"/>
          <w:sz w:val="24"/>
          <w:szCs w:val="24"/>
        </w:rPr>
      </w:pPr>
    </w:p>
    <w:p w14:paraId="275A63D1" w14:textId="77777777" w:rsidR="00277D63" w:rsidRPr="007D571E" w:rsidRDefault="009F5A7F" w:rsidP="009D176E">
      <w:pPr>
        <w:rPr>
          <w:rFonts w:ascii="Cambria" w:eastAsia="Cambria" w:hAnsi="Cambria" w:cs="Cambria"/>
          <w:b/>
          <w:sz w:val="24"/>
          <w:szCs w:val="24"/>
        </w:rPr>
      </w:pPr>
      <w:r w:rsidRPr="007D571E">
        <w:rPr>
          <w:rFonts w:ascii="Cambria" w:eastAsia="Cambria" w:hAnsi="Cambria" w:cs="Cambria"/>
          <w:b/>
          <w:sz w:val="24"/>
          <w:szCs w:val="24"/>
        </w:rPr>
        <w:t>Considerandos relevantes voto minoría:</w:t>
      </w:r>
    </w:p>
    <w:p w14:paraId="51B40192" w14:textId="77777777" w:rsidR="00277D63" w:rsidRPr="009D176E" w:rsidRDefault="009F5A7F" w:rsidP="009D176E">
      <w:pPr>
        <w:rPr>
          <w:rFonts w:ascii="Cambria" w:eastAsia="Cambria" w:hAnsi="Cambria" w:cs="Cambria"/>
          <w:i/>
          <w:iCs/>
          <w:sz w:val="24"/>
          <w:szCs w:val="24"/>
        </w:rPr>
      </w:pPr>
      <w:r w:rsidRPr="009D176E">
        <w:rPr>
          <w:rFonts w:ascii="Cambria" w:eastAsia="Cambria" w:hAnsi="Cambria" w:cs="Cambria"/>
          <w:b/>
          <w:bCs/>
          <w:i/>
          <w:iCs/>
          <w:sz w:val="24"/>
          <w:szCs w:val="24"/>
        </w:rPr>
        <w:t>“3º</w:t>
      </w:r>
      <w:r w:rsidRPr="009D176E">
        <w:rPr>
          <w:rFonts w:ascii="Cambria" w:eastAsia="Cambria" w:hAnsi="Cambria" w:cs="Cambria"/>
          <w:i/>
          <w:iCs/>
          <w:sz w:val="24"/>
          <w:szCs w:val="24"/>
        </w:rPr>
        <w:t xml:space="preserve"> Que al proponer el recurso que en el caso sub judice se observa que el conjunto de actuaciones realizadas por funcionarios del OS9, a partir del día 11 de noviembre de 2019, lo fueron con infracción directa de los artículos 3º y 83 del Código Procesal Penal, en cuanto sobrepasaron las facultades de actuación autónoma de la policía y en contravención a lo dispuesto en el artículo 226 bis del mismo código, en cuanto a las reglas para utilización de agentes encubiertos, cabe entonces abocarse a ese examen a la luz de los hechos fijados y lo razonado en la sentencia impugnada.</w:t>
      </w:r>
    </w:p>
    <w:p w14:paraId="01AD242C" w14:textId="77777777" w:rsidR="00277D63" w:rsidRPr="009D176E" w:rsidRDefault="00277D63">
      <w:pPr>
        <w:rPr>
          <w:rFonts w:ascii="Cambria" w:eastAsia="Cambria" w:hAnsi="Cambria" w:cs="Cambria"/>
          <w:i/>
          <w:iCs/>
          <w:sz w:val="24"/>
          <w:szCs w:val="24"/>
        </w:rPr>
      </w:pPr>
    </w:p>
    <w:p w14:paraId="6A514F33"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 xml:space="preserve">En primer término, el fallo considera que el testigo Martín Muñoz Escobar no pudo recordar la fecha en que la orden de investigar fue emitida por la fiscalía que respaldó sus funciones, atribuciones y deberes policiales, pero que a juicio del tribunal tal falta de memoria del testigo no es óbice para estimar que la orden existió, siendo además público y notorio la gran cantidad de hechos delictivos que se generaron en la ciudad </w:t>
      </w:r>
      <w:r w:rsidRPr="009D176E">
        <w:rPr>
          <w:rFonts w:ascii="Cambria" w:eastAsia="Cambria" w:hAnsi="Cambria" w:cs="Cambria"/>
          <w:i/>
          <w:iCs/>
          <w:sz w:val="24"/>
          <w:szCs w:val="24"/>
        </w:rPr>
        <w:lastRenderedPageBreak/>
        <w:t>a partir del estallido social de 18 de octubre de 2019; y desprende el fallo en abono a sus tesis de que existió orden de investigar suficiente, el que los testigos Martín Muñoz Escobar y María Alejandra Galaz Silva, señalaran que se creó una sección especial para orientar el trabajo derivado de estos acontecimientos en conjunto con la fiscalía local, denominado Foco 9, sección que comenzó a investigar todos los hechos ocurridos que tenía relación con los delitos que se estaban cometiendo, agregando esta última testigo que recibió cincuenta discos compactos con video grabaciones, para que ella determinara cuáles eran constitutivos de delito y en lo posible, determinar a sus participantes y que las anteriores deposiciones concuerdan con la declaración del Mayor González, quien sostuvo que, luego de ocurridos los hechos el 28 de octubre, procedió a solicitar las cámaras de seguridad existentes en el lugar para obtener las imágenes y, además, procedió a denunciar los hechos como constitutivos del delito de homicidio frustrado.</w:t>
      </w:r>
    </w:p>
    <w:p w14:paraId="4C583F9B" w14:textId="77777777" w:rsidR="00277D63" w:rsidRPr="009D176E" w:rsidRDefault="00277D63">
      <w:pPr>
        <w:rPr>
          <w:rFonts w:ascii="Cambria" w:eastAsia="Cambria" w:hAnsi="Cambria" w:cs="Cambria"/>
          <w:i/>
          <w:iCs/>
          <w:sz w:val="24"/>
          <w:szCs w:val="24"/>
        </w:rPr>
      </w:pPr>
    </w:p>
    <w:p w14:paraId="708CF340"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Por consiguiente, cabe reparar que en base de tales pruebas el fallo rechaza lo alegado por la defensa, acerca de la ausencia de una orden determinada para investigar referida explícitamente a los hechos de autos y entiende que se ha cumplido legalmente con tal requisito, por medio de una orden de investigar legal que si confía las facultades, o bien, mediante una orden de investigar que denomina “amplia”, no obstante que esta última no se encuentra legalmente concebida en nuestro ordenamiento legal, ni puede desprenderse que pueda ser reconocida, mediante la interpretación de las normas que regulan las acciones autónomas de la policía, siguiendo los criterios de absoluta necesariedad y de proporcionalidad que requiere toda afectación de un derecho fundamental.</w:t>
      </w:r>
    </w:p>
    <w:p w14:paraId="6A5CC533" w14:textId="77777777" w:rsidR="00277D63" w:rsidRPr="009D176E" w:rsidRDefault="00277D63">
      <w:pPr>
        <w:rPr>
          <w:rFonts w:ascii="Cambria" w:eastAsia="Cambria" w:hAnsi="Cambria" w:cs="Cambria"/>
          <w:i/>
          <w:iCs/>
          <w:sz w:val="24"/>
          <w:szCs w:val="24"/>
        </w:rPr>
      </w:pPr>
    </w:p>
    <w:p w14:paraId="0406258D"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Al efecto, de los antecedentes se constata que el fallo, además de las declaraciones de los testigos Martín Muñoz Escobar y María Alejandra Galaz Silva, para rechazar la inexistencia de la orden de investigar, como se ha señalado, menciona la declaración del testigo Jorge González Cáceres, mayor de Carabineros, sin embargo, de sus dichos no se descubre o evidencia la orden legal de investigar en cuestión, acerca de los hechos específicamente investigados en autos, pues el oficial afirma que del atentado en contra de Carabineros se informó al Ministerio Público, mediante denuncia contenida en un parte policial, agrega que recuerda que se aseguró tener el registro de la grabación y que se hizo un informe sobre el procedimiento dando cuenta del autor, ya que vieron con OS9 las cámaras, que recuerda las vestimentas de los individuos que lanzaron los artefactos, y asimismo a la persona de chaqueta azul con un pack de cervezas que estaba en el grupo, el que en el parte policial se indica que se llamaba R.S., agregando que en la denuncia contenida en el parte policial el hecho se calificó como un homicidio frustrado, por lo que, en consecuencia, resulta extraña tal deposición para demostrar o asegurar la existencia de la orden legal para investigar tales hechos, para los efectos de determinar la nulidad de la prueba obtenida con violación del debido proceso que condiciona en definitiva los resultados del juicio.</w:t>
      </w:r>
    </w:p>
    <w:p w14:paraId="7ADB3489" w14:textId="77777777" w:rsidR="00277D63" w:rsidRPr="009D176E" w:rsidRDefault="00277D63">
      <w:pPr>
        <w:rPr>
          <w:rFonts w:ascii="Cambria" w:eastAsia="Cambria" w:hAnsi="Cambria" w:cs="Cambria"/>
          <w:i/>
          <w:iCs/>
          <w:sz w:val="24"/>
          <w:szCs w:val="24"/>
        </w:rPr>
      </w:pPr>
    </w:p>
    <w:p w14:paraId="467B7351"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 xml:space="preserve">Por otro aspecto es relevante expresar que, en cuanto a la nulidad que afecta a las pruebas, el fallo sostiene que no se utilizó la técnica de agente encubierto, sin embargo, el testigo Martín Muñoz Escobar, reconoce expresamente que el día 11 de noviembre de 2019, uno de los dispositivos concurrió al Servicentro Copec, ubicado en 18 de septiembre Nº 2401, a este lugar fue la patrulla a cargar combustible y debido a que quienes fueron se dieron cuenta que uno de los bomberos reunía características físicas </w:t>
      </w:r>
      <w:r w:rsidRPr="009D176E">
        <w:rPr>
          <w:rFonts w:ascii="Cambria" w:eastAsia="Cambria" w:hAnsi="Cambria" w:cs="Cambria"/>
          <w:i/>
          <w:iCs/>
          <w:sz w:val="24"/>
          <w:szCs w:val="24"/>
        </w:rPr>
        <w:lastRenderedPageBreak/>
        <w:t>y el rostro coincidía con los videos de las cámaras, con estos antecedentes el personal fue al lugar, hicieron una vigilancia a distancia, vieron al sujeto, esperaron que saliera del turno, lo vigilaron, a las 15.30 horas salió del lugar, lo fotografiaron de frente, se veían los tatuajes en sus brazos y piernas, con esto se continuó la diligencia, se determinó que el sujeto llegó al domicilio en Pasaje Lauca, al costado de centro de belleza que tenía el Nº 1389, lo vieron ingresar al lugar. La casa era de color damasco. Pudieron determinar la identidad de la persona en el Servicentro Copec, se entrevistaron con la encargada, a quien le pidieron el listado de los trabajadores del Servicentro, tenía 14 personas en la nómina, el nombre del sujeto era R.S.M., cédula de identidad 19.690547-2; nómina que contenía la información del listado aparecía nombre, cédula de identidad y número de contacto.</w:t>
      </w:r>
    </w:p>
    <w:p w14:paraId="0903B489"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Y agrega el testigo Martín Muñoz Escobar que, en cuanto a la diligencia del Servicentro fue Ignacio Neira, quien trabajaba en la unidad, quien conocía las investigaciones que se estaban realizando. Fue el funcionario quien se percató que estaba el acusado en el servicentro y lo llamó. El testigo fue a la bomba de bencina, entre el llamado y su concurrencia, no se da una orden del Ministerio Público. Se entrevistó con la administradora del local, le pidió el registro de los trabajadores, en cuantos los dispensadores no se lo pidió, el motivo para pedirle la información fue que había una orden de investigar, que pensaban que alguien había sustraído combustible del servicentro, le mostraron la orden de investigar que leyó la mujer, no recuerda la fecha de esta orden, no recuerda en qué causa se inició, no recuerda la fecha ni el RUC, estos antecedentes están ante el Ministerio Público, están en la carpeta investigativa. En el momento de realizar la entrevista a la encargada del local, incautó documentación, ella fue quien le entregó, no se entrevistó con José Farias, él se entrevistó con ella y firmó el acta de levantamiento de especies. Ella era la encargada del local, en el momento no había ningún superior. Luego hicieron seguimiento al domicilio del acusado, ese se fundó en la orden amplia, no había orden específica para eso. Esto fue el 11 de noviembre de 2019. De estas diligencias no pudo establecerse que había robo de combustible en el lugar, él no investigaba sobre algún robo de bencina, sí por artefactos explosivos, en ese momento no era relevante si la bencina lo obtenía ahí o en otro lugar.</w:t>
      </w:r>
    </w:p>
    <w:p w14:paraId="6E319188" w14:textId="77777777" w:rsidR="00277D63" w:rsidRPr="009D176E" w:rsidRDefault="00277D63">
      <w:pPr>
        <w:rPr>
          <w:rFonts w:ascii="Cambria" w:eastAsia="Cambria" w:hAnsi="Cambria" w:cs="Cambria"/>
          <w:i/>
          <w:iCs/>
          <w:sz w:val="24"/>
          <w:szCs w:val="24"/>
        </w:rPr>
      </w:pPr>
    </w:p>
    <w:p w14:paraId="7EA8FD39"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En lo pertinente añade el testigo que, luego el día 12 se hizo una vigilancia en el sector de rotonda Tucapel, no se hizo una vigilancia directamente al acusado, ese agente encubierto estaba en el lugar prestando servicios normales, como cualquier carabinero, ese funcionario no estaba autorizado en esta causa, ese funcionario no realizó alguna diligencia útil en esta investigación, el testigo la reportó para conocimiento de la jefa de sección y de quienes estaban a cargo de la investigación, en el parte se le señala como agente encubierto. Fue circunstancial que estaba en el lugar, esta información se colocó en el parte, sin embargo no influyó en definitiva. La puso en el parte policial, puede indicar que el acusado seguía transitando en lugares de protesta social, eso no es relevante a entender del testigo.</w:t>
      </w:r>
    </w:p>
    <w:p w14:paraId="3407666C" w14:textId="77777777" w:rsidR="00277D63" w:rsidRPr="009D176E" w:rsidRDefault="00277D63">
      <w:pPr>
        <w:rPr>
          <w:rFonts w:ascii="Cambria" w:eastAsia="Cambria" w:hAnsi="Cambria" w:cs="Cambria"/>
          <w:i/>
          <w:iCs/>
          <w:sz w:val="24"/>
          <w:szCs w:val="24"/>
        </w:rPr>
      </w:pPr>
    </w:p>
    <w:p w14:paraId="1AF11AAC"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 xml:space="preserve">Que, desde luego, objetivamente en el juicio oral queda acreditado que no se obtuvo autorización para la utilización de agentes encubiertos en esta causa, pues no hubo instrucción alguna en tal sentido por parte de los fiscales del Ministerio Público, calidad que en causa diversa sí ostentaba a lo menos un funcionario investigador en ésta, el que al actuar junto al equipo por medio de la distribución de las tareas investigativas, a través de pesquisas directas respecto del acusado, realiza vigilancia y </w:t>
      </w:r>
      <w:r w:rsidRPr="009D176E">
        <w:rPr>
          <w:rFonts w:ascii="Cambria" w:eastAsia="Cambria" w:hAnsi="Cambria" w:cs="Cambria"/>
          <w:i/>
          <w:iCs/>
          <w:sz w:val="24"/>
          <w:szCs w:val="24"/>
        </w:rPr>
        <w:lastRenderedPageBreak/>
        <w:t>seguimientos de éste, obtiene fotografías, ubicación del domicilio o morada, determinación de su identidad en el lugar de su trabajo, entrevista, recopilación de antecedentes laborales y listados de nombres de personas que trabajaban con aquél, tareas en las que empleó tal calidad de agente encubierto, contraviniéndose con ello lo dispuesto en el artículo 226 bis del Código Procesal Penal, que señala que para la utilización de esta técnica de investigación policial, el Ministerio Público deberá siempre requerir la autorización del juez de garantía.</w:t>
      </w:r>
    </w:p>
    <w:p w14:paraId="2E98FF5E" w14:textId="77777777" w:rsidR="00277D63" w:rsidRPr="009D176E" w:rsidRDefault="00277D63">
      <w:pPr>
        <w:rPr>
          <w:rFonts w:ascii="Cambria" w:eastAsia="Cambria" w:hAnsi="Cambria" w:cs="Cambria"/>
          <w:i/>
          <w:iCs/>
          <w:sz w:val="24"/>
          <w:szCs w:val="24"/>
        </w:rPr>
      </w:pPr>
    </w:p>
    <w:p w14:paraId="3E898C8B" w14:textId="77777777" w:rsidR="00277D63" w:rsidRPr="009D176E" w:rsidRDefault="009F5A7F">
      <w:pPr>
        <w:rPr>
          <w:rFonts w:ascii="Cambria" w:eastAsia="Cambria" w:hAnsi="Cambria" w:cs="Cambria"/>
          <w:i/>
          <w:iCs/>
          <w:sz w:val="24"/>
          <w:szCs w:val="24"/>
        </w:rPr>
      </w:pPr>
      <w:r w:rsidRPr="009D176E">
        <w:rPr>
          <w:rFonts w:ascii="Cambria" w:eastAsia="Cambria" w:hAnsi="Cambria" w:cs="Cambria"/>
          <w:b/>
          <w:bCs/>
          <w:i/>
          <w:iCs/>
          <w:sz w:val="24"/>
          <w:szCs w:val="24"/>
        </w:rPr>
        <w:t>4º</w:t>
      </w:r>
      <w:r w:rsidRPr="009D176E">
        <w:rPr>
          <w:rFonts w:ascii="Cambria" w:eastAsia="Cambria" w:hAnsi="Cambria" w:cs="Cambria"/>
          <w:i/>
          <w:iCs/>
          <w:sz w:val="24"/>
          <w:szCs w:val="24"/>
        </w:rPr>
        <w:t xml:space="preserve"> Que, por consiguiente, son pruebas ilícitas las que provienen de manera exclusiva, directa, inmediata y próxima de tales fuentes probatorias ilícitas, por haberse excedido los supuestos del artículo 83 del Código Procesal Penal, que dispone cuales son las actuaciones de la policía sin orden previa, las que en síntesis consisten en prestar auxilio a la víctima; practicar la detención en los casos de flagrancia conforme a la ley; resguardar el sitio del suceso; identificar a los testigos y consignar las declaraciones que éstos prestaren voluntariamente en los casos de flagrancia y de resguardo señalados precedentemente; recibir las denuncias del público y efectuar las demás actuaciones que dispusieren otros cuerpos legales; concordado además con lo que dispone el artículo 80 del mismo cuerpo legal, que establece que los policías ejecutarán sus tareas bajo la dirección y responsabilidad del Ministerio Público y de acuerdo a las instrucciones que los fiscales les impartan para los efectos de la investigación, pues el deber policial de investigar se controla conforme a la disposición legal antes enunciada.</w:t>
      </w:r>
    </w:p>
    <w:p w14:paraId="3DE190B4" w14:textId="77777777" w:rsidR="00277D63" w:rsidRPr="009D176E" w:rsidRDefault="00277D63">
      <w:pPr>
        <w:rPr>
          <w:rFonts w:ascii="Cambria" w:eastAsia="Cambria" w:hAnsi="Cambria" w:cs="Cambria"/>
          <w:i/>
          <w:iCs/>
          <w:sz w:val="24"/>
          <w:szCs w:val="24"/>
        </w:rPr>
      </w:pPr>
    </w:p>
    <w:p w14:paraId="11792BED"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En consecuencia, la actividad policial al no contar con una orden de investigar legalmente emitida, se desempeñó fuera de su marco legal y de su competencia, vulnerando el derecho del acusado a un procedimiento justo y racional que debía desarrollarse con apego irrestricto a todos los derechos y las garantías constitucionales que le reconoce el legislador, de manera que la evidencia recogida en el procedimiento incoado respecto de R.S.M. resulta ser ilícita, al haber sido obtenida en un proceder al margen de la  ley.</w:t>
      </w:r>
    </w:p>
    <w:p w14:paraId="7096D11A" w14:textId="77777777" w:rsidR="00277D63" w:rsidRPr="009D176E" w:rsidRDefault="00277D63">
      <w:pPr>
        <w:rPr>
          <w:rFonts w:ascii="Cambria" w:eastAsia="Cambria" w:hAnsi="Cambria" w:cs="Cambria"/>
          <w:i/>
          <w:iCs/>
          <w:sz w:val="24"/>
          <w:szCs w:val="24"/>
        </w:rPr>
      </w:pPr>
    </w:p>
    <w:p w14:paraId="64E0C083"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En este sentido, tal como lo ha dicho esta Corte, rol Nº 6067 - 18,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w:t>
      </w:r>
    </w:p>
    <w:p w14:paraId="1D465B5A" w14:textId="77777777" w:rsidR="00277D63" w:rsidRPr="009D176E" w:rsidRDefault="00277D63">
      <w:pPr>
        <w:rPr>
          <w:rFonts w:ascii="Cambria" w:eastAsia="Cambria" w:hAnsi="Cambria" w:cs="Cambria"/>
          <w:i/>
          <w:iCs/>
          <w:sz w:val="24"/>
          <w:szCs w:val="24"/>
        </w:rPr>
      </w:pPr>
    </w:p>
    <w:p w14:paraId="2F2B458B" w14:textId="77777777" w:rsidR="00277D63" w:rsidRPr="009D176E" w:rsidRDefault="009F5A7F">
      <w:pPr>
        <w:rPr>
          <w:rFonts w:ascii="Cambria" w:eastAsia="Cambria" w:hAnsi="Cambria" w:cs="Cambria"/>
          <w:i/>
          <w:iCs/>
          <w:sz w:val="24"/>
          <w:szCs w:val="24"/>
        </w:rPr>
      </w:pPr>
      <w:r w:rsidRPr="009D176E">
        <w:rPr>
          <w:rFonts w:ascii="Cambria" w:eastAsia="Cambria" w:hAnsi="Cambria" w:cs="Cambria"/>
          <w:b/>
          <w:bCs/>
          <w:i/>
          <w:iCs/>
          <w:sz w:val="24"/>
          <w:szCs w:val="24"/>
        </w:rPr>
        <w:t xml:space="preserve">5º </w:t>
      </w:r>
      <w:r w:rsidRPr="009D176E">
        <w:rPr>
          <w:rFonts w:ascii="Cambria" w:eastAsia="Cambria" w:hAnsi="Cambria" w:cs="Cambria"/>
          <w:i/>
          <w:iCs/>
          <w:sz w:val="24"/>
          <w:szCs w:val="24"/>
        </w:rPr>
        <w:t>Que en su desenvolvimiento lógico las premisas de este tema son las siguientes; la Constitución y la ley presuponen la existencia de un proceso jurisdiccional como garantía de la persona humana; que es la ley procesal penal en el desenvolvimiento normativo de los preceptos constitucionales que instituye tal proceso penal; y que no puede haber injerencia en los derechos fundamentales y solo procede si es estrictamente necesaria para constatar hechos relevantes de la investigación y con los debidos resguardos legales.”</w:t>
      </w:r>
    </w:p>
    <w:p w14:paraId="066F9470" w14:textId="77777777" w:rsidR="00A42D38" w:rsidRPr="00A42D38" w:rsidRDefault="00A42D38">
      <w:pPr>
        <w:rPr>
          <w:rFonts w:ascii="Cambria" w:eastAsia="Cambria" w:hAnsi="Cambria" w:cs="Cambria"/>
          <w:b/>
          <w:sz w:val="24"/>
          <w:szCs w:val="24"/>
        </w:rPr>
      </w:pPr>
    </w:p>
    <w:p w14:paraId="019E4809" w14:textId="400B90A2" w:rsidR="00A42D38" w:rsidRPr="00A42D38" w:rsidRDefault="00A42D38" w:rsidP="00A42D38">
      <w:pPr>
        <w:pStyle w:val="Prrafodelista"/>
        <w:numPr>
          <w:ilvl w:val="0"/>
          <w:numId w:val="10"/>
        </w:numPr>
        <w:rPr>
          <w:rFonts w:ascii="Cambria" w:eastAsia="Cambria" w:hAnsi="Cambria" w:cs="Cambria"/>
          <w:b/>
          <w:sz w:val="24"/>
          <w:szCs w:val="24"/>
        </w:rPr>
      </w:pPr>
      <w:bookmarkStart w:id="87" w:name="_Hlk124694327"/>
      <w:r w:rsidRPr="00A42D38">
        <w:rPr>
          <w:rFonts w:ascii="Cambria" w:eastAsia="Cambria" w:hAnsi="Cambria" w:cs="Cambria"/>
          <w:b/>
          <w:sz w:val="24"/>
          <w:szCs w:val="24"/>
        </w:rPr>
        <w:t>SCS Rol N° 36487-2021, 12.11.2021</w:t>
      </w:r>
      <w:bookmarkEnd w:id="87"/>
    </w:p>
    <w:p w14:paraId="16B873EA" w14:textId="77777777" w:rsidR="00A42D38" w:rsidRDefault="00A42D38" w:rsidP="00A42D38">
      <w:pPr>
        <w:rPr>
          <w:rFonts w:ascii="Cambria" w:eastAsia="Cambria" w:hAnsi="Cambria" w:cs="Cambria"/>
          <w:sz w:val="24"/>
          <w:szCs w:val="24"/>
        </w:rPr>
      </w:pPr>
    </w:p>
    <w:p w14:paraId="03D7202D" w14:textId="4E8FB9BE" w:rsidR="00A42D38" w:rsidRPr="009D176E" w:rsidRDefault="00A42D38" w:rsidP="00A42D38">
      <w:pPr>
        <w:rPr>
          <w:rFonts w:ascii="Cambria" w:eastAsia="Cambria" w:hAnsi="Cambria" w:cs="Cambria"/>
          <w:sz w:val="24"/>
          <w:szCs w:val="24"/>
          <w:lang w:val="es-MX"/>
        </w:rPr>
      </w:pPr>
      <w:r w:rsidRPr="00A42D38">
        <w:rPr>
          <w:rFonts w:ascii="Cambria" w:eastAsia="Cambria" w:hAnsi="Cambria" w:cs="Cambria"/>
          <w:b/>
          <w:sz w:val="24"/>
          <w:szCs w:val="24"/>
        </w:rPr>
        <w:lastRenderedPageBreak/>
        <w:t>Antecedentes:</w:t>
      </w:r>
      <w:r>
        <w:rPr>
          <w:rFonts w:ascii="Cambria" w:eastAsia="Cambria" w:hAnsi="Cambria" w:cs="Cambria"/>
          <w:sz w:val="24"/>
          <w:szCs w:val="24"/>
        </w:rPr>
        <w:t xml:space="preserve"> </w:t>
      </w:r>
      <w:r w:rsidRPr="00A42D38">
        <w:rPr>
          <w:rFonts w:ascii="Cambria" w:eastAsia="Cambria" w:hAnsi="Cambria" w:cs="Cambria"/>
          <w:sz w:val="24"/>
          <w:szCs w:val="24"/>
          <w:lang w:val="es-MX"/>
        </w:rPr>
        <w:t>Corte Suprema, acoge recurso de nulidad en forma parcial deducido por la defensa en contra de la sentencia dictada por el Tercer Tribunal de Juicio Oral en lo Penal de Santiago, por vulneración a la garantía del debido proceso a partir de actuaciones de la policía que desbordaron el artículo 83 del CPP. La Corte estima que las diligencias de vigilancia, fijación fotográfica y filmaciones ejecutadas por la policía tanto coetáneas como posteriores a los hechos, lo fueron sin orden previa del fiscal correspondiente, la que solo fue otorgada (según quedó asentado en la sentencia) en horas de la noche, en forma verbal, y que, con todo, solo fue registrada al día siguiente en el parte policial, incorporado a la carpeta de investigación. Por lo anterior, las aludidas actuaciones de la policía efectuadas el día 12 de noviembre de 2019, sin autorización particular ni general del Ministerio Público, exceden las facultades de aquellas para actuar en forma autónoma o sin autorización previa.</w:t>
      </w:r>
    </w:p>
    <w:p w14:paraId="2A17A1AA" w14:textId="77777777" w:rsidR="00277D63" w:rsidRPr="007D571E" w:rsidRDefault="00277D63">
      <w:pPr>
        <w:rPr>
          <w:rFonts w:ascii="Cambria" w:eastAsia="Cambria" w:hAnsi="Cambria" w:cs="Cambria"/>
          <w:b/>
          <w:sz w:val="24"/>
          <w:szCs w:val="24"/>
        </w:rPr>
      </w:pPr>
      <w:bookmarkStart w:id="88" w:name="_Hlk124694333"/>
    </w:p>
    <w:p w14:paraId="67A1CB20" w14:textId="77777777" w:rsidR="00277D63" w:rsidRPr="007D571E" w:rsidRDefault="009F5A7F">
      <w:pPr>
        <w:pStyle w:val="Ttulo4"/>
        <w:numPr>
          <w:ilvl w:val="0"/>
          <w:numId w:val="17"/>
        </w:numPr>
      </w:pPr>
      <w:bookmarkStart w:id="89" w:name="_Toc129880267"/>
      <w:r w:rsidRPr="007D571E">
        <w:t>Control de identidad (Artículo 85 del Código Procesal Penal)</w:t>
      </w:r>
      <w:bookmarkEnd w:id="89"/>
      <w:r w:rsidRPr="007D571E">
        <w:t xml:space="preserve"> </w:t>
      </w:r>
    </w:p>
    <w:p w14:paraId="44FA78B2" w14:textId="77777777" w:rsidR="00277D63" w:rsidRPr="007D571E" w:rsidRDefault="00277D63">
      <w:pPr>
        <w:pBdr>
          <w:top w:val="nil"/>
          <w:left w:val="nil"/>
          <w:bottom w:val="nil"/>
          <w:right w:val="nil"/>
          <w:between w:val="nil"/>
        </w:pBdr>
        <w:ind w:left="1080"/>
        <w:rPr>
          <w:rFonts w:ascii="Cambria" w:eastAsia="Cambria" w:hAnsi="Cambria" w:cs="Cambria"/>
          <w:color w:val="000000"/>
          <w:sz w:val="24"/>
          <w:szCs w:val="24"/>
        </w:rPr>
      </w:pPr>
    </w:p>
    <w:p w14:paraId="57F517FC" w14:textId="77777777" w:rsidR="00277D63" w:rsidRPr="007D571E" w:rsidRDefault="009F5A7F">
      <w:pPr>
        <w:pStyle w:val="Ttulo5"/>
        <w:numPr>
          <w:ilvl w:val="0"/>
          <w:numId w:val="18"/>
        </w:numPr>
      </w:pPr>
      <w:bookmarkStart w:id="90" w:name="_Toc129880268"/>
      <w:r w:rsidRPr="007D571E">
        <w:t>Avistamiento de plantas de Cannabis Sativa</w:t>
      </w:r>
      <w:bookmarkEnd w:id="90"/>
    </w:p>
    <w:p w14:paraId="70A5F7C9" w14:textId="77777777" w:rsidR="00277D63" w:rsidRPr="007D571E" w:rsidRDefault="00277D63">
      <w:pPr>
        <w:rPr>
          <w:rFonts w:ascii="Cambria" w:eastAsia="Cambria" w:hAnsi="Cambria" w:cs="Cambria"/>
          <w:b/>
          <w:sz w:val="24"/>
          <w:szCs w:val="24"/>
        </w:rPr>
      </w:pPr>
    </w:p>
    <w:p w14:paraId="2A1FC0AC"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18.303-2016, 22.03.2016</w:t>
      </w:r>
      <w:bookmarkEnd w:id="88"/>
    </w:p>
    <w:p w14:paraId="1F2F5AA2" w14:textId="77777777" w:rsidR="00277D63" w:rsidRPr="007D571E" w:rsidRDefault="00277D63">
      <w:pPr>
        <w:rPr>
          <w:rFonts w:ascii="Cambria" w:eastAsia="Cambria" w:hAnsi="Cambria" w:cs="Cambria"/>
          <w:sz w:val="24"/>
          <w:szCs w:val="24"/>
        </w:rPr>
      </w:pPr>
    </w:p>
    <w:p w14:paraId="76B4ABA6"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avistamiento de plantas de Canabis Sativa desde la calle durante un patrullaje preventivo –realizado con fines diversos – no habilita para el ingreso al inmueble, ni para la detención del amparado, sin siquiera solicitar previamente instrucciones al ente encargado de la persecución penal, cuya posterior resolución da cuenta de la falta de proporcionalidad del actuar policial, ya que los indicios presuntamente apreciado no eran suficientes para justificar el ejercicio de las facultades de actuación autónoma invocadas.</w:t>
      </w:r>
    </w:p>
    <w:p w14:paraId="0C2A055B" w14:textId="77777777" w:rsidR="00277D63" w:rsidRPr="007D571E" w:rsidRDefault="00277D63">
      <w:pPr>
        <w:rPr>
          <w:rFonts w:ascii="Cambria" w:eastAsia="Cambria" w:hAnsi="Cambria" w:cs="Cambria"/>
          <w:sz w:val="24"/>
          <w:szCs w:val="24"/>
        </w:rPr>
      </w:pPr>
    </w:p>
    <w:p w14:paraId="431C25E3"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91" w:name="_Hlk124694348"/>
      <w:r w:rsidRPr="007D571E">
        <w:rPr>
          <w:rFonts w:ascii="Cambria" w:eastAsia="Cambria" w:hAnsi="Cambria" w:cs="Cambria"/>
          <w:b/>
          <w:sz w:val="24"/>
          <w:szCs w:val="24"/>
        </w:rPr>
        <w:t>SCS Rol N° 45.412-2017, 12.02.2018</w:t>
      </w:r>
    </w:p>
    <w:bookmarkEnd w:id="91"/>
    <w:p w14:paraId="29E6474A" w14:textId="77777777" w:rsidR="00277D63" w:rsidRPr="007D571E" w:rsidRDefault="00277D63" w:rsidP="009D176E">
      <w:pPr>
        <w:rPr>
          <w:rFonts w:ascii="Cambria" w:eastAsia="Cambria" w:hAnsi="Cambria" w:cs="Cambria"/>
          <w:sz w:val="24"/>
          <w:szCs w:val="24"/>
        </w:rPr>
      </w:pPr>
    </w:p>
    <w:p w14:paraId="0249A2DA"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Personal de Carabineros realizaba un patrullaje preventivo en la Comuna de Algarrobo, cuando observaron que en el patio de la parcela N° 4 había una planta del género cannabis; así, proceden a informar al fiscal de turno del avistamiento, para luego concurrir al inmueble y contactar al encargado, solicitando su autorización para ingresar al lugar. El recurrente les otorgó su autorización, pero los agentes policiales no le leyeron sus derechos; incautando así cinco plantas del género cannabis sativa, condenándolo por delito de cultivo de especies vegetales del artículo 8 de la Ley N° 20.000.</w:t>
      </w:r>
    </w:p>
    <w:p w14:paraId="5DF924D0" w14:textId="77777777" w:rsidR="00277D63" w:rsidRPr="007D571E" w:rsidRDefault="00277D63">
      <w:pPr>
        <w:rPr>
          <w:rFonts w:ascii="Cambria" w:eastAsia="Cambria" w:hAnsi="Cambria" w:cs="Cambria"/>
          <w:sz w:val="24"/>
          <w:szCs w:val="24"/>
        </w:rPr>
      </w:pPr>
    </w:p>
    <w:p w14:paraId="3A06326E"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AC981E7" w14:textId="77777777" w:rsidR="00277D63" w:rsidRPr="009D176E" w:rsidRDefault="009F5A7F" w:rsidP="009D176E">
      <w:pPr>
        <w:rPr>
          <w:rFonts w:ascii="Cambria" w:eastAsia="Cambria" w:hAnsi="Cambria" w:cs="Cambria"/>
          <w:i/>
          <w:iCs/>
          <w:sz w:val="24"/>
          <w:szCs w:val="24"/>
        </w:rPr>
      </w:pPr>
      <w:r w:rsidRPr="009D176E">
        <w:rPr>
          <w:rFonts w:ascii="Cambria" w:eastAsia="Cambria" w:hAnsi="Cambria" w:cs="Cambria"/>
          <w:i/>
          <w:iCs/>
          <w:sz w:val="24"/>
          <w:szCs w:val="24"/>
        </w:rPr>
        <w:t xml:space="preserve">La Corte Suprema indica que en este caso no se ha transgredido ninguna garantía constitucional del recurrente, toda vez que “(…) el avistamiento de una planta de cannabis en la parcela de la que era responsable el imputado, sin duda que configuraba un elemento que justificaba concurrir al lugar y verificar la existencia y género de esa planta observada a distancia, así como si había otras, y si se contaba, en su caso, con autorización o justificación para esa conducta, motivo por el cual los policías recaban permiso para el ingreso al inmueble en cumplimiento de la instrucción del fiscal de turno, pero ello, en modo alguno implica discernir que al solicitar autorización para ese ingreso al encargado del predio, ya entonces el procedimiento criminal se dirigía en contra de éste. De suerte que, en ese estadio, </w:t>
      </w:r>
      <w:r w:rsidRPr="009D176E">
        <w:rPr>
          <w:rFonts w:ascii="Cambria" w:eastAsia="Cambria" w:hAnsi="Cambria" w:cs="Cambria"/>
          <w:i/>
          <w:iCs/>
          <w:sz w:val="24"/>
          <w:szCs w:val="24"/>
        </w:rPr>
        <w:lastRenderedPageBreak/>
        <w:t>cuando concurren los policías a la vivienda del acusado, las averiguaciones todavía no se dirigían contra nadie en particular, porque en concreto no se había achacado ninguna responsabilidad en un cultivo de especies vegetales del género cannabis sin la debida autorización, sino que los agentes únicamente cumplían el encargo asignado por el fiscal de efectuar diligencias que, precisamente, permitieran realizar dicha atribución de responsabilidad”; y agrega, “que, en este contexto, no era deber legal de los policías, al contactar al acusado y solicitarle permiso para ingresar a su parcela, señalarle que se le reprochaba un delito de cultivo ilegal de especies vegetales del género cannabis sin la debida autorización -sin perjuicio que el fallo establece que los agentes le informan “sobre el motivo de su presencia en el lugar”- y que, por ende, tenía derecho a ser asistido por un abogado y guardar silencio”.</w:t>
      </w:r>
    </w:p>
    <w:p w14:paraId="3F892986" w14:textId="77777777" w:rsidR="00277D63" w:rsidRPr="009D176E" w:rsidRDefault="00277D63">
      <w:pPr>
        <w:rPr>
          <w:rFonts w:ascii="Cambria" w:eastAsia="Cambria" w:hAnsi="Cambria" w:cs="Cambria"/>
          <w:i/>
          <w:iCs/>
          <w:sz w:val="24"/>
          <w:szCs w:val="24"/>
        </w:rPr>
      </w:pPr>
    </w:p>
    <w:p w14:paraId="0C0AD2C6"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Cabe tener presente el voto en contra del Ministro Sr. Juica, que indicó:</w:t>
      </w:r>
    </w:p>
    <w:p w14:paraId="1644A849" w14:textId="77777777" w:rsidR="00277D63" w:rsidRPr="009D176E" w:rsidRDefault="00277D63">
      <w:pPr>
        <w:rPr>
          <w:rFonts w:ascii="Cambria" w:eastAsia="Cambria" w:hAnsi="Cambria" w:cs="Cambria"/>
          <w:i/>
          <w:iCs/>
          <w:sz w:val="24"/>
          <w:szCs w:val="24"/>
        </w:rPr>
      </w:pPr>
    </w:p>
    <w:p w14:paraId="62F8AE64"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 xml:space="preserve">1° “Que, al avistarse una o unas plantas de cannabis sativa desde la vía pública, en el interior de un inmueble, y concurrir por ello los policías a éste a confirmar lo anterior y reunir evidencias de ese ilícito, la investigación penal ya se dirige contra el dueño o encargado de ese recinto en la forma que prescribe el artículo 7° del Código Procesal Penal y que, tiene como </w:t>
      </w:r>
    </w:p>
    <w:p w14:paraId="7947232B"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corolario, que deba darse aplicación al estatuto de protección que la ley prevé para el imputado, que incluye la lectura de sus derechos conforme a los artículos 93 letras a), b) y g) del mismo texto.”</w:t>
      </w:r>
    </w:p>
    <w:p w14:paraId="391D1797" w14:textId="77777777"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2° “Que, en efecto, en primer término, para que tenga aplicación lo prescrito en el citado artículo 7°, no se requiere que los policías o el Ministerio Público hayan ya aclarado o definido administrativamente que se está ante una conducta que cumple con todos los extremos para su sanción penal (…).”</w:t>
      </w:r>
    </w:p>
    <w:p w14:paraId="2C1ED625" w14:textId="14C8CB80" w:rsidR="00277D63" w:rsidRPr="009D176E" w:rsidRDefault="009F5A7F">
      <w:pPr>
        <w:rPr>
          <w:rFonts w:ascii="Cambria" w:eastAsia="Cambria" w:hAnsi="Cambria" w:cs="Cambria"/>
          <w:i/>
          <w:iCs/>
          <w:sz w:val="24"/>
          <w:szCs w:val="24"/>
        </w:rPr>
      </w:pPr>
      <w:r w:rsidRPr="009D176E">
        <w:rPr>
          <w:rFonts w:ascii="Cambria" w:eastAsia="Cambria" w:hAnsi="Cambria" w:cs="Cambria"/>
          <w:i/>
          <w:iCs/>
          <w:sz w:val="24"/>
          <w:szCs w:val="24"/>
        </w:rPr>
        <w:t>4° “Que, entonces, identificándose el acusado B. L. como encargado del inmueble, de conformidad al artículo 7° del Código Procesal Penal, al entrevistarse con él los policías y solicitarle su venia para acceder al predio, debieron dar aplicación al estatuto de protección que la ley prevé para el imputado, que incluye la lectura de sus derechos conforme a los artículos 93 letras a), b) y g) del Código Procesal Penal, de manera que éste, en conocimiento y ejercicio de los mismos, pudiera válidamente autorizar el acceso de los policías a su predio y, al no hacerlo, la prueba obtenida de esa actuación fue lograda con infracción al derecho a una investigación racional y justa la que, por ende, no debió ser considerada por los sentenciadores como fundamento de su decisión condenatoria.”</w:t>
      </w:r>
    </w:p>
    <w:p w14:paraId="76339EF3" w14:textId="77777777" w:rsidR="00E3606B" w:rsidRDefault="00E3606B">
      <w:pPr>
        <w:rPr>
          <w:rFonts w:ascii="Cambria" w:eastAsia="Cambria" w:hAnsi="Cambria" w:cs="Cambria"/>
          <w:sz w:val="24"/>
          <w:szCs w:val="24"/>
        </w:rPr>
      </w:pPr>
    </w:p>
    <w:p w14:paraId="57213311" w14:textId="46406DD0" w:rsidR="00E3606B" w:rsidRDefault="00E3606B" w:rsidP="00E3606B">
      <w:pPr>
        <w:pStyle w:val="Ttulo5"/>
        <w:numPr>
          <w:ilvl w:val="0"/>
          <w:numId w:val="18"/>
        </w:numPr>
        <w:rPr>
          <w:rFonts w:eastAsia="Cambria"/>
        </w:rPr>
      </w:pPr>
      <w:bookmarkStart w:id="92" w:name="_Toc129880269"/>
      <w:bookmarkStart w:id="93" w:name="_Hlk124694356"/>
      <w:r>
        <w:rPr>
          <w:rFonts w:eastAsia="Cambria"/>
        </w:rPr>
        <w:t>Olor a marihuana.</w:t>
      </w:r>
      <w:bookmarkEnd w:id="92"/>
    </w:p>
    <w:p w14:paraId="30C1A200" w14:textId="77777777" w:rsidR="00E3606B" w:rsidRPr="00E3606B" w:rsidRDefault="00E3606B" w:rsidP="00E3606B"/>
    <w:p w14:paraId="1033DAB0" w14:textId="77777777" w:rsidR="00E3606B" w:rsidRPr="00E3606B" w:rsidRDefault="00E3606B" w:rsidP="00E3606B">
      <w:pPr>
        <w:rPr>
          <w:rFonts w:ascii="Cambria" w:eastAsia="Cambria" w:hAnsi="Cambria" w:cs="Cambria"/>
          <w:sz w:val="24"/>
          <w:szCs w:val="24"/>
        </w:rPr>
      </w:pPr>
      <w:r w:rsidRPr="00E3606B">
        <w:rPr>
          <w:rFonts w:ascii="Cambria" w:eastAsia="Cambria" w:hAnsi="Cambria" w:cs="Cambria"/>
          <w:sz w:val="24"/>
          <w:szCs w:val="24"/>
        </w:rPr>
        <w:t>-</w:t>
      </w:r>
      <w:r w:rsidRPr="00E3606B">
        <w:rPr>
          <w:rFonts w:ascii="Cambria" w:eastAsia="Cambria" w:hAnsi="Cambria" w:cs="Cambria"/>
          <w:sz w:val="24"/>
          <w:szCs w:val="24"/>
        </w:rPr>
        <w:tab/>
      </w:r>
      <w:r w:rsidRPr="00E3606B">
        <w:rPr>
          <w:rFonts w:ascii="Cambria" w:eastAsia="Cambria" w:hAnsi="Cambria" w:cs="Cambria"/>
          <w:b/>
          <w:bCs/>
          <w:sz w:val="24"/>
          <w:szCs w:val="24"/>
        </w:rPr>
        <w:t>SCS Rol N° 30159-2020, 27.05.2020</w:t>
      </w:r>
    </w:p>
    <w:bookmarkEnd w:id="93"/>
    <w:p w14:paraId="305953E0" w14:textId="77777777" w:rsidR="00E3606B" w:rsidRPr="00E3606B" w:rsidRDefault="00E3606B" w:rsidP="00E3606B">
      <w:pPr>
        <w:rPr>
          <w:rFonts w:ascii="Cambria" w:eastAsia="Cambria" w:hAnsi="Cambria" w:cs="Cambria"/>
          <w:sz w:val="24"/>
          <w:szCs w:val="24"/>
        </w:rPr>
      </w:pPr>
    </w:p>
    <w:p w14:paraId="6DF38C38" w14:textId="514DAE09" w:rsidR="00E3606B" w:rsidRPr="00E3606B" w:rsidRDefault="00E3606B" w:rsidP="009D176E">
      <w:pPr>
        <w:rPr>
          <w:rFonts w:ascii="Cambria" w:eastAsia="Cambria" w:hAnsi="Cambria" w:cs="Cambria"/>
          <w:sz w:val="24"/>
          <w:szCs w:val="24"/>
        </w:rPr>
      </w:pPr>
      <w:r w:rsidRPr="009D176E">
        <w:rPr>
          <w:rFonts w:ascii="Cambria" w:eastAsia="Cambria" w:hAnsi="Cambria" w:cs="Cambria"/>
          <w:b/>
          <w:bCs/>
          <w:sz w:val="24"/>
          <w:szCs w:val="24"/>
        </w:rPr>
        <w:t>Antecedentes:</w:t>
      </w:r>
      <w:r w:rsidRPr="00E3606B">
        <w:rPr>
          <w:rFonts w:ascii="Cambria" w:eastAsia="Cambria" w:hAnsi="Cambria" w:cs="Cambria"/>
          <w:sz w:val="24"/>
          <w:szCs w:val="24"/>
        </w:rPr>
        <w:t xml:space="preserve"> Corte Suprema acoge recurso de nulidad interpuesto por la defensa, puesto que el “olor a marihuana” no constituye indicio de aquellos que habilitan a realizar un control de identidad conforme al artículo 85 CPP ya que se trata de una apreciación subjetiva e imposible de verificar por parte de un tribunal. Atendido la ilegalidad del control de identidad, por no contar con indicio válido, cualquier restricción de derechos que le siga será ilegal en tanto no cuente con autorización judicial que la disponga. El Ministro Sr. Valderrama previene que concurre al fallo </w:t>
      </w:r>
      <w:r w:rsidRPr="00E3606B">
        <w:rPr>
          <w:rFonts w:ascii="Cambria" w:eastAsia="Cambria" w:hAnsi="Cambria" w:cs="Cambria"/>
          <w:sz w:val="24"/>
          <w:szCs w:val="24"/>
        </w:rPr>
        <w:lastRenderedPageBreak/>
        <w:t>teniendo únicamente presente que los funcionarios policiales actuaron sin contar con indicio, por lo que su actuar es ilegal.</w:t>
      </w:r>
    </w:p>
    <w:p w14:paraId="33572400" w14:textId="77777777" w:rsidR="00E3606B" w:rsidRPr="00E3606B" w:rsidRDefault="00E3606B" w:rsidP="00E3606B">
      <w:pPr>
        <w:rPr>
          <w:rFonts w:ascii="Cambria" w:eastAsia="Cambria" w:hAnsi="Cambria" w:cs="Cambria"/>
          <w:sz w:val="24"/>
          <w:szCs w:val="24"/>
        </w:rPr>
      </w:pPr>
    </w:p>
    <w:p w14:paraId="310CDDF5" w14:textId="77777777" w:rsidR="00E3606B" w:rsidRPr="00E3606B" w:rsidRDefault="00E3606B" w:rsidP="00E3606B">
      <w:pPr>
        <w:rPr>
          <w:rFonts w:ascii="Cambria" w:eastAsia="Cambria" w:hAnsi="Cambria" w:cs="Cambria"/>
          <w:b/>
          <w:bCs/>
          <w:sz w:val="24"/>
          <w:szCs w:val="24"/>
        </w:rPr>
      </w:pPr>
      <w:r w:rsidRPr="00E3606B">
        <w:rPr>
          <w:rFonts w:ascii="Cambria" w:eastAsia="Cambria" w:hAnsi="Cambria" w:cs="Cambria"/>
          <w:sz w:val="24"/>
          <w:szCs w:val="24"/>
        </w:rPr>
        <w:t>-</w:t>
      </w:r>
      <w:r w:rsidRPr="00E3606B">
        <w:rPr>
          <w:rFonts w:ascii="Cambria" w:eastAsia="Cambria" w:hAnsi="Cambria" w:cs="Cambria"/>
          <w:sz w:val="24"/>
          <w:szCs w:val="24"/>
        </w:rPr>
        <w:tab/>
      </w:r>
      <w:bookmarkStart w:id="94" w:name="_Hlk124694641"/>
      <w:r w:rsidRPr="00E3606B">
        <w:rPr>
          <w:rFonts w:ascii="Cambria" w:eastAsia="Cambria" w:hAnsi="Cambria" w:cs="Cambria"/>
          <w:b/>
          <w:bCs/>
          <w:sz w:val="24"/>
          <w:szCs w:val="24"/>
        </w:rPr>
        <w:t>SCS Rol N°144567-2020, 23.03.2021.</w:t>
      </w:r>
      <w:bookmarkEnd w:id="94"/>
    </w:p>
    <w:p w14:paraId="3E092195" w14:textId="77777777" w:rsidR="009D176E" w:rsidRDefault="009D176E" w:rsidP="00E3606B">
      <w:pPr>
        <w:rPr>
          <w:rFonts w:ascii="Cambria" w:eastAsia="Cambria" w:hAnsi="Cambria" w:cs="Cambria"/>
          <w:sz w:val="24"/>
          <w:szCs w:val="24"/>
        </w:rPr>
      </w:pPr>
    </w:p>
    <w:p w14:paraId="38AC54DD" w14:textId="133D9EFE" w:rsidR="00E3606B" w:rsidRPr="00DA68E1" w:rsidRDefault="00E3606B" w:rsidP="00E3606B">
      <w:pPr>
        <w:rPr>
          <w:rFonts w:ascii="Cambria" w:eastAsia="Cambria" w:hAnsi="Cambria" w:cs="Cambria"/>
          <w:b/>
          <w:bCs/>
          <w:sz w:val="24"/>
          <w:szCs w:val="24"/>
        </w:rPr>
      </w:pPr>
      <w:r w:rsidRPr="009D176E">
        <w:rPr>
          <w:rFonts w:ascii="Cambria" w:eastAsia="Cambria" w:hAnsi="Cambria" w:cs="Cambria"/>
          <w:b/>
          <w:bCs/>
          <w:sz w:val="24"/>
          <w:szCs w:val="24"/>
        </w:rPr>
        <w:t>Antecedentes:</w:t>
      </w:r>
      <w:r w:rsidRPr="00E3606B">
        <w:rPr>
          <w:rFonts w:ascii="Cambria" w:eastAsia="Cambria" w:hAnsi="Cambria" w:cs="Cambria"/>
          <w:sz w:val="24"/>
          <w:szCs w:val="24"/>
        </w:rPr>
        <w:t xml:space="preserve">  Corte suprema rechaza nulidad deducida por la defensa. Señala que el control de identidad se ajustó a derecho, ya que fue realizado basándose en el indicio objetivo de percibir olor a marihuana, circunstancia indiciaria de conductas sancionadas en la Ley 20.000. </w:t>
      </w:r>
      <w:r w:rsidRPr="00DA68E1">
        <w:rPr>
          <w:rFonts w:ascii="Cambria" w:eastAsia="Cambria" w:hAnsi="Cambria" w:cs="Cambria"/>
          <w:b/>
          <w:bCs/>
          <w:sz w:val="24"/>
          <w:szCs w:val="24"/>
        </w:rPr>
        <w:t>Acordado con voto en contra del Ministro Sr. Brito, quien estuvo por acoger el motivo principal del recurso, ya que el “olor a marihuana” y el tránsito a altas horas de la noche, no constituyen indicios objetivos.</w:t>
      </w:r>
    </w:p>
    <w:p w14:paraId="329E1753" w14:textId="77777777" w:rsidR="00E3606B" w:rsidRPr="007D571E" w:rsidRDefault="00E3606B">
      <w:pPr>
        <w:rPr>
          <w:rFonts w:ascii="Cambria" w:eastAsia="Cambria" w:hAnsi="Cambria" w:cs="Cambria"/>
          <w:sz w:val="24"/>
          <w:szCs w:val="24"/>
        </w:rPr>
      </w:pPr>
    </w:p>
    <w:p w14:paraId="360A1E90" w14:textId="5ECC0D20" w:rsidR="00277D63" w:rsidRPr="009404CF" w:rsidRDefault="009404CF" w:rsidP="009404CF">
      <w:pPr>
        <w:pStyle w:val="Prrafodelista"/>
        <w:numPr>
          <w:ilvl w:val="0"/>
          <w:numId w:val="10"/>
        </w:numPr>
        <w:rPr>
          <w:rFonts w:ascii="Cambria" w:eastAsia="Cambria" w:hAnsi="Cambria" w:cs="Cambria"/>
          <w:sz w:val="24"/>
          <w:szCs w:val="24"/>
        </w:rPr>
      </w:pPr>
      <w:bookmarkStart w:id="95" w:name="_Hlk124694651"/>
      <w:r>
        <w:rPr>
          <w:rFonts w:ascii="Cambria" w:eastAsia="Cambria" w:hAnsi="Cambria" w:cs="Cambria"/>
          <w:b/>
          <w:bCs/>
          <w:sz w:val="24"/>
          <w:szCs w:val="24"/>
        </w:rPr>
        <w:t>SCS Rol N°138.337-2020.</w:t>
      </w:r>
      <w:bookmarkEnd w:id="95"/>
    </w:p>
    <w:p w14:paraId="55207072" w14:textId="140416F0" w:rsidR="009404CF" w:rsidRDefault="009404CF" w:rsidP="009404CF">
      <w:pPr>
        <w:rPr>
          <w:rFonts w:ascii="Cambria" w:eastAsia="Cambria" w:hAnsi="Cambria" w:cs="Cambria"/>
          <w:sz w:val="24"/>
          <w:szCs w:val="24"/>
        </w:rPr>
      </w:pPr>
    </w:p>
    <w:p w14:paraId="7BF0C3B6" w14:textId="7F5A2A84" w:rsidR="009404CF" w:rsidRDefault="009404CF" w:rsidP="009404CF">
      <w:pPr>
        <w:rPr>
          <w:rFonts w:ascii="Cambria" w:eastAsia="Cambria" w:hAnsi="Cambria" w:cs="Cambria"/>
          <w:b/>
          <w:bCs/>
          <w:sz w:val="24"/>
          <w:szCs w:val="24"/>
        </w:rPr>
      </w:pPr>
      <w:r>
        <w:rPr>
          <w:rFonts w:ascii="Cambria" w:eastAsia="Cambria" w:hAnsi="Cambria" w:cs="Cambria"/>
          <w:b/>
          <w:bCs/>
          <w:sz w:val="24"/>
          <w:szCs w:val="24"/>
        </w:rPr>
        <w:t xml:space="preserve">Antecedentes: </w:t>
      </w:r>
      <w:r w:rsidRPr="009404CF">
        <w:rPr>
          <w:rFonts w:ascii="Cambria" w:eastAsia="Cambria" w:hAnsi="Cambria" w:cs="Cambria"/>
          <w:sz w:val="24"/>
          <w:szCs w:val="24"/>
        </w:rPr>
        <w:t>Corte Suprema rechaza nulidad deducida por la defensa. Señala que el control de identidad se ajustó a derecho, ya que se realizó basándose en que en el contexto de un control vehicular en virtud de la Ley de Tránsito, vieron que la imputada conducía portando un cigarrillo artesanal y que al momento de la fiscalización emanó desde su vehículo olor a marihuana, lo que en su conjunto satisface el requisito de indicio objetivo, que habilita a los funcionarios policiales a efectuar un control de identidad del artículo 85 CPP. El fallo sostiene que el artículo 4 de la Ley del Tránsito N° 18.290 faculta al personal policial a supervigilar el cumplimiento de las disposiciones que dicha normativa establece, y que por ende, resulta legítimo que aquel control vehicular inicial derivara en un control de identidad amparado por el 85 CPP, al presentarse el indicio de olor a marihuana (considerandos relevantes 12-13-14).</w:t>
      </w:r>
      <w:r w:rsidRPr="009404CF">
        <w:rPr>
          <w:rFonts w:ascii="Cambria" w:eastAsia="Cambria" w:hAnsi="Cambria" w:cs="Cambria"/>
          <w:b/>
          <w:bCs/>
          <w:sz w:val="24"/>
          <w:szCs w:val="24"/>
        </w:rPr>
        <w:t xml:space="preserve"> En contra de la decisión, los Ministros Brito y Llanos quienes estuvieron por acoger el recurso por considerar que no existían indicios objetivos que permitiesen la realización del control de identidad. Lo anterior porque el supuesto cigarrillo artesanal fue observado por solo un funcionario policial, lo que además carece de toda relevancia, en cuanto únicamente importa una infracción de tránsito que no puede ser considerada como constitutiva de un indicio. Agregan además que el olor a marihuana no constituye indicio objetivo.</w:t>
      </w:r>
    </w:p>
    <w:p w14:paraId="0561434F" w14:textId="77777777" w:rsidR="00E31CFB" w:rsidRPr="009404CF" w:rsidRDefault="00E31CFB" w:rsidP="009404CF">
      <w:pPr>
        <w:rPr>
          <w:rFonts w:ascii="Cambria" w:eastAsia="Cambria" w:hAnsi="Cambria" w:cs="Cambria"/>
          <w:b/>
          <w:bCs/>
          <w:sz w:val="24"/>
          <w:szCs w:val="24"/>
        </w:rPr>
      </w:pPr>
    </w:p>
    <w:p w14:paraId="3D433AFA" w14:textId="77777777" w:rsidR="00277D63" w:rsidRPr="007D571E" w:rsidRDefault="009F5A7F">
      <w:pPr>
        <w:pStyle w:val="Ttulo5"/>
        <w:numPr>
          <w:ilvl w:val="0"/>
          <w:numId w:val="18"/>
        </w:numPr>
      </w:pPr>
      <w:bookmarkStart w:id="96" w:name="_Toc129880270"/>
      <w:bookmarkStart w:id="97" w:name="_Hlk124694659"/>
      <w:r w:rsidRPr="007D571E">
        <w:t>Denuncia anónima telefónica de avistamiento de Cannabis Sativa</w:t>
      </w:r>
      <w:bookmarkEnd w:id="96"/>
    </w:p>
    <w:p w14:paraId="573A594B" w14:textId="77777777" w:rsidR="00277D63" w:rsidRPr="007D571E" w:rsidRDefault="00277D63">
      <w:pPr>
        <w:pBdr>
          <w:top w:val="nil"/>
          <w:left w:val="nil"/>
          <w:bottom w:val="nil"/>
          <w:right w:val="nil"/>
          <w:between w:val="nil"/>
        </w:pBdr>
        <w:ind w:left="1080"/>
        <w:rPr>
          <w:rFonts w:ascii="Cambria" w:eastAsia="Cambria" w:hAnsi="Cambria" w:cs="Cambria"/>
          <w:color w:val="000000"/>
          <w:sz w:val="24"/>
          <w:szCs w:val="24"/>
        </w:rPr>
      </w:pPr>
    </w:p>
    <w:p w14:paraId="74806F3B"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28.004-2016</w:t>
      </w:r>
    </w:p>
    <w:bookmarkEnd w:id="97"/>
    <w:p w14:paraId="7E38143B" w14:textId="77777777" w:rsidR="00277D63" w:rsidRPr="007D571E" w:rsidRDefault="00277D63" w:rsidP="009D176E">
      <w:pPr>
        <w:rPr>
          <w:rFonts w:ascii="Cambria" w:eastAsia="Cambria" w:hAnsi="Cambria" w:cs="Cambria"/>
          <w:sz w:val="24"/>
          <w:szCs w:val="24"/>
        </w:rPr>
      </w:pPr>
    </w:p>
    <w:p w14:paraId="486D078E" w14:textId="77777777" w:rsidR="00277D63" w:rsidRPr="007D571E" w:rsidRDefault="009F5A7F" w:rsidP="009D17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sala penal Corte Suprema razona que un llamado anónimo al plan cuadrante denunciando que un ciudadano mantiene una plantación de marihuana en su domicilio, no es suficiente indicio para estimarse situación de flagrancia que permita la detención del denunciado, aun cuando éste permita el ingreso en forma voluntaria a carabineros al domicilio en que se encuentran las plantas; toda vez que ésta diligencia de entrada, si bien voluntaria, no es de aquellas que se permite a las policías realizar en forma autónoma, debiendo solicitar la instrucción del ente que dirige la investigación criminal.</w:t>
      </w:r>
    </w:p>
    <w:p w14:paraId="19C7B0A0" w14:textId="77777777" w:rsidR="00277D63" w:rsidRPr="007D571E" w:rsidRDefault="00277D63">
      <w:pPr>
        <w:rPr>
          <w:rFonts w:ascii="Cambria" w:eastAsia="Cambria" w:hAnsi="Cambria" w:cs="Cambria"/>
          <w:sz w:val="24"/>
          <w:szCs w:val="24"/>
        </w:rPr>
      </w:pPr>
    </w:p>
    <w:p w14:paraId="7886933D" w14:textId="77777777" w:rsidR="000B43F4" w:rsidRDefault="009F5A7F" w:rsidP="000B43F4">
      <w:pPr>
        <w:rPr>
          <w:rFonts w:ascii="Cambria" w:eastAsia="Cambria" w:hAnsi="Cambria" w:cs="Cambria"/>
          <w:sz w:val="24"/>
          <w:szCs w:val="24"/>
        </w:rPr>
      </w:pPr>
      <w:r w:rsidRPr="007D571E">
        <w:rPr>
          <w:rFonts w:ascii="Cambria" w:eastAsia="Cambria" w:hAnsi="Cambria" w:cs="Cambria"/>
          <w:sz w:val="24"/>
          <w:szCs w:val="24"/>
        </w:rPr>
        <w:lastRenderedPageBreak/>
        <w:t>Asimismo, recoge por cierto la situación de que la tenencia de estas plantas se encontraba justificada en la necesidad de obtener de ellas extractos para terapia de un hijo del detenido, lo que se documentó por parte del detenido.</w:t>
      </w:r>
    </w:p>
    <w:p w14:paraId="631BD2A3" w14:textId="77777777" w:rsidR="000B43F4" w:rsidRDefault="000B43F4" w:rsidP="000B43F4">
      <w:pPr>
        <w:rPr>
          <w:rFonts w:ascii="Cambria" w:eastAsia="Cambria" w:hAnsi="Cambria" w:cs="Cambria"/>
          <w:sz w:val="24"/>
          <w:szCs w:val="24"/>
        </w:rPr>
      </w:pPr>
    </w:p>
    <w:p w14:paraId="72070B59" w14:textId="5DCB80DF" w:rsidR="00277D63" w:rsidRPr="007D571E" w:rsidRDefault="009F5A7F" w:rsidP="000B43F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34B44AE" w14:textId="77777777" w:rsidR="00277D63" w:rsidRPr="000B43F4" w:rsidRDefault="009F5A7F">
      <w:pPr>
        <w:rPr>
          <w:rFonts w:ascii="Cambria" w:eastAsia="Cambria" w:hAnsi="Cambria" w:cs="Cambria"/>
          <w:i/>
          <w:iCs/>
          <w:sz w:val="24"/>
          <w:szCs w:val="24"/>
        </w:rPr>
      </w:pPr>
      <w:r w:rsidRPr="000B43F4">
        <w:rPr>
          <w:rFonts w:ascii="Cambria" w:eastAsia="Cambria" w:hAnsi="Cambria" w:cs="Cambria"/>
          <w:i/>
          <w:iCs/>
          <w:sz w:val="24"/>
          <w:szCs w:val="24"/>
        </w:rPr>
        <w:t>“Atendido que el amparado acompaña documentación que da cuenta de que la plantación de cannabis sativa le provee de los extractos necesarios para  mantener la terapia de su hijo menor de edad, la que debe realizarse de manera permanente por sugerencia del profesional médico que atiende al menor y, dada dicha circunstancia, para evitar que las actuaciones indebidas de la policía antes examinadas se reiteren en el futuro, se acogerá la acción deducida y se adoptarán las medidas necesarias con dicho efecto.”</w:t>
      </w:r>
    </w:p>
    <w:p w14:paraId="499677B0" w14:textId="77777777" w:rsidR="00277D63" w:rsidRPr="007D571E" w:rsidRDefault="00277D63">
      <w:pPr>
        <w:rPr>
          <w:rFonts w:ascii="Cambria" w:eastAsia="Cambria" w:hAnsi="Cambria" w:cs="Cambria"/>
          <w:sz w:val="24"/>
          <w:szCs w:val="24"/>
        </w:rPr>
      </w:pPr>
    </w:p>
    <w:p w14:paraId="2C7A88C9" w14:textId="77777777" w:rsidR="00277D63" w:rsidRPr="007D571E" w:rsidRDefault="009F5A7F">
      <w:pPr>
        <w:pStyle w:val="Ttulo5"/>
        <w:numPr>
          <w:ilvl w:val="0"/>
          <w:numId w:val="18"/>
        </w:numPr>
      </w:pPr>
      <w:bookmarkStart w:id="98" w:name="_Toc129880271"/>
      <w:bookmarkStart w:id="99" w:name="_Hlk124694681"/>
      <w:r w:rsidRPr="007D571E">
        <w:t>Denuncias anónimas en general</w:t>
      </w:r>
      <w:r w:rsidRPr="007D571E">
        <w:rPr>
          <w:vertAlign w:val="superscript"/>
        </w:rPr>
        <w:footnoteReference w:id="18"/>
      </w:r>
      <w:bookmarkEnd w:id="98"/>
    </w:p>
    <w:p w14:paraId="73DE456F" w14:textId="77777777" w:rsidR="00277D63" w:rsidRPr="007D571E" w:rsidRDefault="00277D63">
      <w:pPr>
        <w:rPr>
          <w:rFonts w:ascii="Cambria" w:eastAsia="Cambria" w:hAnsi="Cambria" w:cs="Cambria"/>
          <w:sz w:val="24"/>
          <w:szCs w:val="24"/>
          <w:u w:val="single"/>
        </w:rPr>
      </w:pPr>
    </w:p>
    <w:p w14:paraId="311A98EE"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6067-2018, 17.05.2018 </w:t>
      </w:r>
    </w:p>
    <w:bookmarkEnd w:id="99"/>
    <w:p w14:paraId="6469A1A0" w14:textId="77777777" w:rsidR="00277D63" w:rsidRPr="007D571E" w:rsidRDefault="00277D63">
      <w:pPr>
        <w:rPr>
          <w:rFonts w:ascii="Cambria" w:eastAsia="Cambria" w:hAnsi="Cambria" w:cs="Cambria"/>
          <w:sz w:val="24"/>
          <w:szCs w:val="24"/>
        </w:rPr>
      </w:pPr>
    </w:p>
    <w:p w14:paraId="436A55AF" w14:textId="77777777" w:rsidR="00277D63" w:rsidRPr="007D571E" w:rsidRDefault="009F5A7F" w:rsidP="000B43F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Carabineros tras una denuncia anónima- la cual consistía en que: en determinada intersección de calles estaba un sujeto de pelo largo manipulando un arma de fuego- concurre a la intersección de calles donde se percata de que se encontraba un hombre de pelo largo, el cual camina en un momento en que los funcionarios se encontraban llegando. La defensa deduce recurso de Nulidad el que es aceptado teniendo en consideración lo dicho más abajo. </w:t>
      </w:r>
    </w:p>
    <w:p w14:paraId="6165FD41" w14:textId="77777777" w:rsidR="00277D63" w:rsidRPr="007D571E" w:rsidRDefault="00277D63" w:rsidP="000B43F4">
      <w:pPr>
        <w:rPr>
          <w:rFonts w:ascii="Cambria" w:eastAsia="Cambria" w:hAnsi="Cambria" w:cs="Cambria"/>
          <w:sz w:val="24"/>
          <w:szCs w:val="24"/>
        </w:rPr>
      </w:pPr>
    </w:p>
    <w:p w14:paraId="20B188EC" w14:textId="77777777" w:rsidR="00277D63" w:rsidRPr="007D571E" w:rsidRDefault="009F5A7F" w:rsidP="000B43F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5DE8533"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“5°Que el tribunal también toma en cuenta como indicio que “el sujeto al percatarse de la presencia policial quiso retirarse discretamente del lugar” actitud que, según los policías consistió en “moverse con el propósito del alejarse del lugar al ver que venían dos funcionarios de carabineros en sus motocicletas”.</w:t>
      </w:r>
    </w:p>
    <w:p w14:paraId="54A8C999" w14:textId="77777777" w:rsidR="00277D63" w:rsidRPr="007D571E" w:rsidRDefault="00277D63">
      <w:pPr>
        <w:rPr>
          <w:rFonts w:ascii="Cambria" w:eastAsia="Cambria" w:hAnsi="Cambria" w:cs="Cambria"/>
          <w:sz w:val="24"/>
          <w:szCs w:val="24"/>
        </w:rPr>
      </w:pPr>
    </w:p>
    <w:p w14:paraId="6A4AC4C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Cabe destacar que los policías, en sus declaraciones reproducidas en la audiencia celebrada ante esta Corte y extractadas en la sentencia, no manifiestan ningún elemento o circunstancia -amén de usar el pelo largo y encontrarse en la intersección referida - que permitiera sospechar que el acusado era aquél a quien aludió una denunciante anónima. Ya se dijo que no se aportó por ella su edad, contextura, vestimenta u otro rasgo que contribuyera a la identificación del sindicado, pero tampoco los policías ven al acusado portar algún elemento u objeto que permitiera sospechar que realizaba o se disponía a realizar los actos referidos en la denuncia –que se encontraba manipulando un arma de fuego - ni menos que haya efectuado alguna acción indiciaria de lo mismo. Lo único que se menciona por los funcionarios policiales es que el acusado, al verlos aproximarse, se mueve con el propósito de alejarse del lugar -sin correr ni apurar la marcha, ni hacer maniobras para ocultar su rostro o cubrir algo que portase bajo sus vestimentas, u otra circunstancia análoga-, lo que, desde luego no resulta un indicio “objetivo” de actividad delictiva, pues puede obedecer a múltiples razones legítimas e inocuas, constituyendo la suposición contraria sólo una impresión o interpretación, sesgada y parcial desde luego, por parte de los policías, subjetividad que, por consiguiente, </w:t>
      </w:r>
      <w:r w:rsidRPr="007D571E">
        <w:rPr>
          <w:rFonts w:ascii="Cambria" w:eastAsia="Cambria" w:hAnsi="Cambria" w:cs="Cambria"/>
          <w:sz w:val="24"/>
          <w:szCs w:val="24"/>
        </w:rPr>
        <w:lastRenderedPageBreak/>
        <w:t>no puede servir de sostén para una restricción de los derechos de las personas por parte de agentes del Estado.</w:t>
      </w:r>
    </w:p>
    <w:p w14:paraId="516BEA19" w14:textId="77777777" w:rsidR="00277D63" w:rsidRPr="007D571E" w:rsidRDefault="00277D63">
      <w:pPr>
        <w:rPr>
          <w:rFonts w:ascii="Cambria" w:eastAsia="Cambria" w:hAnsi="Cambria" w:cs="Cambria"/>
          <w:sz w:val="24"/>
          <w:szCs w:val="24"/>
        </w:rPr>
      </w:pPr>
    </w:p>
    <w:p w14:paraId="340098D3"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6° Que, así las cosas, por haberse sometido al acusado a un control de identidad sin el concurso de dos o más indicios objetivos de que estuviere cometiendo o intentare cometer un delito, ni de ninguno de los otros supuestos previstos en el artículo 85 del Código Procesal Penal que autorizan esa diligencia y, consecuentemente, permiten a la policía el registro del imputado, ocurre que aquélla se desempeñó fuera de su marco legal y de sus competencias, vulnerando su derecho a un procedimiento justo y racional que debía desarrollarse con apego irrestricto a todos los derechos y las garantías constitucionales que le reconoce el legislador, de manera que toda la evidencia recogida en el procedimiento incoado respecto de L.A.M.D. resulta ser ilícita, al haber sido obtenida en un proceder al margen de la ley.  En este sentido,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w:t>
      </w:r>
    </w:p>
    <w:p w14:paraId="15F3A508"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u w:val="single"/>
        </w:rPr>
      </w:pPr>
      <w:bookmarkStart w:id="100" w:name="_Hlk124694881"/>
    </w:p>
    <w:p w14:paraId="3F0ED73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7345 28.05.2018</w:t>
      </w:r>
    </w:p>
    <w:bookmarkEnd w:id="100"/>
    <w:p w14:paraId="3763DC88" w14:textId="77777777" w:rsidR="00277D63" w:rsidRPr="007D571E" w:rsidRDefault="00277D63" w:rsidP="000B43F4">
      <w:pPr>
        <w:pBdr>
          <w:top w:val="nil"/>
          <w:left w:val="nil"/>
          <w:bottom w:val="nil"/>
          <w:right w:val="nil"/>
          <w:between w:val="nil"/>
        </w:pBdr>
        <w:ind w:left="720"/>
        <w:rPr>
          <w:rFonts w:ascii="Cambria" w:eastAsia="Cambria" w:hAnsi="Cambria" w:cs="Cambria"/>
          <w:b/>
          <w:color w:val="000000"/>
          <w:sz w:val="24"/>
          <w:szCs w:val="24"/>
        </w:rPr>
      </w:pPr>
    </w:p>
    <w:p w14:paraId="0D102F0B" w14:textId="77777777" w:rsidR="00277D63" w:rsidRPr="007D571E" w:rsidRDefault="009F5A7F" w:rsidP="000B43F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funcionarios de carabineros tras recibir una llamada anónima realiza un control de identidad a un sujeto que vestía de ropajes obscuros y merodeaba cerca de automóviles. En dicho control se le es descubierta un arma tipo punzón. Posteriormente es condenado por el delito de porte de arma cortante o punzante. La defensa deduce recurso de Nulidad, el que es acogido toda vez que la prueba en base a la cual se condenó procedía de un procedimiento que control de identidad vulneratorio de derechos fundamentales.</w:t>
      </w:r>
    </w:p>
    <w:p w14:paraId="40E9601C" w14:textId="77777777" w:rsidR="00277D63" w:rsidRPr="007D571E" w:rsidRDefault="00277D63" w:rsidP="000B43F4">
      <w:pPr>
        <w:rPr>
          <w:rFonts w:ascii="Cambria" w:eastAsia="Cambria" w:hAnsi="Cambria" w:cs="Cambria"/>
          <w:sz w:val="24"/>
          <w:szCs w:val="24"/>
        </w:rPr>
      </w:pPr>
    </w:p>
    <w:p w14:paraId="5418E4F7" w14:textId="77777777" w:rsidR="00277D63" w:rsidRPr="007D571E" w:rsidRDefault="009F5A7F" w:rsidP="000B43F4">
      <w:pPr>
        <w:rPr>
          <w:rFonts w:ascii="Cambria" w:eastAsia="Cambria" w:hAnsi="Cambria" w:cs="Cambria"/>
          <w:sz w:val="24"/>
          <w:szCs w:val="24"/>
        </w:rPr>
      </w:pPr>
      <w:r w:rsidRPr="007D571E">
        <w:rPr>
          <w:rFonts w:ascii="Cambria" w:eastAsia="Cambria" w:hAnsi="Cambria" w:cs="Cambria"/>
          <w:b/>
          <w:sz w:val="24"/>
          <w:szCs w:val="24"/>
        </w:rPr>
        <w:t xml:space="preserve"> Considerandos relevantes:</w:t>
      </w:r>
      <w:r w:rsidRPr="007D571E">
        <w:rPr>
          <w:rFonts w:ascii="Cambria" w:eastAsia="Cambria" w:hAnsi="Cambria" w:cs="Cambria"/>
          <w:sz w:val="24"/>
          <w:szCs w:val="24"/>
        </w:rPr>
        <w:t xml:space="preserve"> </w:t>
      </w:r>
    </w:p>
    <w:p w14:paraId="5A14CCEB" w14:textId="77777777" w:rsidR="00277D63" w:rsidRPr="00EC2A8F" w:rsidRDefault="009F5A7F" w:rsidP="000B43F4">
      <w:pPr>
        <w:rPr>
          <w:rFonts w:ascii="Cambria" w:eastAsia="Cambria" w:hAnsi="Cambria" w:cs="Cambria"/>
          <w:i/>
          <w:iCs/>
          <w:sz w:val="24"/>
          <w:szCs w:val="24"/>
        </w:rPr>
      </w:pPr>
      <w:r w:rsidRPr="00EC2A8F">
        <w:rPr>
          <w:rFonts w:ascii="Cambria" w:eastAsia="Cambria" w:hAnsi="Cambria" w:cs="Cambria"/>
          <w:i/>
          <w:iCs/>
          <w:sz w:val="24"/>
          <w:szCs w:val="24"/>
        </w:rPr>
        <w:t xml:space="preserve">“5° Que cabe consignar que el indicio que justificó la práctica del control de identidad viene dado por el hecho de haberse recibido una </w:t>
      </w:r>
      <w:r w:rsidRPr="00EC2A8F">
        <w:rPr>
          <w:rFonts w:ascii="Cambria" w:eastAsia="Cambria" w:hAnsi="Cambria" w:cs="Cambria"/>
          <w:i/>
          <w:iCs/>
          <w:sz w:val="24"/>
          <w:szCs w:val="24"/>
          <w:u w:val="single"/>
        </w:rPr>
        <w:t>llamada anónima que daba cuenta de la presencia de dos personas vestidas con ropas oscuras que merodeaban automóviles</w:t>
      </w:r>
      <w:r w:rsidRPr="00EC2A8F">
        <w:rPr>
          <w:rFonts w:ascii="Cambria" w:eastAsia="Cambria" w:hAnsi="Cambria" w:cs="Cambria"/>
          <w:i/>
          <w:iCs/>
          <w:sz w:val="24"/>
          <w:szCs w:val="24"/>
        </w:rPr>
        <w:t xml:space="preserve"> en la intersección de Avenida Almirante Latorre con calle Baquedano, elementos de hecho que son descritos por el único funcionario de carabineros que prestó declaración en el juicio.</w:t>
      </w:r>
    </w:p>
    <w:p w14:paraId="6B063081"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En este contexto ha de precisarse que el único hecho cierto que motiva el control de identidad efectuado por la policía es que dos personas se encuentran vestidas con ropas oscuras lo hacen estando en las proximidades de vehículos, hecho que no tiene la entidad de constituirse en un indicio que faculte a la policía a proceder como lo hizo, pues el apreciar a un sujeto vestido de oscuro en un lugar determinado carece de toda relevancia y no permite, sin otro elemento calificante –como serían elementos precisos referidos a la comisión de algún delito- proceder a efectuar la detención y registro de aquella persona.”</w:t>
      </w:r>
    </w:p>
    <w:p w14:paraId="677FBC99" w14:textId="77777777" w:rsidR="00277D63" w:rsidRPr="007D571E" w:rsidRDefault="00277D63">
      <w:pPr>
        <w:rPr>
          <w:rFonts w:ascii="Cambria" w:eastAsia="Cambria" w:hAnsi="Cambria" w:cs="Cambria"/>
          <w:sz w:val="24"/>
          <w:szCs w:val="24"/>
        </w:rPr>
      </w:pPr>
    </w:p>
    <w:p w14:paraId="2A731D9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01" w:name="_Hlk124694905"/>
      <w:r w:rsidRPr="007D571E">
        <w:rPr>
          <w:rFonts w:ascii="Cambria" w:eastAsia="Cambria" w:hAnsi="Cambria" w:cs="Cambria"/>
          <w:b/>
          <w:color w:val="000000"/>
          <w:sz w:val="24"/>
          <w:szCs w:val="24"/>
        </w:rPr>
        <w:t>SCS Rol N° 8255-2018, 05.07.2018</w:t>
      </w:r>
    </w:p>
    <w:bookmarkEnd w:id="101"/>
    <w:p w14:paraId="1D43D652"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E81C9CD" w14:textId="77777777" w:rsidR="00277D63" w:rsidRPr="007D571E" w:rsidRDefault="009F5A7F" w:rsidP="00EC2A8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recurso nulidad interpuesto por la defensa, toda vez que la sentencia condenatoria por tráfico ilícito de estupefacientes fue </w:t>
      </w:r>
      <w:r w:rsidRPr="007D571E">
        <w:rPr>
          <w:rFonts w:ascii="Cambria" w:eastAsia="Cambria" w:hAnsi="Cambria" w:cs="Cambria"/>
          <w:sz w:val="24"/>
          <w:szCs w:val="24"/>
        </w:rPr>
        <w:lastRenderedPageBreak/>
        <w:t>dictada en conformidad a pruebas derivadas de un control de identidad en infracción de garantías constitucionales referidas al debido proceso. Las circunstancias fácticas que motivan la declaración de la Corte fueron las siguientes: Cerca de las 4:20 de la madrugada funcionarios policiales reciben una llamada indicando que cierta residencia había música a alto volumen, a lo que concurren al lugar mencionado, encontrando a una persona apoyada en el portón de ingreso, en estado de ebriedad. Carabineros procede a realizarle un control de identidad, registrando también su vestimenta y mochila, donde portaba cerca de 50 gramos de marihuana.</w:t>
      </w:r>
    </w:p>
    <w:p w14:paraId="64279849" w14:textId="77777777" w:rsidR="00277D63" w:rsidRPr="007D571E" w:rsidRDefault="00277D63">
      <w:pPr>
        <w:rPr>
          <w:rFonts w:ascii="Cambria" w:eastAsia="Cambria" w:hAnsi="Cambria" w:cs="Cambria"/>
          <w:sz w:val="24"/>
          <w:szCs w:val="24"/>
        </w:rPr>
      </w:pPr>
    </w:p>
    <w:p w14:paraId="5E0A080D" w14:textId="77777777" w:rsidR="00277D63" w:rsidRPr="007D571E" w:rsidRDefault="009F5A7F" w:rsidP="00EC2A8F">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1E3CB44" w14:textId="3D7E8EE3" w:rsidR="00277D63" w:rsidRPr="00EC2A8F" w:rsidRDefault="009F5A7F" w:rsidP="00EC2A8F">
      <w:pPr>
        <w:rPr>
          <w:rFonts w:ascii="Cambria" w:eastAsia="Cambria" w:hAnsi="Cambria" w:cs="Cambria"/>
          <w:i/>
          <w:iCs/>
          <w:sz w:val="24"/>
          <w:szCs w:val="24"/>
        </w:rPr>
      </w:pPr>
      <w:r w:rsidRPr="00EC2A8F">
        <w:rPr>
          <w:rFonts w:ascii="Cambria" w:eastAsia="Cambria" w:hAnsi="Cambria" w:cs="Cambria"/>
          <w:i/>
          <w:iCs/>
          <w:sz w:val="24"/>
          <w:szCs w:val="24"/>
        </w:rPr>
        <w:t>“una vez constatado el estado en que se encontraba el infractor, carabineros únicamente debió haberlo amonestado o cursado una multa y en el evento que no cancelare el porcentaje correspondiente, haberlo citarlo al juzgado competente, pero lo anterior no podía derivar en un control de identidad del artículo 85 del Código Procesal Penal que autorizara el registro de sus vestimentas y pertenencias personales. La modificación introducida al artículo 85 del Código Procesal Penal sustituyó la expresión “indicios” por “indicio” por lo que este antecedente singular deberá revestir la necesaria entidad y vehemencia para poder ser equiparado a la pluralidad que antes se requería, lo que no sucede en este caso.</w:t>
      </w:r>
      <w:r w:rsidR="00EC2A8F">
        <w:rPr>
          <w:rFonts w:ascii="Cambria" w:eastAsia="Cambria" w:hAnsi="Cambria" w:cs="Cambria"/>
          <w:i/>
          <w:iCs/>
          <w:sz w:val="24"/>
          <w:szCs w:val="24"/>
        </w:rPr>
        <w:t>”</w:t>
      </w:r>
    </w:p>
    <w:p w14:paraId="5AF9C2CC" w14:textId="77777777" w:rsidR="00277D63" w:rsidRPr="007D571E" w:rsidRDefault="00277D63">
      <w:pPr>
        <w:rPr>
          <w:rFonts w:ascii="Cambria" w:eastAsia="Cambria" w:hAnsi="Cambria" w:cs="Cambria"/>
          <w:sz w:val="24"/>
          <w:szCs w:val="24"/>
        </w:rPr>
      </w:pPr>
    </w:p>
    <w:p w14:paraId="3AB2F6CF"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02" w:name="_Hlk124694911"/>
      <w:r w:rsidRPr="007D571E">
        <w:rPr>
          <w:rFonts w:ascii="Cambria" w:eastAsia="Cambria" w:hAnsi="Cambria" w:cs="Cambria"/>
          <w:b/>
          <w:color w:val="000000"/>
          <w:sz w:val="24"/>
          <w:szCs w:val="24"/>
        </w:rPr>
        <w:t>SCS Rol N°62885-2020, 14.07.2020</w:t>
      </w:r>
    </w:p>
    <w:bookmarkEnd w:id="102"/>
    <w:p w14:paraId="7EB32FD9" w14:textId="77777777" w:rsidR="00277D63" w:rsidRPr="007D571E" w:rsidRDefault="00277D63">
      <w:pPr>
        <w:rPr>
          <w:rFonts w:ascii="Cambria" w:eastAsia="Cambria" w:hAnsi="Cambria" w:cs="Cambria"/>
          <w:b/>
          <w:sz w:val="24"/>
          <w:szCs w:val="24"/>
        </w:rPr>
      </w:pPr>
    </w:p>
    <w:p w14:paraId="3B3F9111" w14:textId="77777777" w:rsidR="00277D63" w:rsidRPr="007D571E" w:rsidRDefault="009F5A7F" w:rsidP="00EC2A8F">
      <w:pPr>
        <w:rPr>
          <w:rFonts w:ascii="Cambria" w:eastAsia="Cambria" w:hAnsi="Cambria" w:cs="Cambria"/>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 xml:space="preserve">Corte Suprema acogió recurso de nulidad interpuesto por la defensa. La Corte entiende que los funcionarios policiales efectuaron un control de identidad fuera de los supuestos del artículo 85 CPP, toda vez que no apreciaron por sí actividad alguna de la naturaleza de lo denunciado anónimamente. No basta la coincidencia entre lo descrito por una denuncia anónima, en el sentido de encontrarse un sujeto de rasgos y vestimentas coincidentes y en determinado lugar, para configurarse el indicio objetivo. </w:t>
      </w:r>
    </w:p>
    <w:p w14:paraId="10AD0F1F" w14:textId="77777777" w:rsidR="00277D63" w:rsidRPr="007D571E" w:rsidRDefault="00277D63" w:rsidP="00EC2A8F">
      <w:pPr>
        <w:rPr>
          <w:rFonts w:ascii="Cambria" w:eastAsia="Cambria" w:hAnsi="Cambria" w:cs="Cambria"/>
          <w:b/>
          <w:sz w:val="24"/>
          <w:szCs w:val="24"/>
        </w:rPr>
      </w:pPr>
    </w:p>
    <w:p w14:paraId="5A29D8D9" w14:textId="77777777" w:rsidR="00277D63" w:rsidRPr="007D571E" w:rsidRDefault="009F5A7F" w:rsidP="00EC2A8F">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1270ECB4" w14:textId="77777777" w:rsidR="00277D63" w:rsidRPr="00EC2A8F" w:rsidRDefault="009F5A7F" w:rsidP="00EC2A8F">
      <w:pPr>
        <w:rPr>
          <w:rFonts w:ascii="Cambria" w:eastAsia="Cambria" w:hAnsi="Cambria" w:cs="Cambria"/>
          <w:i/>
          <w:iCs/>
          <w:sz w:val="24"/>
          <w:szCs w:val="24"/>
        </w:rPr>
      </w:pPr>
      <w:r w:rsidRPr="00EC2A8F">
        <w:rPr>
          <w:rFonts w:ascii="Cambria" w:eastAsia="Cambria" w:hAnsi="Cambria" w:cs="Cambria"/>
          <w:b/>
          <w:bCs/>
          <w:i/>
          <w:iCs/>
          <w:sz w:val="24"/>
          <w:szCs w:val="24"/>
        </w:rPr>
        <w:t>“QUINTO</w:t>
      </w:r>
      <w:r w:rsidRPr="00EC2A8F">
        <w:rPr>
          <w:rFonts w:ascii="Cambria" w:eastAsia="Cambria" w:hAnsi="Cambria" w:cs="Cambria"/>
          <w:i/>
          <w:iCs/>
          <w:sz w:val="24"/>
          <w:szCs w:val="24"/>
        </w:rPr>
        <w:t>: Que en este escenario el fundamento esgrimido por los funcionarios policiales para el control de identidad, consistente en la verificación de la presencia de un sujeto en un lugar, cuya ubicación, características físicas y de vestimentas le fueron proporcionadas por una mujer anónima, la que además refirió que éste manipulaba un arma de fuego, desde una perspectiva ex ante, carece de la relevancia asignada, toda vez que en él no se advierten elementos precisos referidos a la comisión de ilícito alguno.</w:t>
      </w:r>
    </w:p>
    <w:p w14:paraId="11357023" w14:textId="77777777" w:rsidR="00277D63" w:rsidRPr="00EC2A8F" w:rsidRDefault="00277D63">
      <w:pPr>
        <w:rPr>
          <w:rFonts w:ascii="Cambria" w:eastAsia="Cambria" w:hAnsi="Cambria" w:cs="Cambria"/>
          <w:i/>
          <w:iCs/>
          <w:sz w:val="24"/>
          <w:szCs w:val="24"/>
        </w:rPr>
      </w:pPr>
    </w:p>
    <w:p w14:paraId="4A1BB1C6"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 xml:space="preserve">En efecto, de acuerdo a lo asentado en el fallo, lo que motiva la presencia policial en el lugar de la detención es la ya citada denuncia dando cuenta de la presencia de un sujeto que estaría manipulando un arma en una ubicación determinada, lo que no fue constatado por los policías al constituirse en el lugar, de manera que lo efectivamente observado por ellos -un sujeto en la vía pública- configura por esencia una conducta absolutamente neutra, no solo tolerada, sino que tutelada por el ordenamiento jurídico, desde que la libertad ambulatoria es un derecho de todo habitante de la República, susceptible de ser ejercido y protegido, por lo que esta circunstancia dista </w:t>
      </w:r>
      <w:r w:rsidRPr="00EC2A8F">
        <w:rPr>
          <w:rFonts w:ascii="Cambria" w:eastAsia="Cambria" w:hAnsi="Cambria" w:cs="Cambria"/>
          <w:i/>
          <w:iCs/>
          <w:sz w:val="24"/>
          <w:szCs w:val="24"/>
        </w:rPr>
        <w:lastRenderedPageBreak/>
        <w:t>de satisfacer los presupuestos que exige el artículo 85 del Código Procesal Penal para realizar el control de identidad.</w:t>
      </w:r>
    </w:p>
    <w:p w14:paraId="237FE893" w14:textId="77777777" w:rsidR="00277D63" w:rsidRPr="00EC2A8F" w:rsidRDefault="00277D63">
      <w:pPr>
        <w:rPr>
          <w:rFonts w:ascii="Cambria" w:eastAsia="Cambria" w:hAnsi="Cambria" w:cs="Cambria"/>
          <w:i/>
          <w:iCs/>
          <w:sz w:val="24"/>
          <w:szCs w:val="24"/>
        </w:rPr>
      </w:pPr>
    </w:p>
    <w:p w14:paraId="7D0A1B9A" w14:textId="77777777" w:rsidR="00277D63" w:rsidRPr="00EC2A8F" w:rsidRDefault="009F5A7F">
      <w:pPr>
        <w:rPr>
          <w:rFonts w:ascii="Cambria" w:eastAsia="Cambria" w:hAnsi="Cambria" w:cs="Cambria"/>
          <w:i/>
          <w:iCs/>
          <w:sz w:val="24"/>
          <w:szCs w:val="24"/>
        </w:rPr>
      </w:pPr>
      <w:r w:rsidRPr="00EC2A8F">
        <w:rPr>
          <w:rFonts w:ascii="Cambria" w:eastAsia="Cambria" w:hAnsi="Cambria" w:cs="Cambria"/>
          <w:b/>
          <w:bCs/>
          <w:i/>
          <w:iCs/>
          <w:sz w:val="24"/>
          <w:szCs w:val="24"/>
        </w:rPr>
        <w:t>SEXTO:</w:t>
      </w:r>
      <w:r w:rsidRPr="00EC2A8F">
        <w:rPr>
          <w:rFonts w:ascii="Cambria" w:eastAsia="Cambria" w:hAnsi="Cambria" w:cs="Cambria"/>
          <w:i/>
          <w:iCs/>
          <w:sz w:val="24"/>
          <w:szCs w:val="24"/>
        </w:rPr>
        <w:t xml:space="preserve"> Que, conforme a lo que se viene razonando, cabe destacar que la existencia de las denuncias anónimas debe emanar de datos certeros que objetivamente respalden el hecho delictivo del que dan cuenta. En la especie, tales circunstancias no surgen del relato policial vertido en juicio, pues como se desprende del fallo, los funcionarios de Carabineros que participaron del procedimiento no presenciaron hechos de la naturaleza de los denunciados, salvo lo atinente a las características físicas y de vestuario del imputado y el lugar donde aquel se encontraba, lo que solo sirvió para su localización.”</w:t>
      </w:r>
    </w:p>
    <w:p w14:paraId="07D1D8BD" w14:textId="77777777" w:rsidR="00277D63" w:rsidRPr="007D571E" w:rsidRDefault="00277D63">
      <w:pPr>
        <w:rPr>
          <w:rFonts w:ascii="Cambria" w:eastAsia="Cambria" w:hAnsi="Cambria" w:cs="Cambria"/>
          <w:sz w:val="24"/>
          <w:szCs w:val="24"/>
        </w:rPr>
      </w:pPr>
    </w:p>
    <w:p w14:paraId="18746C75"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03" w:name="_Hlk124694918"/>
      <w:r w:rsidRPr="007D571E">
        <w:rPr>
          <w:rFonts w:ascii="Cambria" w:eastAsia="Cambria" w:hAnsi="Cambria" w:cs="Cambria"/>
          <w:b/>
          <w:color w:val="000000"/>
          <w:sz w:val="24"/>
          <w:szCs w:val="24"/>
        </w:rPr>
        <w:t>SCS Rol N° 143711-2020, 24.02.2021</w:t>
      </w:r>
    </w:p>
    <w:bookmarkEnd w:id="103"/>
    <w:p w14:paraId="457174E8" w14:textId="77777777" w:rsidR="00277D63" w:rsidRPr="007D571E" w:rsidRDefault="00277D63">
      <w:pPr>
        <w:rPr>
          <w:rFonts w:ascii="Cambria" w:eastAsia="Cambria" w:hAnsi="Cambria" w:cs="Cambria"/>
          <w:sz w:val="24"/>
          <w:szCs w:val="24"/>
        </w:rPr>
      </w:pPr>
    </w:p>
    <w:p w14:paraId="637E1A6E" w14:textId="162BBF52" w:rsidR="00277D63" w:rsidRPr="007D571E" w:rsidRDefault="009F5A7F" w:rsidP="00EC2A8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nulidad interpuesta por la defensa, la denuncia anónima efectuada por un taxista entregó antecedentes verosímiles y suficientes de la comisión de un delito para efectuar el control de identidad en los términos del artículo 85 del CPP. Acordado en contra de los Ministros Brito y Llanos, quienes señalaron que de la denuncia no se advierten elementos precisos referidos a la comisión de un ilícito.</w:t>
      </w:r>
    </w:p>
    <w:p w14:paraId="77C8D330" w14:textId="77777777" w:rsidR="00277D63" w:rsidRPr="007D571E" w:rsidRDefault="00277D63">
      <w:pPr>
        <w:rPr>
          <w:rFonts w:ascii="Cambria" w:eastAsia="Cambria" w:hAnsi="Cambria" w:cs="Cambria"/>
          <w:sz w:val="24"/>
          <w:szCs w:val="24"/>
        </w:rPr>
      </w:pPr>
    </w:p>
    <w:p w14:paraId="66506337" w14:textId="4C0FD64F" w:rsidR="005F706E" w:rsidRDefault="005F706E">
      <w:pPr>
        <w:pStyle w:val="Ttulo5"/>
        <w:numPr>
          <w:ilvl w:val="0"/>
          <w:numId w:val="18"/>
        </w:numPr>
      </w:pPr>
      <w:bookmarkStart w:id="104" w:name="_Toc129880272"/>
      <w:bookmarkStart w:id="105" w:name="_Hlk124694930"/>
      <w:r>
        <w:t>Investigación en curso.</w:t>
      </w:r>
      <w:bookmarkEnd w:id="104"/>
    </w:p>
    <w:p w14:paraId="169D6001" w14:textId="77777777" w:rsidR="005F706E" w:rsidRPr="005F706E" w:rsidRDefault="005F706E" w:rsidP="005F706E"/>
    <w:p w14:paraId="6A2DA512" w14:textId="1F5EC627" w:rsidR="005F706E" w:rsidRPr="005F706E" w:rsidRDefault="005F706E" w:rsidP="005F706E">
      <w:pPr>
        <w:pStyle w:val="Prrafodelista"/>
        <w:numPr>
          <w:ilvl w:val="0"/>
          <w:numId w:val="10"/>
        </w:numPr>
        <w:rPr>
          <w:rFonts w:ascii="Cambria" w:hAnsi="Cambria"/>
          <w:sz w:val="24"/>
          <w:szCs w:val="24"/>
        </w:rPr>
      </w:pPr>
      <w:r>
        <w:rPr>
          <w:rFonts w:ascii="Cambria" w:hAnsi="Cambria"/>
          <w:b/>
          <w:bCs/>
          <w:sz w:val="24"/>
          <w:szCs w:val="24"/>
        </w:rPr>
        <w:t>SCS Rol N°31.701-2021, 09.08.2021</w:t>
      </w:r>
    </w:p>
    <w:bookmarkEnd w:id="105"/>
    <w:p w14:paraId="11E499F1" w14:textId="77777777" w:rsidR="005F706E" w:rsidRPr="005F706E" w:rsidRDefault="005F706E" w:rsidP="005F706E">
      <w:pPr>
        <w:pStyle w:val="Prrafodelista"/>
        <w:rPr>
          <w:rFonts w:ascii="Cambria" w:hAnsi="Cambria"/>
          <w:sz w:val="24"/>
          <w:szCs w:val="24"/>
        </w:rPr>
      </w:pPr>
    </w:p>
    <w:p w14:paraId="33AE274D" w14:textId="546460FD" w:rsidR="005F706E" w:rsidRDefault="005F706E" w:rsidP="00EC2A8F">
      <w:pPr>
        <w:rPr>
          <w:rFonts w:ascii="Cambria" w:hAnsi="Cambria"/>
          <w:sz w:val="24"/>
          <w:szCs w:val="24"/>
        </w:rPr>
      </w:pPr>
      <w:r w:rsidRPr="005F706E">
        <w:rPr>
          <w:rFonts w:ascii="Cambria" w:hAnsi="Cambria"/>
          <w:b/>
          <w:bCs/>
          <w:sz w:val="24"/>
          <w:szCs w:val="24"/>
        </w:rPr>
        <w:t xml:space="preserve">Antecedentes: </w:t>
      </w:r>
      <w:r w:rsidRPr="005F706E">
        <w:rPr>
          <w:rFonts w:ascii="Cambria" w:hAnsi="Cambria"/>
          <w:sz w:val="24"/>
          <w:szCs w:val="24"/>
        </w:rPr>
        <w:t>Corte Suprema acoge recurso de nulidad deducido por la defensa por infracción de garantías fundamentales, producto de un control de identidad que no cumpliría exigencias del artículo 85 del CPP, al no existir indicio de comisión de conducta delictiva alguna, sumado al hecho que aquello que motivó el actuar policial fueron antecedentes obtenidos de intercepciones telefónicas que daban cuenta del traslado de la droga, sin que el Ministerio Público rindiera prueba de la autorización judicial. La Corte sostiene que cobra relevancia la circunstancias que no se haya acompañado en juicio la resolución que autorizaba la interceptación telefónica, además de que los funcionarios policiales no hayan apreciado al imputado, objeto del control de identidad, realizando alguna acción que pueda dar señales de realizar el traslado de la droga, no cumpliendo entonces con las exigencias legales para efectuar el cuestionado control de identidad, y mucho menos encontrándose los funcionarios policiales ante una hipótesis de flagrancia. Añade que si los hechos denunciados estaban siendo investigados desde hace tiempo, teniendo información exacta sobre la transacción de droga, y por tanto, de existir tal convicción del carácter ilícito de la conducta desplegada, cualquier medida restrictiva de derechos del imputado ha debido ser autorizada por el juez competente. Voto en contra de Ministro Sr. Mera y Abogada Integrante Sra. Tavolari, quienes están por rechazar el recurso de nulidad debido a que, producto de la falta de acompañamiento de pruebas que acrediten la autorización judicial, desplazaría el problema al valorar los testimonios policiales al respecto, lo cual constituye materia de una causal distinta (Considerandos relevantes: octavo al décimo).</w:t>
      </w:r>
    </w:p>
    <w:p w14:paraId="29E9B822" w14:textId="0649AB40" w:rsidR="005F706E" w:rsidRDefault="005F706E" w:rsidP="005F706E">
      <w:pPr>
        <w:rPr>
          <w:rFonts w:ascii="Cambria" w:hAnsi="Cambria"/>
          <w:sz w:val="24"/>
          <w:szCs w:val="24"/>
        </w:rPr>
      </w:pPr>
    </w:p>
    <w:p w14:paraId="533B60E2" w14:textId="07C97F5B" w:rsidR="005F706E" w:rsidRPr="00EC2A8F" w:rsidRDefault="005F706E" w:rsidP="005F706E">
      <w:pPr>
        <w:rPr>
          <w:rFonts w:ascii="Cambria" w:hAnsi="Cambria"/>
          <w:b/>
          <w:bCs/>
          <w:sz w:val="24"/>
          <w:szCs w:val="24"/>
          <w:u w:val="single"/>
        </w:rPr>
      </w:pPr>
      <w:r w:rsidRPr="00EC2A8F">
        <w:rPr>
          <w:rFonts w:ascii="Cambria" w:hAnsi="Cambria"/>
          <w:b/>
          <w:bCs/>
          <w:sz w:val="24"/>
          <w:szCs w:val="24"/>
          <w:u w:val="single"/>
        </w:rPr>
        <w:t>Considerandos relevantes:</w:t>
      </w:r>
    </w:p>
    <w:p w14:paraId="58276D65" w14:textId="7B9CA364" w:rsidR="005F706E" w:rsidRPr="00EC2A8F" w:rsidRDefault="005F706E" w:rsidP="005F706E">
      <w:pPr>
        <w:rPr>
          <w:rFonts w:ascii="Cambria" w:hAnsi="Cambria"/>
          <w:b/>
          <w:bCs/>
          <w:sz w:val="24"/>
          <w:szCs w:val="24"/>
          <w:u w:val="single"/>
        </w:rPr>
      </w:pPr>
    </w:p>
    <w:p w14:paraId="627FE120" w14:textId="07DAAFC4" w:rsidR="005F706E" w:rsidRPr="005F706E" w:rsidRDefault="005F706E" w:rsidP="005F706E">
      <w:pPr>
        <w:rPr>
          <w:rFonts w:ascii="Cambria" w:hAnsi="Cambria"/>
          <w:i/>
          <w:iCs/>
          <w:sz w:val="24"/>
          <w:szCs w:val="24"/>
        </w:rPr>
      </w:pPr>
      <w:r w:rsidRPr="00EC2A8F">
        <w:rPr>
          <w:rFonts w:ascii="Cambria" w:hAnsi="Cambria"/>
          <w:b/>
          <w:bCs/>
          <w:sz w:val="24"/>
          <w:szCs w:val="24"/>
        </w:rPr>
        <w:t>“Octavo:</w:t>
      </w:r>
      <w:r w:rsidRPr="005F706E">
        <w:rPr>
          <w:rFonts w:ascii="Cambria" w:hAnsi="Cambria"/>
          <w:i/>
          <w:iCs/>
          <w:sz w:val="24"/>
          <w:szCs w:val="24"/>
        </w:rPr>
        <w:t xml:space="preserve"> Que tal como se desprende de los párrafos extractados del fallo recurrido, los funcionarios policiales procedieron al control cuestionado por la circunstancia de contar información respecto del transporte y entrega de droga obtenida de interceptaciones telefónicas y al concurrir al lugar indicado y avistar al conductor del vehículo en que se trasladaba la droga, quien correspondía a la persona que habían identificado producto de esas escuchas, escenario que validaría el procedimiento efectuado.</w:t>
      </w:r>
    </w:p>
    <w:p w14:paraId="5EEC85FA" w14:textId="77777777" w:rsidR="005F706E" w:rsidRPr="005F706E" w:rsidRDefault="005F706E" w:rsidP="005F706E">
      <w:pPr>
        <w:rPr>
          <w:rFonts w:ascii="Cambria" w:hAnsi="Cambria"/>
          <w:i/>
          <w:iCs/>
          <w:sz w:val="24"/>
          <w:szCs w:val="24"/>
        </w:rPr>
      </w:pPr>
    </w:p>
    <w:p w14:paraId="32DCC39A" w14:textId="77777777" w:rsidR="005F706E" w:rsidRPr="005F706E" w:rsidRDefault="005F706E" w:rsidP="005F706E">
      <w:pPr>
        <w:rPr>
          <w:rFonts w:ascii="Cambria" w:hAnsi="Cambria"/>
          <w:i/>
          <w:iCs/>
          <w:sz w:val="24"/>
          <w:szCs w:val="24"/>
        </w:rPr>
      </w:pPr>
      <w:r w:rsidRPr="005F706E">
        <w:rPr>
          <w:rFonts w:ascii="Cambria" w:hAnsi="Cambria"/>
          <w:i/>
          <w:iCs/>
          <w:sz w:val="24"/>
          <w:szCs w:val="24"/>
        </w:rPr>
        <w:t>Sin embargo, tal conclusión no resulta aceptable para este tribunal, ya que ha señalado reiteradamente, en lo atingente a la garantía constitucional del debido proceso, que el cumplimiento de la ley y el respeto a los derechos garantizados por la Constitución Política de la República no conforman aquello que los jueces están llamados a apreciar libremente, sino que configuran presupuestos de legitimidad para la emisión de cualquier pronunciamiento sobre el caso sometido a su consideración. En ese sentido, cobra relevancia tener en cuenta que, en el caso concreto, el Ministerio Público no acompañó al juicio oral la resolución que autorizaba la interceptación telefónica ni grabaciones de las escuchas que establecieran el resultado de las mismas. Por otro lado, es trascendente a efectos de resolver este asunto, el hecho que los funcionarios policiales no hayan apreciado que el hombre que conducía el vehículo en que supuestamente se trasladaba la sustancia estupefaciente haya ejecutado acción alguna que pueda dar señales de realizar ese envió.</w:t>
      </w:r>
    </w:p>
    <w:p w14:paraId="5A48C77B" w14:textId="77777777" w:rsidR="005F706E" w:rsidRPr="005F706E" w:rsidRDefault="005F706E" w:rsidP="005F706E">
      <w:pPr>
        <w:rPr>
          <w:rFonts w:ascii="Cambria" w:hAnsi="Cambria"/>
          <w:i/>
          <w:iCs/>
          <w:sz w:val="24"/>
          <w:szCs w:val="24"/>
        </w:rPr>
      </w:pPr>
    </w:p>
    <w:p w14:paraId="3519A009" w14:textId="77777777" w:rsidR="005F706E" w:rsidRPr="005F706E" w:rsidRDefault="005F706E" w:rsidP="005F706E">
      <w:pPr>
        <w:rPr>
          <w:rFonts w:ascii="Cambria" w:hAnsi="Cambria"/>
          <w:i/>
          <w:iCs/>
          <w:sz w:val="24"/>
          <w:szCs w:val="24"/>
        </w:rPr>
      </w:pPr>
      <w:r w:rsidRPr="005F706E">
        <w:rPr>
          <w:rFonts w:ascii="Cambria" w:hAnsi="Cambria"/>
          <w:i/>
          <w:iCs/>
          <w:sz w:val="24"/>
          <w:szCs w:val="24"/>
        </w:rPr>
        <w:t>En este contexto, el hallazgo de la persona que habrían identificado como la que trasladaba la droga en un vehículo y sin realizar conductas propias del tráfico de drogas, no es un indicio en los términos del artículo 85 del Código Procesal Penal, pues no existe ninguna conducta desplegada por aquél individuo que dé cuenta de una conducta sospechosa, más si se considera que no se acreditó la existencia de la autorización judicial para realizar las interceptaciones telefónicas que permitieron la obtención de la información señalada.</w:t>
      </w:r>
    </w:p>
    <w:p w14:paraId="331D57C1" w14:textId="77777777" w:rsidR="005F706E" w:rsidRPr="00EC2A8F" w:rsidRDefault="005F706E" w:rsidP="005F706E">
      <w:pPr>
        <w:rPr>
          <w:rFonts w:ascii="Cambria" w:hAnsi="Cambria"/>
          <w:b/>
          <w:bCs/>
          <w:i/>
          <w:iCs/>
          <w:sz w:val="24"/>
          <w:szCs w:val="24"/>
        </w:rPr>
      </w:pPr>
    </w:p>
    <w:p w14:paraId="07BC62D4" w14:textId="77777777" w:rsidR="005F706E" w:rsidRPr="005F706E" w:rsidRDefault="005F706E" w:rsidP="005F706E">
      <w:pPr>
        <w:rPr>
          <w:rFonts w:ascii="Cambria" w:hAnsi="Cambria"/>
          <w:i/>
          <w:iCs/>
          <w:sz w:val="24"/>
          <w:szCs w:val="24"/>
        </w:rPr>
      </w:pPr>
      <w:r w:rsidRPr="00EC2A8F">
        <w:rPr>
          <w:rFonts w:ascii="Cambria" w:hAnsi="Cambria"/>
          <w:b/>
          <w:bCs/>
          <w:i/>
          <w:iCs/>
          <w:sz w:val="24"/>
          <w:szCs w:val="24"/>
        </w:rPr>
        <w:t>Noveno:</w:t>
      </w:r>
      <w:r w:rsidRPr="005F706E">
        <w:rPr>
          <w:rFonts w:ascii="Cambria" w:hAnsi="Cambria"/>
          <w:i/>
          <w:iCs/>
          <w:sz w:val="24"/>
          <w:szCs w:val="24"/>
        </w:rPr>
        <w:t xml:space="preserve"> Que tampoco es posible considerar que en este caso se haya estado ante una situación de flagrancia, porque no se estaba visiblemente cometiendo el delito en ese momento; no se acababa de cometerlo (de hecho ninguna conducta advirtieron funcionarios al respecto), como el acercamiento al imputado de parte de un tercer sujeto que requiriera la entrega de lo que supuestamente se estaba transportando; el hombre no intentó huir del lugar; ni fue encontrado en un tiempo inmediato a la comisión del delito con señales visibles del injusto, sino que, por la sola circunstancia de encontrarse en un determinado lugar conduciendo un vehículo se supuso que podría estar cometiéndolo; no había víctimas reclamando auxilio, ni testigos presenciales que la señalaran como autor o partícipe de un delito determinado; tampoco se acreditó el contenido de las escuchas obtenidas por interceptaciones telefónicas que justificarían ese actuar, ni la existencia de la resolución judicial que las autorizaría.</w:t>
      </w:r>
    </w:p>
    <w:p w14:paraId="61281F14" w14:textId="77777777" w:rsidR="005F706E" w:rsidRPr="005F706E" w:rsidRDefault="005F706E" w:rsidP="005F706E">
      <w:pPr>
        <w:rPr>
          <w:rFonts w:ascii="Cambria" w:hAnsi="Cambria"/>
          <w:i/>
          <w:iCs/>
          <w:sz w:val="24"/>
          <w:szCs w:val="24"/>
        </w:rPr>
      </w:pPr>
    </w:p>
    <w:p w14:paraId="43351C27" w14:textId="5CFC92E9" w:rsidR="005F706E" w:rsidRDefault="005F706E" w:rsidP="005F706E">
      <w:pPr>
        <w:rPr>
          <w:rFonts w:ascii="Cambria" w:hAnsi="Cambria"/>
          <w:i/>
          <w:iCs/>
          <w:sz w:val="24"/>
          <w:szCs w:val="24"/>
        </w:rPr>
      </w:pPr>
      <w:r w:rsidRPr="00EC2A8F">
        <w:rPr>
          <w:rFonts w:ascii="Cambria" w:hAnsi="Cambria"/>
          <w:b/>
          <w:bCs/>
          <w:i/>
          <w:iCs/>
          <w:sz w:val="24"/>
          <w:szCs w:val="24"/>
        </w:rPr>
        <w:t>Décimo:</w:t>
      </w:r>
      <w:r w:rsidRPr="005F706E">
        <w:rPr>
          <w:rFonts w:ascii="Cambria" w:hAnsi="Cambria"/>
          <w:i/>
          <w:iCs/>
          <w:sz w:val="24"/>
          <w:szCs w:val="24"/>
        </w:rPr>
        <w:t xml:space="preserve"> </w:t>
      </w:r>
      <w:r w:rsidR="00EC2A8F" w:rsidRPr="005F706E">
        <w:rPr>
          <w:rFonts w:ascii="Cambria" w:hAnsi="Cambria"/>
          <w:i/>
          <w:iCs/>
          <w:sz w:val="24"/>
          <w:szCs w:val="24"/>
        </w:rPr>
        <w:t>Que,</w:t>
      </w:r>
      <w:r w:rsidRPr="005F706E">
        <w:rPr>
          <w:rFonts w:ascii="Cambria" w:hAnsi="Cambria"/>
          <w:i/>
          <w:iCs/>
          <w:sz w:val="24"/>
          <w:szCs w:val="24"/>
        </w:rPr>
        <w:t xml:space="preserve"> por otra parte, de acuerdo a los hechos asentados en la sentencia ni siquiera resultaría posible sostener el recurso al artículo 85 del Código Procesal Penal, ya que la actuación que dicha norma posibilita -como lo hace también el instituto de la flagrancia- constituye la reacción del ordenamiento jurídico ante la urgencia que significa la ocurrencia de hechos revestidos de apariencia de delitos y que demandan </w:t>
      </w:r>
      <w:r w:rsidRPr="005F706E">
        <w:rPr>
          <w:rFonts w:ascii="Cambria" w:hAnsi="Cambria"/>
          <w:i/>
          <w:iCs/>
          <w:sz w:val="24"/>
          <w:szCs w:val="24"/>
        </w:rPr>
        <w:lastRenderedPageBreak/>
        <w:t>una respuesta inmediata por parte del sistema penal. Sin embargo, en la especie los hechos denunciados estaban siendo investigados desde hace un tiempo, estableciéndose que se iba a trasladar droga por una persona determinada en un día y lugar específico, por lo que de existir convicción sobre el carácter ilícito de la conducta desplegada por el acusado, cualquier medida restrictiva de derechos del imputado ha debido ser autorizada por el juez competente, máxime si la secuencia fáctica descrita da cuenta de un desarrollo que posibilita la satisfacción de los referidos resguardos, otorgando debida satisfacción al imperativo de perseguir los delitos y de resguardar los derechos de los ciudadanos”</w:t>
      </w:r>
      <w:r w:rsidR="00D762CC">
        <w:rPr>
          <w:rFonts w:ascii="Cambria" w:hAnsi="Cambria"/>
          <w:i/>
          <w:iCs/>
          <w:sz w:val="24"/>
          <w:szCs w:val="24"/>
        </w:rPr>
        <w:t>.</w:t>
      </w:r>
    </w:p>
    <w:p w14:paraId="75CB446C" w14:textId="120CC817" w:rsidR="00920825" w:rsidRDefault="00920825" w:rsidP="005F706E">
      <w:pPr>
        <w:rPr>
          <w:rFonts w:ascii="Cambria" w:hAnsi="Cambria"/>
          <w:i/>
          <w:iCs/>
          <w:sz w:val="24"/>
          <w:szCs w:val="24"/>
        </w:rPr>
      </w:pPr>
    </w:p>
    <w:p w14:paraId="2C0D9576" w14:textId="16AE4CBF" w:rsidR="00920825" w:rsidRPr="00920825" w:rsidRDefault="00920825" w:rsidP="00920825">
      <w:pPr>
        <w:numPr>
          <w:ilvl w:val="0"/>
          <w:numId w:val="10"/>
        </w:numPr>
        <w:rPr>
          <w:rFonts w:ascii="Cambria" w:hAnsi="Cambria"/>
          <w:sz w:val="24"/>
          <w:szCs w:val="24"/>
        </w:rPr>
      </w:pPr>
      <w:bookmarkStart w:id="106" w:name="_Hlk124694945"/>
      <w:r w:rsidRPr="00920825">
        <w:rPr>
          <w:rFonts w:ascii="Cambria" w:hAnsi="Cambria"/>
          <w:b/>
          <w:bCs/>
          <w:sz w:val="24"/>
          <w:szCs w:val="24"/>
        </w:rPr>
        <w:t>SCS Rol N°3</w:t>
      </w:r>
      <w:r>
        <w:rPr>
          <w:rFonts w:ascii="Cambria" w:hAnsi="Cambria"/>
          <w:b/>
          <w:bCs/>
          <w:sz w:val="24"/>
          <w:szCs w:val="24"/>
        </w:rPr>
        <w:t>9</w:t>
      </w:r>
      <w:r w:rsidRPr="00920825">
        <w:rPr>
          <w:rFonts w:ascii="Cambria" w:hAnsi="Cambria"/>
          <w:b/>
          <w:bCs/>
          <w:sz w:val="24"/>
          <w:szCs w:val="24"/>
        </w:rPr>
        <w:t>7</w:t>
      </w:r>
      <w:r>
        <w:rPr>
          <w:rFonts w:ascii="Cambria" w:hAnsi="Cambria"/>
          <w:b/>
          <w:bCs/>
          <w:sz w:val="24"/>
          <w:szCs w:val="24"/>
        </w:rPr>
        <w:t>54</w:t>
      </w:r>
      <w:r w:rsidRPr="00920825">
        <w:rPr>
          <w:rFonts w:ascii="Cambria" w:hAnsi="Cambria"/>
          <w:b/>
          <w:bCs/>
          <w:sz w:val="24"/>
          <w:szCs w:val="24"/>
        </w:rPr>
        <w:t>-2021, 0</w:t>
      </w:r>
      <w:r>
        <w:rPr>
          <w:rFonts w:ascii="Cambria" w:hAnsi="Cambria"/>
          <w:b/>
          <w:bCs/>
          <w:sz w:val="24"/>
          <w:szCs w:val="24"/>
        </w:rPr>
        <w:t>1</w:t>
      </w:r>
      <w:r w:rsidRPr="00920825">
        <w:rPr>
          <w:rFonts w:ascii="Cambria" w:hAnsi="Cambria"/>
          <w:b/>
          <w:bCs/>
          <w:sz w:val="24"/>
          <w:szCs w:val="24"/>
        </w:rPr>
        <w:t>.</w:t>
      </w:r>
      <w:r>
        <w:rPr>
          <w:rFonts w:ascii="Cambria" w:hAnsi="Cambria"/>
          <w:b/>
          <w:bCs/>
          <w:sz w:val="24"/>
          <w:szCs w:val="24"/>
        </w:rPr>
        <w:t>12</w:t>
      </w:r>
      <w:r w:rsidRPr="00920825">
        <w:rPr>
          <w:rFonts w:ascii="Cambria" w:hAnsi="Cambria"/>
          <w:b/>
          <w:bCs/>
          <w:sz w:val="24"/>
          <w:szCs w:val="24"/>
        </w:rPr>
        <w:t>.2021</w:t>
      </w:r>
    </w:p>
    <w:bookmarkEnd w:id="106"/>
    <w:p w14:paraId="202BA690" w14:textId="77777777" w:rsidR="00920825" w:rsidRPr="00920825" w:rsidRDefault="00920825" w:rsidP="00920825">
      <w:pPr>
        <w:rPr>
          <w:rFonts w:ascii="Cambria" w:hAnsi="Cambria"/>
          <w:sz w:val="24"/>
          <w:szCs w:val="24"/>
        </w:rPr>
      </w:pPr>
    </w:p>
    <w:p w14:paraId="0F64E0B7" w14:textId="2D821CE1" w:rsidR="00920825" w:rsidRDefault="00920825" w:rsidP="00920825">
      <w:pPr>
        <w:rPr>
          <w:rFonts w:ascii="Cambria" w:hAnsi="Cambria"/>
          <w:sz w:val="24"/>
          <w:szCs w:val="24"/>
          <w:lang w:val="es-MX"/>
        </w:rPr>
      </w:pPr>
      <w:r w:rsidRPr="00920825">
        <w:rPr>
          <w:rFonts w:ascii="Cambria" w:hAnsi="Cambria"/>
          <w:b/>
          <w:bCs/>
          <w:sz w:val="24"/>
          <w:szCs w:val="24"/>
        </w:rPr>
        <w:t xml:space="preserve">Antecedentes: </w:t>
      </w:r>
      <w:r w:rsidRPr="00920825">
        <w:rPr>
          <w:rFonts w:ascii="Cambria" w:hAnsi="Cambria"/>
          <w:sz w:val="24"/>
          <w:szCs w:val="24"/>
          <w:lang w:val="es-MX"/>
        </w:rPr>
        <w:t>Corte Suprema acoge recurso de nulidad deducido por la defensa, fundado en la causal del artículo 373 a) en relación con el artículo 276 inciso 3° del Código Procesal Penal. La Corte considera que, como fundamento de un control de identidad la circunstancia de haberse recibido una denuncia anónima y que de ello habría surgido el indicio sobre la presunta actividad delictiva, carece de relevancia al no establecer elementos precisos referidos a la comisión de ilícito alguno. Finalmente, por no haberse constatado un indicio (de hecho los funcionarios nada vieron) ni haberse verificado alguna otra situación que permitiera el actuar autónomo de la policía, ocurre que ésta se desempeñó fuera de su marco legal y sus competencias, vulnerando el derecho del imputado a un procedimiento justo y racional, de modo que la evidencia recogida en el procedimiento resulta ser ilícita, al haber sido obtenida al margen de la ley.</w:t>
      </w:r>
    </w:p>
    <w:p w14:paraId="739AB40F" w14:textId="10FA98DD" w:rsidR="00920825" w:rsidRDefault="00920825" w:rsidP="00920825">
      <w:pPr>
        <w:rPr>
          <w:rFonts w:ascii="Cambria" w:hAnsi="Cambria"/>
          <w:sz w:val="24"/>
          <w:szCs w:val="24"/>
          <w:lang w:val="es-MX"/>
        </w:rPr>
      </w:pPr>
    </w:p>
    <w:p w14:paraId="27F2FEBF" w14:textId="77777777" w:rsidR="00920825" w:rsidRPr="007D571E" w:rsidRDefault="00920825" w:rsidP="00EC2A8F">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78C72209" w14:textId="44CA8F03" w:rsidR="00920825" w:rsidRPr="00EC2A8F" w:rsidRDefault="00920825" w:rsidP="00920825">
      <w:pPr>
        <w:rPr>
          <w:rFonts w:ascii="Cambria" w:hAnsi="Cambria"/>
          <w:i/>
          <w:iCs/>
          <w:sz w:val="24"/>
          <w:szCs w:val="24"/>
          <w:lang w:val="es-CL"/>
        </w:rPr>
      </w:pPr>
      <w:r w:rsidRPr="00EC2A8F">
        <w:rPr>
          <w:rFonts w:ascii="Cambria" w:hAnsi="Cambria"/>
          <w:i/>
          <w:iCs/>
          <w:sz w:val="24"/>
          <w:szCs w:val="24"/>
        </w:rPr>
        <w:t>“</w:t>
      </w:r>
      <w:r w:rsidRPr="00EC2A8F">
        <w:rPr>
          <w:rFonts w:ascii="Cambria" w:hAnsi="Cambria"/>
          <w:b/>
          <w:i/>
          <w:iCs/>
          <w:sz w:val="24"/>
          <w:szCs w:val="24"/>
          <w:lang w:val="es-CL"/>
        </w:rPr>
        <w:t>Duodécimo:</w:t>
      </w:r>
      <w:r w:rsidRPr="00EC2A8F">
        <w:rPr>
          <w:rFonts w:ascii="Cambria" w:hAnsi="Cambria"/>
          <w:i/>
          <w:iCs/>
          <w:sz w:val="24"/>
          <w:szCs w:val="24"/>
          <w:lang w:val="es-CL"/>
        </w:rPr>
        <w:t xml:space="preserve"> Que, en consecuencia, por no haberse constatado un indicio de la comisión de un delito ni haberse verificado alguna otra situación que permitiera el actuar autónomo de la policía, ocurre que ésta se desempeñó fuera de su marco legal y de sus competencias, vulnerando el derecho del imputado a un procedimiento justo y racional que debía desarrollarse con apego irrestricto a los derechos y las garantías constitucionales que le reconoce el ordenamiento jurídico, de modo que la evidencia recogida en el procedimiento incoado resulta ser ilícita, al haber sido obtenida al margen de la ley.”</w:t>
      </w:r>
    </w:p>
    <w:p w14:paraId="5A56AA20" w14:textId="77777777" w:rsidR="005F706E" w:rsidRPr="005F706E" w:rsidRDefault="005F706E" w:rsidP="005F706E">
      <w:pPr>
        <w:rPr>
          <w:rFonts w:ascii="Cambria" w:hAnsi="Cambria"/>
          <w:sz w:val="24"/>
          <w:szCs w:val="24"/>
        </w:rPr>
      </w:pPr>
    </w:p>
    <w:p w14:paraId="6E5AC17C" w14:textId="771E73E1" w:rsidR="00277D63" w:rsidRPr="007D571E" w:rsidRDefault="009F5A7F">
      <w:pPr>
        <w:pStyle w:val="Ttulo5"/>
        <w:numPr>
          <w:ilvl w:val="0"/>
          <w:numId w:val="18"/>
        </w:numPr>
      </w:pPr>
      <w:bookmarkStart w:id="107" w:name="_Toc129880273"/>
      <w:bookmarkStart w:id="108" w:name="_Hlk124694952"/>
      <w:r w:rsidRPr="007D571E">
        <w:t>Objetividad de los indicios</w:t>
      </w:r>
      <w:r w:rsidRPr="007D571E">
        <w:rPr>
          <w:vertAlign w:val="superscript"/>
        </w:rPr>
        <w:footnoteReference w:id="19"/>
      </w:r>
      <w:bookmarkEnd w:id="107"/>
    </w:p>
    <w:p w14:paraId="2ABDA55D" w14:textId="77777777" w:rsidR="00277D63" w:rsidRPr="007D571E" w:rsidRDefault="00277D63">
      <w:pPr>
        <w:rPr>
          <w:rFonts w:ascii="Cambria" w:eastAsia="Cambria" w:hAnsi="Cambria" w:cs="Cambria"/>
          <w:sz w:val="24"/>
          <w:szCs w:val="24"/>
        </w:rPr>
      </w:pPr>
    </w:p>
    <w:p w14:paraId="487DA93E"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119049-2020, 26.10.2020</w:t>
      </w:r>
    </w:p>
    <w:bookmarkEnd w:id="108"/>
    <w:p w14:paraId="17D27BCE"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00E43DDF" w14:textId="77777777" w:rsidR="00277D63" w:rsidRPr="007D571E" w:rsidRDefault="009F5A7F" w:rsidP="00EC2A8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deducido por infracción de garantías fundamentales. Los funcionarios policiales no procedieron conforme al artículo 85 del CPP, toda vez que no constituye un indicio objetivo, la circunstancia de haber observado que el sujeto portaba un objeto envuelto con cintas de embalaje.</w:t>
      </w:r>
    </w:p>
    <w:p w14:paraId="4F2631AF" w14:textId="77777777" w:rsidR="00277D63" w:rsidRPr="007D571E" w:rsidRDefault="00277D63" w:rsidP="00EC2A8F">
      <w:pPr>
        <w:rPr>
          <w:rFonts w:ascii="Cambria" w:eastAsia="Cambria" w:hAnsi="Cambria" w:cs="Cambria"/>
          <w:sz w:val="24"/>
          <w:szCs w:val="24"/>
        </w:rPr>
      </w:pPr>
    </w:p>
    <w:p w14:paraId="074CDDB9" w14:textId="77777777" w:rsidR="00277D63" w:rsidRPr="007D571E" w:rsidRDefault="009F5A7F" w:rsidP="00EC2A8F">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2AE2A44D" w14:textId="77777777" w:rsidR="00277D63" w:rsidRPr="00EC2A8F" w:rsidRDefault="009F5A7F">
      <w:pPr>
        <w:rPr>
          <w:rFonts w:ascii="Cambria" w:eastAsia="Cambria" w:hAnsi="Cambria" w:cs="Cambria"/>
          <w:i/>
          <w:iCs/>
          <w:sz w:val="24"/>
          <w:szCs w:val="24"/>
        </w:rPr>
      </w:pPr>
      <w:r w:rsidRPr="00EC2A8F">
        <w:rPr>
          <w:rFonts w:ascii="Cambria" w:eastAsia="Cambria" w:hAnsi="Cambria" w:cs="Cambria"/>
          <w:b/>
          <w:bCs/>
          <w:i/>
          <w:iCs/>
          <w:sz w:val="24"/>
          <w:szCs w:val="24"/>
        </w:rPr>
        <w:lastRenderedPageBreak/>
        <w:t>“Cuarto:</w:t>
      </w:r>
      <w:r w:rsidRPr="00EC2A8F">
        <w:rPr>
          <w:rFonts w:ascii="Cambria" w:eastAsia="Cambria" w:hAnsi="Cambria" w:cs="Cambria"/>
          <w:i/>
          <w:iCs/>
          <w:sz w:val="24"/>
          <w:szCs w:val="24"/>
        </w:rPr>
        <w:t xml:space="preserve"> Que, de acuerdo al artículo 85 del Código Procesal Penal, para proceder al control de identidad, debe existir algún indicio de que la persona de cuya identificación se trata haya cometido o intentado cometer un crimen, simple delito o falta; de que se dispusiere a cometerlo o concurrir alguno de los demás supuestos que en dicho precepto se establecen.</w:t>
      </w:r>
    </w:p>
    <w:p w14:paraId="53C5EA40" w14:textId="77777777" w:rsidR="00277D63" w:rsidRPr="00EC2A8F" w:rsidRDefault="00277D63">
      <w:pPr>
        <w:rPr>
          <w:rFonts w:ascii="Cambria" w:eastAsia="Cambria" w:hAnsi="Cambria" w:cs="Cambria"/>
          <w:i/>
          <w:iCs/>
          <w:sz w:val="24"/>
          <w:szCs w:val="24"/>
        </w:rPr>
      </w:pPr>
    </w:p>
    <w:p w14:paraId="6AB86FA4"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Que, esta Corte ha reiterado a través de numerosos fallos que el indicio a que alude la ley debe atender “prioritariamente más bien a la aptitud, entidad y objetividad de los hechos y circunstancias conocidos o de que se da noticia a los policías, para dilucidar si se trata o no de un indicio de que la persona a fiscalizar “hubiere cometido o intentado cometer un crimen, simple delito o falta o de que se dispusiere a cometerlo” —o se encuentre en alguno de los otros supuestos que trata la norma—, con abstracción de si esos hechos y circunstancias constituyen uno o varios indicios, sino únicamente a si los mismos justifican razonablemente la temporal restricción de la libertad personal de quien es sometido al control, de modo que con ello se descarte el uso arbitrario, antojadizo o discriminatorio de esta herramienta legal contra un sector de la población. Si se reemplazó “indicios” (pluralidad) por “indicio”, quiere decir que el singular y único deberá poseer la necesaria vehemencia y fuerza que sustituya a la antigua pluralidad. De esa manera —como se suele señalar en relación a la valoración de la prueba testimonial—, ahora los indicios se pesan y no se cuentan para determinar si se cumple el presupuestos legal de encontrarse ante un “caso fundado”, extremo medular que se mantiene después de la Ley 20.931, para habilitar la realización de un control de identidad (entre otras, SCS N° 19.113-2017, de 22 de junio de 2017; SCS N°29.596-2019, 21 de febrero de 2020; SCS N° 41.240-2020, 07 de mayo de 2020).</w:t>
      </w:r>
    </w:p>
    <w:p w14:paraId="409FD0FA" w14:textId="77777777" w:rsidR="00277D63" w:rsidRPr="00EC2A8F" w:rsidRDefault="00277D63">
      <w:pPr>
        <w:rPr>
          <w:rFonts w:ascii="Cambria" w:eastAsia="Cambria" w:hAnsi="Cambria" w:cs="Cambria"/>
          <w:i/>
          <w:iCs/>
          <w:sz w:val="24"/>
          <w:szCs w:val="24"/>
        </w:rPr>
      </w:pPr>
    </w:p>
    <w:p w14:paraId="4E20DDF6"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 xml:space="preserve">Que, en la especie aparece de manifiesto que los funcionarios policiales procedieron a efectuar el control de identidad que culminó con la detención del imputado, </w:t>
      </w:r>
      <w:r w:rsidRPr="00EC2A8F">
        <w:rPr>
          <w:rFonts w:ascii="Cambria" w:eastAsia="Cambria" w:hAnsi="Cambria" w:cs="Cambria"/>
          <w:i/>
          <w:iCs/>
          <w:sz w:val="24"/>
          <w:szCs w:val="24"/>
          <w:u w:val="single"/>
        </w:rPr>
        <w:t xml:space="preserve">motivados únicamente por la circunstancia de haber observado que el sujeto, quien vestía un buzo y una polera rosada, portaba un objeto envuelto con cintas de embalaje. </w:t>
      </w:r>
      <w:r w:rsidRPr="00EC2A8F">
        <w:rPr>
          <w:rFonts w:ascii="Cambria" w:eastAsia="Cambria" w:hAnsi="Cambria" w:cs="Cambria"/>
          <w:i/>
          <w:iCs/>
          <w:sz w:val="24"/>
          <w:szCs w:val="24"/>
        </w:rPr>
        <w:t>Estas circunstancias de hecho no constituyen, en modo alguno, un indicio, esto es, una presunción de que la persona en cuestión había cometido o intentado cometer un crimen, simple delito o falta.</w:t>
      </w:r>
    </w:p>
    <w:p w14:paraId="5DF009B8" w14:textId="77777777" w:rsidR="00277D63" w:rsidRPr="00EC2A8F" w:rsidRDefault="00277D63">
      <w:pPr>
        <w:rPr>
          <w:rFonts w:ascii="Cambria" w:eastAsia="Cambria" w:hAnsi="Cambria" w:cs="Cambria"/>
          <w:i/>
          <w:iCs/>
          <w:sz w:val="24"/>
          <w:szCs w:val="24"/>
        </w:rPr>
      </w:pPr>
    </w:p>
    <w:p w14:paraId="5CB1D280"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Si a los policías les pareció sospechoso el objeto, esto no justificaba su actuación subsiguiente, ya que la ley no se conforma con una sospecha, sino que exige un indicio o presunción, la cual debe reunir los caracteres anteriormente recordados.</w:t>
      </w:r>
    </w:p>
    <w:p w14:paraId="2CE55F9A" w14:textId="77777777" w:rsidR="00277D63" w:rsidRPr="00EC2A8F" w:rsidRDefault="00277D63">
      <w:pPr>
        <w:rPr>
          <w:rFonts w:ascii="Cambria" w:eastAsia="Cambria" w:hAnsi="Cambria" w:cs="Cambria"/>
          <w:i/>
          <w:iCs/>
          <w:sz w:val="24"/>
          <w:szCs w:val="24"/>
        </w:rPr>
      </w:pPr>
    </w:p>
    <w:p w14:paraId="76916E62"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Que, tampoco pueden darse por concurrentes en este caso las demás situaciones que detalla el artículo 85 ya citado, desde que el único hecho asentado para motivar la actuación policial es la tenencia del objeto en cinta de embalaje, hecho éste, neutro desde una perspectiva jurídico-penal.</w:t>
      </w:r>
    </w:p>
    <w:p w14:paraId="4444A4D4" w14:textId="77777777" w:rsidR="00277D63" w:rsidRPr="00EC2A8F" w:rsidRDefault="00277D63">
      <w:pPr>
        <w:rPr>
          <w:rFonts w:ascii="Cambria" w:eastAsia="Cambria" w:hAnsi="Cambria" w:cs="Cambria"/>
          <w:i/>
          <w:iCs/>
          <w:sz w:val="24"/>
          <w:szCs w:val="24"/>
        </w:rPr>
      </w:pPr>
    </w:p>
    <w:p w14:paraId="18744357" w14:textId="77777777"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 xml:space="preserve">El Ministerio Público se ha encargado de precisar que la apreciación de los hechos indiciarios tiene que sustentarse sobre la base de elementos objetivos a partir de los cuales sea razonable la afirmación de un hecho no conocido. Descarta, entre otras, las siguientes conductas o actitudes: "La actitud y perfil del sujeto, apreciadas de forma aislada y parcelada, la actitud evasiva, la actitud sospechosa, gestos y conductas dudosos, persona en evidente estado de nerviosismo." (Características, alcance y </w:t>
      </w:r>
      <w:r w:rsidRPr="00EC2A8F">
        <w:rPr>
          <w:rFonts w:ascii="Cambria" w:eastAsia="Cambria" w:hAnsi="Cambria" w:cs="Cambria"/>
          <w:i/>
          <w:iCs/>
          <w:sz w:val="24"/>
          <w:szCs w:val="24"/>
        </w:rPr>
        <w:lastRenderedPageBreak/>
        <w:t>finalidad del indicio a que se refiere el artículo 85 del Código Procesal Penal, a propósito del denominado control de identidad investigativo”, Rodrigo Honores Cisternas, Revista Jurídica del Ministerio Público, Nro 76, Agosto 2019, pp. 181 y s.s.)”</w:t>
      </w:r>
    </w:p>
    <w:p w14:paraId="3F4830C7" w14:textId="77777777" w:rsidR="00277D63" w:rsidRPr="00EC2A8F" w:rsidRDefault="00277D63">
      <w:pPr>
        <w:rPr>
          <w:rFonts w:ascii="Cambria" w:eastAsia="Cambria" w:hAnsi="Cambria" w:cs="Cambria"/>
          <w:i/>
          <w:iCs/>
          <w:sz w:val="24"/>
          <w:szCs w:val="24"/>
        </w:rPr>
      </w:pPr>
    </w:p>
    <w:p w14:paraId="4F8429C5" w14:textId="77777777" w:rsidR="00277D63" w:rsidRPr="00EC2A8F" w:rsidRDefault="009F5A7F" w:rsidP="00EC2A8F">
      <w:pPr>
        <w:rPr>
          <w:rFonts w:ascii="Cambria" w:eastAsia="Cambria" w:hAnsi="Cambria" w:cs="Cambria"/>
          <w:i/>
          <w:iCs/>
          <w:sz w:val="24"/>
          <w:szCs w:val="24"/>
        </w:rPr>
      </w:pPr>
      <w:r w:rsidRPr="00EC2A8F">
        <w:rPr>
          <w:rFonts w:ascii="Cambria" w:eastAsia="Cambria" w:hAnsi="Cambria" w:cs="Cambria"/>
          <w:i/>
          <w:iCs/>
          <w:sz w:val="24"/>
          <w:szCs w:val="24"/>
        </w:rPr>
        <w:t xml:space="preserve">Se ha discutido sobre si la percepción del olor de sustancias ilícitas es indiciaria de la comisión de un delito, para ello es relevante el </w:t>
      </w:r>
      <w:r w:rsidRPr="00EC2A8F">
        <w:rPr>
          <w:rFonts w:ascii="Cambria" w:eastAsia="Cambria" w:hAnsi="Cambria" w:cs="Cambria"/>
          <w:b/>
          <w:i/>
          <w:iCs/>
          <w:sz w:val="24"/>
          <w:szCs w:val="24"/>
        </w:rPr>
        <w:t>VEC del Ministro Llanos SCS ROL N° 139995-2020</w:t>
      </w:r>
      <w:r w:rsidRPr="00EC2A8F">
        <w:rPr>
          <w:rFonts w:ascii="Cambria" w:eastAsia="Cambria" w:hAnsi="Cambria" w:cs="Cambria"/>
          <w:i/>
          <w:iCs/>
          <w:sz w:val="24"/>
          <w:szCs w:val="24"/>
        </w:rPr>
        <w:t>, quien ha señalado que la percepción del olor a ácido, dado su carácter eminentemente subjetivo, no da cuenta de ningún elemento objetivo del cual pueda desprenderse algún indicio.</w:t>
      </w:r>
    </w:p>
    <w:p w14:paraId="1C433E7D" w14:textId="77777777" w:rsidR="00277D63" w:rsidRPr="00EC2A8F" w:rsidRDefault="00277D63">
      <w:pPr>
        <w:rPr>
          <w:rFonts w:ascii="Cambria" w:eastAsia="Cambria" w:hAnsi="Cambria" w:cs="Cambria"/>
          <w:i/>
          <w:iCs/>
          <w:sz w:val="24"/>
          <w:szCs w:val="24"/>
        </w:rPr>
      </w:pPr>
    </w:p>
    <w:p w14:paraId="5AC105AB" w14:textId="77777777" w:rsidR="00277D63" w:rsidRPr="00EC2A8F" w:rsidRDefault="009F5A7F" w:rsidP="00EC2A8F">
      <w:pPr>
        <w:rPr>
          <w:rFonts w:ascii="Cambria" w:eastAsia="Cambria" w:hAnsi="Cambria" w:cs="Cambria"/>
          <w:b/>
          <w:i/>
          <w:iCs/>
          <w:sz w:val="24"/>
          <w:szCs w:val="24"/>
        </w:rPr>
      </w:pPr>
      <w:r w:rsidRPr="00EC2A8F">
        <w:rPr>
          <w:rFonts w:ascii="Cambria" w:eastAsia="Cambria" w:hAnsi="Cambria" w:cs="Cambria"/>
          <w:b/>
          <w:i/>
          <w:iCs/>
          <w:sz w:val="24"/>
          <w:szCs w:val="24"/>
        </w:rPr>
        <w:t>Considerando relevante voto de minoría:</w:t>
      </w:r>
    </w:p>
    <w:p w14:paraId="3A035D2B" w14:textId="206ED53B" w:rsidR="00277D63" w:rsidRPr="00EC2A8F" w:rsidRDefault="009F5A7F">
      <w:pPr>
        <w:rPr>
          <w:rFonts w:ascii="Cambria" w:eastAsia="Cambria" w:hAnsi="Cambria" w:cs="Cambria"/>
          <w:i/>
          <w:iCs/>
          <w:sz w:val="24"/>
          <w:szCs w:val="24"/>
        </w:rPr>
      </w:pPr>
      <w:r w:rsidRPr="00EC2A8F">
        <w:rPr>
          <w:rFonts w:ascii="Cambria" w:eastAsia="Cambria" w:hAnsi="Cambria" w:cs="Cambria"/>
          <w:i/>
          <w:iCs/>
          <w:sz w:val="24"/>
          <w:szCs w:val="24"/>
        </w:rPr>
        <w:t>“5°) Que en este contexto, según asienta el fallo en estudio, el indicio que habrían considerado los policías para controlar la identidad del acusado y efectuar el posterior registro del bolso que, consistió en la percepción de un “</w:t>
      </w:r>
      <w:r w:rsidRPr="00EC2A8F">
        <w:rPr>
          <w:rFonts w:ascii="Cambria" w:eastAsia="Cambria" w:hAnsi="Cambria" w:cs="Cambria"/>
          <w:b/>
          <w:i/>
          <w:iCs/>
          <w:sz w:val="24"/>
          <w:szCs w:val="24"/>
        </w:rPr>
        <w:t>olor a químico</w:t>
      </w:r>
      <w:r w:rsidRPr="00EC2A8F">
        <w:rPr>
          <w:rFonts w:ascii="Cambria" w:eastAsia="Cambria" w:hAnsi="Cambria" w:cs="Cambria"/>
          <w:i/>
          <w:iCs/>
          <w:sz w:val="24"/>
          <w:szCs w:val="24"/>
        </w:rPr>
        <w:t>” por parte de uno de los funcionarios policiales. Desde luego, esta mera afirmación, dado su carácter eminentemente subjetivo, no da cuenta de ningún elemento objetivo del cual pueda desprenderse algún indicio de que los acusados se disponían a cometer un delito, sino sólo de la impresión o interpretación que hace un policía de su percepción olfativa que, huelga señalar, podría responder a múltiples justificaciones o razones diversas a la comisión de un ilícito. En este orden de ideas, el indicio requerido por el artículo 85 del Código Procesal Penal debe poseer la fuerza y coherencia necesaria para sustituir a la pluralidad de indicios exigidos con anterioridad, por la ley. Por lo anterior es que, en parecer de este Ministro, el elemento indiciario empleado por los funcionarios policiales en el caso de marras se condice con una afirmación del todo subjetiva, no verificable y, por lo mismo, al margen de los rigurosos extremos de la norma ya citada, por cuanto una actuación autónoma e intrusiva como el control de identidad debe, necesariamente y dado que afecta garantías constitucionales como el derecho a la intimidad, basarse en un indicio de carácter objetivo y por ello susceptible de ser objeto de revisión judicial. Por lo demás, es preciso señalar que las restantes circunstancias argumentadas por los juzgadores del grado como indiciarias de la comisión de un delito, carecen de toda relevancia por cuanto dicen relación con simples conjeturas que no encuentran sustento en las máximas de la experiencia, por lo que mal pueden ser consideradas como constitutivas de un indicio, entendido éste como una conducta determinada y concreta que se comunica con la comisión del hecho punible, de aquellos que habilitan para efectuar un control de identidad en los términos del artículo 85 del Código Procesal Penal.”</w:t>
      </w:r>
    </w:p>
    <w:p w14:paraId="56F703A9" w14:textId="5D545252" w:rsidR="004F4B97" w:rsidRDefault="004F4B97">
      <w:pPr>
        <w:rPr>
          <w:rFonts w:ascii="Cambria" w:eastAsia="Cambria" w:hAnsi="Cambria" w:cs="Cambria"/>
          <w:sz w:val="24"/>
          <w:szCs w:val="24"/>
        </w:rPr>
      </w:pPr>
    </w:p>
    <w:p w14:paraId="06E6EB29" w14:textId="3BFCE4A6" w:rsidR="004F4B97" w:rsidRDefault="004F4B97" w:rsidP="004F4B97">
      <w:pPr>
        <w:pStyle w:val="Prrafodelista"/>
        <w:numPr>
          <w:ilvl w:val="0"/>
          <w:numId w:val="10"/>
        </w:numPr>
        <w:rPr>
          <w:rFonts w:ascii="Cambria" w:eastAsia="Cambria" w:hAnsi="Cambria" w:cs="Cambria"/>
          <w:b/>
          <w:bCs/>
          <w:sz w:val="24"/>
          <w:szCs w:val="24"/>
        </w:rPr>
      </w:pPr>
      <w:bookmarkStart w:id="109" w:name="_Hlk124694989"/>
      <w:r>
        <w:rPr>
          <w:rFonts w:ascii="Cambria" w:eastAsia="Cambria" w:hAnsi="Cambria" w:cs="Cambria"/>
          <w:b/>
          <w:bCs/>
          <w:sz w:val="24"/>
          <w:szCs w:val="24"/>
        </w:rPr>
        <w:t>SCS 135.633-2020.</w:t>
      </w:r>
    </w:p>
    <w:bookmarkEnd w:id="109"/>
    <w:p w14:paraId="0A9D9AAE" w14:textId="77777777" w:rsidR="004F4B97" w:rsidRDefault="004F4B97" w:rsidP="004F4B97">
      <w:pPr>
        <w:rPr>
          <w:rFonts w:ascii="Cambria" w:eastAsia="Cambria" w:hAnsi="Cambria" w:cs="Cambria"/>
          <w:b/>
          <w:bCs/>
          <w:sz w:val="24"/>
          <w:szCs w:val="24"/>
        </w:rPr>
      </w:pPr>
    </w:p>
    <w:p w14:paraId="6C15C18A" w14:textId="7E7A9888" w:rsidR="004F4B97" w:rsidRDefault="004F4B97" w:rsidP="00416C5E">
      <w:pPr>
        <w:rPr>
          <w:rFonts w:ascii="Cambria" w:eastAsia="Cambria" w:hAnsi="Cambria" w:cs="Cambria"/>
          <w:sz w:val="24"/>
          <w:szCs w:val="24"/>
        </w:rPr>
      </w:pPr>
      <w:r>
        <w:rPr>
          <w:rFonts w:ascii="Cambria" w:eastAsia="Cambria" w:hAnsi="Cambria" w:cs="Cambria"/>
          <w:b/>
          <w:bCs/>
          <w:sz w:val="24"/>
          <w:szCs w:val="24"/>
        </w:rPr>
        <w:t xml:space="preserve">Antecedentes: </w:t>
      </w:r>
      <w:r w:rsidRPr="004F4B97">
        <w:rPr>
          <w:rFonts w:ascii="Cambria" w:eastAsia="Cambria" w:hAnsi="Cambria" w:cs="Cambria"/>
          <w:sz w:val="24"/>
          <w:szCs w:val="24"/>
        </w:rPr>
        <w:t>Corte Suprema acoge nulidad deducida por la defensa en contra de la sentencia del Tribunal Oral en lo Penal que condenó al imputado por porte ilegal de cartuchos. Sostiene la Corte que en el contexto del control identidad no constituye un indicio suficiente que los funcionarios policiales hayan observado a un sujeto que en altas horas de la madrugada, huía guardando un objeto en su bolsillo, sino una mera sospecha. Acordado en contra de los Abogados integrantes Abuauad y Gajardo</w:t>
      </w:r>
      <w:r>
        <w:rPr>
          <w:rFonts w:ascii="Cambria" w:eastAsia="Cambria" w:hAnsi="Cambria" w:cs="Cambria"/>
          <w:sz w:val="24"/>
          <w:szCs w:val="24"/>
        </w:rPr>
        <w:t>.</w:t>
      </w:r>
    </w:p>
    <w:p w14:paraId="39502384" w14:textId="77777777" w:rsidR="00416C5E" w:rsidRDefault="00416C5E" w:rsidP="00416C5E">
      <w:pPr>
        <w:rPr>
          <w:rFonts w:ascii="Cambria" w:eastAsia="Cambria" w:hAnsi="Cambria" w:cs="Cambria"/>
          <w:sz w:val="24"/>
          <w:szCs w:val="24"/>
        </w:rPr>
      </w:pPr>
    </w:p>
    <w:p w14:paraId="3949D6D2" w14:textId="76230A54" w:rsidR="004F4B97" w:rsidRDefault="004F4B97" w:rsidP="00416C5E">
      <w:pPr>
        <w:rPr>
          <w:rFonts w:ascii="Cambria" w:eastAsia="Cambria" w:hAnsi="Cambria" w:cs="Cambria"/>
          <w:b/>
          <w:bCs/>
          <w:sz w:val="24"/>
          <w:szCs w:val="24"/>
        </w:rPr>
      </w:pPr>
      <w:r>
        <w:rPr>
          <w:rFonts w:ascii="Cambria" w:eastAsia="Cambria" w:hAnsi="Cambria" w:cs="Cambria"/>
          <w:b/>
          <w:bCs/>
          <w:sz w:val="24"/>
          <w:szCs w:val="24"/>
        </w:rPr>
        <w:t>Considerandos relevantes:</w:t>
      </w:r>
    </w:p>
    <w:p w14:paraId="66E54556" w14:textId="3768AC55" w:rsidR="004F4B97" w:rsidRPr="00416C5E" w:rsidRDefault="004F4B97" w:rsidP="004F4B97">
      <w:pPr>
        <w:rPr>
          <w:rFonts w:ascii="Cambria" w:eastAsia="Cambria" w:hAnsi="Cambria" w:cs="Cambria"/>
          <w:i/>
          <w:iCs/>
          <w:sz w:val="24"/>
          <w:szCs w:val="24"/>
        </w:rPr>
      </w:pPr>
      <w:r w:rsidRPr="00416C5E">
        <w:rPr>
          <w:rFonts w:ascii="Cambria" w:eastAsia="Cambria" w:hAnsi="Cambria" w:cs="Cambria"/>
          <w:b/>
          <w:bCs/>
          <w:i/>
          <w:iCs/>
          <w:sz w:val="24"/>
          <w:szCs w:val="24"/>
        </w:rPr>
        <w:t>“Cuarto:</w:t>
      </w:r>
      <w:r w:rsidRPr="00416C5E">
        <w:rPr>
          <w:rFonts w:ascii="Cambria" w:eastAsia="Cambria" w:hAnsi="Cambria" w:cs="Cambria"/>
          <w:i/>
          <w:iCs/>
          <w:sz w:val="24"/>
          <w:szCs w:val="24"/>
        </w:rPr>
        <w:t xml:space="preserve"> Que, de acuerdo con el artículo 85 del Código Procesal Penal, para proceder al control de identidad, debe existir algún indicio de que la persona de cuya </w:t>
      </w:r>
      <w:r w:rsidRPr="00416C5E">
        <w:rPr>
          <w:rFonts w:ascii="Cambria" w:eastAsia="Cambria" w:hAnsi="Cambria" w:cs="Cambria"/>
          <w:i/>
          <w:iCs/>
          <w:sz w:val="24"/>
          <w:szCs w:val="24"/>
        </w:rPr>
        <w:lastRenderedPageBreak/>
        <w:t>identificación se trata, haya cometido o intentado cometer un crimen, simple delito o falta; de que se dispusiere a cometerlo o concurrir alguno de los demás supuestos que en dicho precepto se establecen.</w:t>
      </w:r>
    </w:p>
    <w:p w14:paraId="45A80CCC" w14:textId="77777777" w:rsidR="004F4B97" w:rsidRPr="00416C5E" w:rsidRDefault="004F4B97" w:rsidP="004F4B97">
      <w:pPr>
        <w:rPr>
          <w:rFonts w:ascii="Cambria" w:eastAsia="Cambria" w:hAnsi="Cambria" w:cs="Cambria"/>
          <w:i/>
          <w:iCs/>
          <w:sz w:val="24"/>
          <w:szCs w:val="24"/>
        </w:rPr>
      </w:pPr>
    </w:p>
    <w:p w14:paraId="04A1DDD2" w14:textId="10D68F7E" w:rsidR="004F4B97" w:rsidRPr="00416C5E" w:rsidRDefault="004F4B97" w:rsidP="004F4B97">
      <w:pPr>
        <w:rPr>
          <w:rFonts w:ascii="Cambria" w:eastAsia="Cambria" w:hAnsi="Cambria" w:cs="Cambria"/>
          <w:i/>
          <w:iCs/>
          <w:sz w:val="24"/>
          <w:szCs w:val="24"/>
        </w:rPr>
      </w:pPr>
      <w:r w:rsidRPr="00416C5E">
        <w:rPr>
          <w:rFonts w:ascii="Cambria" w:eastAsia="Cambria" w:hAnsi="Cambria" w:cs="Cambria"/>
          <w:i/>
          <w:iCs/>
          <w:sz w:val="24"/>
          <w:szCs w:val="24"/>
        </w:rPr>
        <w:t>Que, esta Corte ha reiterado a través de numerosos fallos que el indicio a que alude la ley debe atender "prioritariamente más bien a la aptitud, entidad y objetividad de los hechos y circunstancias conocidos o de que se da noticia a los policías, para dilucidar si se trata o no de un indicio de que la persona a fiscalizar "hubiere cometido o intentado cometer un crimen, simple delito o falta o de que se dispusiere a cometerlo” —o se encuentre en alguno de los otros supuestos que trata la norma—, con abstracción de si esos hechos y circunstancias constituyen uno o varios indicios, sino únicamente a si los mismos justifican razonablemente la temporal restricción de la libertad personal de quien es sometido al control, de modo que con ello se descarte el uso arbitrario, antojadizo o discriminatorio de esta herramienta legal contra un sector de la población. Si se reemplazó "indicios” (pluralidad) por "indicio”, quiere decir que el singular y único deberá poseer la necesaria vehemencia y fuerza que sustituya a la antigua pluralidad. De esa manera —como se suele señalar en relación con la valoración de la prueba testimonial, ahora los indicios se pesan y no se cuentan para determinar si se cumple el presupuesto legal de encontrarse ante un "caso fundado”, extremo medular que se mantiene después de la Ley 20.931, para habilitar la realización de un control de identidad (entre otras, SCS N° 19.113-2017, de 22 de junio de 2017; SCS N° 29.596-2019, 21 de febrero de 2020; SCS N° 41.240-2020, 07 de mayo de 2020).</w:t>
      </w:r>
    </w:p>
    <w:p w14:paraId="242A69FB" w14:textId="77777777" w:rsidR="004F4B97" w:rsidRPr="00416C5E" w:rsidRDefault="004F4B97" w:rsidP="004F4B97">
      <w:pPr>
        <w:rPr>
          <w:rFonts w:ascii="Cambria" w:eastAsia="Cambria" w:hAnsi="Cambria" w:cs="Cambria"/>
          <w:i/>
          <w:iCs/>
          <w:sz w:val="24"/>
          <w:szCs w:val="24"/>
        </w:rPr>
      </w:pPr>
    </w:p>
    <w:p w14:paraId="50C77224" w14:textId="5B596DCF" w:rsidR="004F4B97" w:rsidRPr="00416C5E" w:rsidRDefault="004F4B97" w:rsidP="004F4B97">
      <w:pPr>
        <w:rPr>
          <w:rFonts w:ascii="Cambria" w:eastAsia="Cambria" w:hAnsi="Cambria" w:cs="Cambria"/>
          <w:i/>
          <w:iCs/>
          <w:sz w:val="24"/>
          <w:szCs w:val="24"/>
        </w:rPr>
      </w:pPr>
      <w:r w:rsidRPr="00416C5E">
        <w:rPr>
          <w:rFonts w:ascii="Cambria" w:eastAsia="Cambria" w:hAnsi="Cambria" w:cs="Cambria"/>
          <w:i/>
          <w:iCs/>
          <w:sz w:val="24"/>
          <w:szCs w:val="24"/>
        </w:rPr>
        <w:t xml:space="preserve">Que, en la especie aparece de manifiesto que los funcionarios policiales procedieron a efectuar el control de identidad que culminó con la detención del imputado, motivados únicamente por la </w:t>
      </w:r>
      <w:r w:rsidRPr="00416C5E">
        <w:rPr>
          <w:rFonts w:ascii="Cambria" w:eastAsia="Cambria" w:hAnsi="Cambria" w:cs="Cambria"/>
          <w:i/>
          <w:iCs/>
          <w:sz w:val="24"/>
          <w:szCs w:val="24"/>
          <w:u w:val="single"/>
        </w:rPr>
        <w:t>circunstancia de haber observado que el sujeto, a las 01: 15 horas aproximadamente se alejaba del lugar, ocultando algo</w:t>
      </w:r>
      <w:r w:rsidRPr="00416C5E">
        <w:rPr>
          <w:rFonts w:ascii="Cambria" w:eastAsia="Cambria" w:hAnsi="Cambria" w:cs="Cambria"/>
          <w:i/>
          <w:iCs/>
          <w:sz w:val="24"/>
          <w:szCs w:val="24"/>
        </w:rPr>
        <w:t xml:space="preserve"> que no pudieron determinar que era entre sus vestimentas. </w:t>
      </w:r>
      <w:r w:rsidRPr="00416C5E">
        <w:rPr>
          <w:rFonts w:ascii="Cambria" w:eastAsia="Cambria" w:hAnsi="Cambria" w:cs="Cambria"/>
          <w:i/>
          <w:iCs/>
          <w:sz w:val="24"/>
          <w:szCs w:val="24"/>
          <w:u w:val="single"/>
        </w:rPr>
        <w:t>Estas circunstancias de hecho no constituyen, en modo alguno, un indicio, esto es, una presunción de que la persona en cuestión había cometido o intentado cometer un crimen, simple delito o falta</w:t>
      </w:r>
      <w:r w:rsidRPr="00416C5E">
        <w:rPr>
          <w:rFonts w:ascii="Cambria" w:eastAsia="Cambria" w:hAnsi="Cambria" w:cs="Cambria"/>
          <w:i/>
          <w:iCs/>
          <w:sz w:val="24"/>
          <w:szCs w:val="24"/>
        </w:rPr>
        <w:t>. Si a los policías les pareció sospechosa la conducta de huir del lugar frente a la presencia policial, no justificaba su actuación subsiguiente, ya que no pudieron observar claramente que objeto portaba, por lo que su existencia no forma parte del indicio, y la ley no se conforma con una sospecha, sino que exige un indicio o presunción, la cual debe reunir los caracteres anteriormente recordados.</w:t>
      </w:r>
    </w:p>
    <w:p w14:paraId="057128C5" w14:textId="77777777" w:rsidR="004F4B97" w:rsidRPr="00416C5E" w:rsidRDefault="004F4B97" w:rsidP="004F4B97">
      <w:pPr>
        <w:rPr>
          <w:rFonts w:ascii="Cambria" w:eastAsia="Cambria" w:hAnsi="Cambria" w:cs="Cambria"/>
          <w:i/>
          <w:iCs/>
          <w:sz w:val="24"/>
          <w:szCs w:val="24"/>
        </w:rPr>
      </w:pPr>
    </w:p>
    <w:p w14:paraId="0E72B968" w14:textId="1121DE4A" w:rsidR="004F4B97" w:rsidRPr="00416C5E" w:rsidRDefault="004F4B97" w:rsidP="004F4B97">
      <w:pPr>
        <w:rPr>
          <w:rFonts w:ascii="Cambria" w:eastAsia="Cambria" w:hAnsi="Cambria" w:cs="Cambria"/>
          <w:i/>
          <w:iCs/>
          <w:sz w:val="24"/>
          <w:szCs w:val="24"/>
        </w:rPr>
      </w:pPr>
      <w:r w:rsidRPr="00416C5E">
        <w:rPr>
          <w:rFonts w:ascii="Cambria" w:eastAsia="Cambria" w:hAnsi="Cambria" w:cs="Cambria"/>
          <w:i/>
          <w:iCs/>
          <w:sz w:val="24"/>
          <w:szCs w:val="24"/>
        </w:rPr>
        <w:t>Que, tampoco pueden darse por concurrentes en este caso las demás situaciones que detalla el artículo 85 ya citado, desde que el único hecho asentado para motivar la actuación policial es el huir del lugar con un objeto en su bolsillo, hecho éste, neutro desde una perspectiva jurídico-penal.</w:t>
      </w:r>
    </w:p>
    <w:p w14:paraId="66A31003" w14:textId="77777777" w:rsidR="004F4B97" w:rsidRPr="00416C5E" w:rsidRDefault="004F4B97" w:rsidP="004F4B97">
      <w:pPr>
        <w:rPr>
          <w:rFonts w:ascii="Cambria" w:eastAsia="Cambria" w:hAnsi="Cambria" w:cs="Cambria"/>
          <w:i/>
          <w:iCs/>
          <w:sz w:val="24"/>
          <w:szCs w:val="24"/>
        </w:rPr>
      </w:pPr>
    </w:p>
    <w:p w14:paraId="2D1093F0" w14:textId="28B17343" w:rsidR="009D26EE" w:rsidRPr="00416C5E" w:rsidRDefault="004F4B97">
      <w:pPr>
        <w:rPr>
          <w:rFonts w:ascii="Cambria" w:eastAsia="Cambria" w:hAnsi="Cambria" w:cs="Cambria"/>
          <w:b/>
          <w:bCs/>
          <w:i/>
          <w:iCs/>
          <w:sz w:val="24"/>
          <w:szCs w:val="24"/>
        </w:rPr>
      </w:pPr>
      <w:r w:rsidRPr="00416C5E">
        <w:rPr>
          <w:rFonts w:ascii="Cambria" w:eastAsia="Cambria" w:hAnsi="Cambria" w:cs="Cambria"/>
          <w:b/>
          <w:bCs/>
          <w:i/>
          <w:iCs/>
          <w:sz w:val="24"/>
          <w:szCs w:val="24"/>
        </w:rPr>
        <w:t>Quinto:</w:t>
      </w:r>
      <w:r w:rsidRPr="00416C5E">
        <w:rPr>
          <w:rFonts w:ascii="Cambria" w:eastAsia="Cambria" w:hAnsi="Cambria" w:cs="Cambria"/>
          <w:i/>
          <w:iCs/>
          <w:sz w:val="24"/>
          <w:szCs w:val="24"/>
        </w:rPr>
        <w:t xml:space="preserve"> Que, por lo expuesto, cabe tener por infringido en el caso concreto el artículo 85 del Código del Ramo, desprendiéndose de esta constatación, que los agentes policiales vulneraron los derechos constitucionales del imputado, transgresión que ha sido replicada en la sentencia impugnada por el voto de mayoría, ya que los magistrados calificaron la actuación de Carabineros como ajustada a la ley, calificación que, en concepto de estos sentenciadores es errónea y no puede fundar la condena</w:t>
      </w:r>
      <w:r w:rsidRPr="00416C5E">
        <w:rPr>
          <w:rFonts w:ascii="Cambria" w:eastAsia="Cambria" w:hAnsi="Cambria" w:cs="Cambria"/>
          <w:b/>
          <w:bCs/>
          <w:i/>
          <w:iCs/>
          <w:sz w:val="24"/>
          <w:szCs w:val="24"/>
        </w:rPr>
        <w:t>”</w:t>
      </w:r>
      <w:r w:rsidR="009D26EE" w:rsidRPr="00416C5E">
        <w:rPr>
          <w:rFonts w:ascii="Cambria" w:eastAsia="Cambria" w:hAnsi="Cambria" w:cs="Cambria"/>
          <w:b/>
          <w:bCs/>
          <w:i/>
          <w:iCs/>
          <w:sz w:val="24"/>
          <w:szCs w:val="24"/>
        </w:rPr>
        <w:t>.</w:t>
      </w:r>
    </w:p>
    <w:p w14:paraId="04C7C853" w14:textId="045B7A16" w:rsidR="009D26EE" w:rsidRDefault="009D26EE" w:rsidP="009D26EE">
      <w:pPr>
        <w:pStyle w:val="Prrafodelista"/>
        <w:numPr>
          <w:ilvl w:val="0"/>
          <w:numId w:val="10"/>
        </w:numPr>
        <w:rPr>
          <w:rFonts w:ascii="Cambria" w:eastAsia="Cambria" w:hAnsi="Cambria" w:cs="Cambria"/>
          <w:b/>
          <w:bCs/>
          <w:sz w:val="24"/>
          <w:szCs w:val="24"/>
        </w:rPr>
      </w:pPr>
      <w:bookmarkStart w:id="110" w:name="_Hlk124695002"/>
      <w:r>
        <w:rPr>
          <w:rFonts w:ascii="Cambria" w:eastAsia="Cambria" w:hAnsi="Cambria" w:cs="Cambria"/>
          <w:b/>
          <w:bCs/>
          <w:sz w:val="24"/>
          <w:szCs w:val="24"/>
        </w:rPr>
        <w:lastRenderedPageBreak/>
        <w:t>SCS Rol N°</w:t>
      </w:r>
      <w:r w:rsidRPr="009D26EE">
        <w:rPr>
          <w:rFonts w:ascii="Cambria" w:eastAsia="Cambria" w:hAnsi="Cambria" w:cs="Cambria"/>
          <w:b/>
          <w:bCs/>
          <w:sz w:val="24"/>
          <w:szCs w:val="24"/>
        </w:rPr>
        <w:t>125475-2021</w:t>
      </w:r>
      <w:r>
        <w:rPr>
          <w:rFonts w:ascii="Cambria" w:eastAsia="Cambria" w:hAnsi="Cambria" w:cs="Cambria"/>
          <w:b/>
          <w:bCs/>
          <w:sz w:val="24"/>
          <w:szCs w:val="24"/>
        </w:rPr>
        <w:t>, 26.03.2021</w:t>
      </w:r>
      <w:bookmarkEnd w:id="110"/>
      <w:r w:rsidR="00F80217">
        <w:rPr>
          <w:rStyle w:val="Refdenotaalpie"/>
          <w:rFonts w:ascii="Cambria" w:eastAsia="Cambria" w:hAnsi="Cambria" w:cs="Cambria"/>
          <w:b/>
          <w:bCs/>
          <w:sz w:val="24"/>
          <w:szCs w:val="24"/>
        </w:rPr>
        <w:footnoteReference w:id="20"/>
      </w:r>
    </w:p>
    <w:p w14:paraId="50896D4A" w14:textId="77777777" w:rsidR="00234985" w:rsidRDefault="00234985" w:rsidP="00234985">
      <w:pPr>
        <w:pStyle w:val="Prrafodelista"/>
        <w:rPr>
          <w:rFonts w:ascii="Cambria" w:eastAsia="Cambria" w:hAnsi="Cambria" w:cs="Cambria"/>
          <w:b/>
          <w:bCs/>
          <w:sz w:val="24"/>
          <w:szCs w:val="24"/>
        </w:rPr>
      </w:pPr>
    </w:p>
    <w:p w14:paraId="1A6C82E6" w14:textId="124BA0D4" w:rsidR="009D26EE" w:rsidRDefault="00234985" w:rsidP="009D26EE">
      <w:pPr>
        <w:rPr>
          <w:rFonts w:ascii="Cambria" w:eastAsia="Cambria" w:hAnsi="Cambria" w:cs="Cambria"/>
          <w:sz w:val="24"/>
          <w:szCs w:val="24"/>
          <w:u w:val="single"/>
        </w:rPr>
      </w:pPr>
      <w:r>
        <w:rPr>
          <w:rFonts w:ascii="Cambria" w:eastAsia="Cambria" w:hAnsi="Cambria" w:cs="Cambria"/>
          <w:b/>
          <w:bCs/>
          <w:sz w:val="24"/>
          <w:szCs w:val="24"/>
        </w:rPr>
        <w:t xml:space="preserve">Antecedentes: </w:t>
      </w:r>
      <w:r w:rsidRPr="00234985">
        <w:rPr>
          <w:rFonts w:ascii="Cambria" w:eastAsia="Cambria" w:hAnsi="Cambria" w:cs="Cambria"/>
          <w:sz w:val="24"/>
          <w:szCs w:val="24"/>
        </w:rPr>
        <w:t>Corte Suprema rechaza nulidad interpuesta</w:t>
      </w:r>
      <w:r>
        <w:rPr>
          <w:rFonts w:ascii="Cambria" w:eastAsia="Cambria" w:hAnsi="Cambria" w:cs="Cambria"/>
          <w:sz w:val="24"/>
          <w:szCs w:val="24"/>
        </w:rPr>
        <w:t xml:space="preserve">, </w:t>
      </w:r>
      <w:r w:rsidRPr="00234985">
        <w:rPr>
          <w:rFonts w:ascii="Cambria" w:eastAsia="Cambria" w:hAnsi="Cambria" w:cs="Cambria"/>
          <w:sz w:val="24"/>
          <w:szCs w:val="24"/>
        </w:rPr>
        <w:t xml:space="preserve">estima </w:t>
      </w:r>
      <w:r>
        <w:rPr>
          <w:rFonts w:ascii="Cambria" w:eastAsia="Cambria" w:hAnsi="Cambria" w:cs="Cambria"/>
          <w:sz w:val="24"/>
          <w:szCs w:val="24"/>
        </w:rPr>
        <w:t xml:space="preserve">que </w:t>
      </w:r>
      <w:r w:rsidRPr="00234985">
        <w:rPr>
          <w:rFonts w:ascii="Cambria" w:eastAsia="Cambria" w:hAnsi="Cambria" w:cs="Cambria"/>
          <w:sz w:val="24"/>
          <w:szCs w:val="24"/>
        </w:rPr>
        <w:t>el actuar de los funcionarios se ajustó a derecho, pues los indicios consistieron en que el acusado realizaba una transacción característica de la venta de drogas, entregando un envoltorio a otro sujeto a las 23:5</w:t>
      </w:r>
      <w:r>
        <w:rPr>
          <w:rFonts w:ascii="Cambria" w:eastAsia="Cambria" w:hAnsi="Cambria" w:cs="Cambria"/>
          <w:sz w:val="24"/>
          <w:szCs w:val="24"/>
        </w:rPr>
        <w:t xml:space="preserve"> </w:t>
      </w:r>
      <w:r w:rsidRPr="00234985">
        <w:rPr>
          <w:rFonts w:ascii="Cambria" w:eastAsia="Cambria" w:hAnsi="Cambria" w:cs="Cambria"/>
          <w:sz w:val="24"/>
          <w:szCs w:val="24"/>
        </w:rPr>
        <w:t>0 horas, en la vía pública</w:t>
      </w:r>
      <w:r>
        <w:rPr>
          <w:rFonts w:ascii="Cambria" w:eastAsia="Cambria" w:hAnsi="Cambria" w:cs="Cambria"/>
          <w:sz w:val="24"/>
          <w:szCs w:val="24"/>
        </w:rPr>
        <w:t xml:space="preserve">. Acordado con </w:t>
      </w:r>
      <w:r w:rsidRPr="00234985">
        <w:rPr>
          <w:rFonts w:ascii="Cambria" w:eastAsia="Cambria" w:hAnsi="Cambria" w:cs="Cambria"/>
          <w:b/>
          <w:bCs/>
          <w:sz w:val="24"/>
          <w:szCs w:val="24"/>
        </w:rPr>
        <w:t>voto en contra de los Ministros Sres. Brito y Llanos,</w:t>
      </w:r>
      <w:r>
        <w:rPr>
          <w:rFonts w:ascii="Cambria" w:eastAsia="Cambria" w:hAnsi="Cambria" w:cs="Cambria"/>
          <w:b/>
          <w:bCs/>
          <w:sz w:val="24"/>
          <w:szCs w:val="24"/>
        </w:rPr>
        <w:t xml:space="preserve"> </w:t>
      </w:r>
      <w:r w:rsidRPr="00234985">
        <w:rPr>
          <w:rFonts w:ascii="Cambria" w:eastAsia="Cambria" w:hAnsi="Cambria" w:cs="Cambria"/>
          <w:sz w:val="24"/>
          <w:szCs w:val="24"/>
          <w:u w:val="single"/>
        </w:rPr>
        <w:t>quienes sostuvieron que la mera entrega de un envoltorio en las circunstancias descritas no satisface los presupuestos del indicio</w:t>
      </w:r>
    </w:p>
    <w:p w14:paraId="725FF0FE" w14:textId="65AD2A12" w:rsidR="00234985" w:rsidRDefault="00234985" w:rsidP="009D26EE">
      <w:pPr>
        <w:rPr>
          <w:rFonts w:ascii="Cambria" w:eastAsia="Cambria" w:hAnsi="Cambria" w:cs="Cambria"/>
          <w:sz w:val="24"/>
          <w:szCs w:val="24"/>
          <w:u w:val="single"/>
        </w:rPr>
      </w:pPr>
    </w:p>
    <w:p w14:paraId="3F33E0A9" w14:textId="7A65A680" w:rsidR="00234985" w:rsidRDefault="00234985" w:rsidP="009D26EE">
      <w:pPr>
        <w:rPr>
          <w:rFonts w:ascii="Cambria" w:eastAsia="Cambria" w:hAnsi="Cambria" w:cs="Cambria"/>
          <w:b/>
          <w:bCs/>
          <w:sz w:val="24"/>
          <w:szCs w:val="24"/>
        </w:rPr>
      </w:pPr>
      <w:r>
        <w:rPr>
          <w:rFonts w:ascii="Cambria" w:eastAsia="Cambria" w:hAnsi="Cambria" w:cs="Cambria"/>
          <w:b/>
          <w:bCs/>
          <w:sz w:val="24"/>
          <w:szCs w:val="24"/>
        </w:rPr>
        <w:t>Considerandos relevantes (voto de minoría).</w:t>
      </w:r>
    </w:p>
    <w:p w14:paraId="474BB0C9" w14:textId="77777777" w:rsidR="00234985" w:rsidRPr="00416C5E" w:rsidRDefault="00234985" w:rsidP="00234985">
      <w:pPr>
        <w:rPr>
          <w:rFonts w:ascii="Cambria" w:eastAsia="Cambria" w:hAnsi="Cambria" w:cs="Cambria"/>
          <w:i/>
          <w:iCs/>
          <w:sz w:val="24"/>
          <w:szCs w:val="24"/>
        </w:rPr>
      </w:pPr>
      <w:r w:rsidRPr="00416C5E">
        <w:rPr>
          <w:rFonts w:ascii="Cambria" w:eastAsia="Cambria" w:hAnsi="Cambria" w:cs="Cambria"/>
          <w:i/>
          <w:iCs/>
          <w:sz w:val="24"/>
          <w:szCs w:val="24"/>
        </w:rPr>
        <w:t>“Décimo séptimo: (…) Acordado con el voto en contra de los Ministros Sres. Brito y Llanos, quienes fueron del parecer de acoger el recurso de nulidad por la causal de invalidación propuesta por vía principal, invalidando tanto la sentencia como el juicio oral en que ella fue dictada y, consecuencialmente ordenar la materialización de un nuevo juicio oral, en base a las siguientes consideraciones:</w:t>
      </w:r>
    </w:p>
    <w:p w14:paraId="3DC9E09E" w14:textId="77777777" w:rsidR="00234985" w:rsidRPr="00416C5E" w:rsidRDefault="00234985" w:rsidP="00234985">
      <w:pPr>
        <w:rPr>
          <w:rFonts w:ascii="Cambria" w:eastAsia="Cambria" w:hAnsi="Cambria" w:cs="Cambria"/>
          <w:i/>
          <w:iCs/>
          <w:sz w:val="24"/>
          <w:szCs w:val="24"/>
        </w:rPr>
      </w:pPr>
      <w:r w:rsidRPr="00416C5E">
        <w:rPr>
          <w:rFonts w:ascii="Cambria" w:eastAsia="Cambria" w:hAnsi="Cambria" w:cs="Cambria"/>
          <w:b/>
          <w:bCs/>
          <w:i/>
          <w:iCs/>
          <w:sz w:val="24"/>
          <w:szCs w:val="24"/>
        </w:rPr>
        <w:t>1.-</w:t>
      </w:r>
      <w:r w:rsidRPr="00416C5E">
        <w:rPr>
          <w:rFonts w:ascii="Cambria" w:eastAsia="Cambria" w:hAnsi="Cambria" w:cs="Cambria"/>
          <w:i/>
          <w:iCs/>
          <w:sz w:val="24"/>
          <w:szCs w:val="24"/>
        </w:rPr>
        <w:t xml:space="preserve"> Que, de acuerdo a los hechos descritos por los funcionarios policiales, el hecho que motivó el control de identidad, en el cual fue levantada la evidencia incriminatoria, obedece a la circunstancia de haberse hecho entrega de un envoltorio, por parte del acusado a otra persona. Esta acción, así sin más, no es señal o signo de actividad delictiva alguna, ni presente, ni pasada ni futura, pues nada se sabe o avizora de la naturaleza de aquello que se transa o intercambia — salvo su eventual color—, sin que el que se haya efectuado esta operación en la vía pública valide afirmar sin más que recae sobre un objeto ilícito, lo que conllevaría sostener que todo emprendimiento realizado fuera de un local comercial establecido o todo intercambio de objetos por particulares en la vía pública daría lugar a sospechar que obedece a la comisión o preparación de un delito (en el mismo sentido, entre otras, SCS Rol Nº 27.402-2020, de 15 de julio de 2020).</w:t>
      </w:r>
    </w:p>
    <w:p w14:paraId="04BADFD3" w14:textId="77777777" w:rsidR="00234985" w:rsidRPr="00416C5E" w:rsidRDefault="00234985" w:rsidP="00234985">
      <w:pPr>
        <w:rPr>
          <w:rFonts w:ascii="Cambria" w:eastAsia="Cambria" w:hAnsi="Cambria" w:cs="Cambria"/>
          <w:i/>
          <w:iCs/>
          <w:sz w:val="24"/>
          <w:szCs w:val="24"/>
        </w:rPr>
      </w:pPr>
    </w:p>
    <w:p w14:paraId="10294DA3" w14:textId="77777777" w:rsidR="00234985" w:rsidRPr="00416C5E" w:rsidRDefault="00234985" w:rsidP="00234985">
      <w:pPr>
        <w:rPr>
          <w:rFonts w:ascii="Cambria" w:eastAsia="Cambria" w:hAnsi="Cambria" w:cs="Cambria"/>
          <w:i/>
          <w:iCs/>
          <w:sz w:val="24"/>
          <w:szCs w:val="24"/>
        </w:rPr>
      </w:pPr>
      <w:r w:rsidRPr="00416C5E">
        <w:rPr>
          <w:rFonts w:ascii="Cambria" w:eastAsia="Cambria" w:hAnsi="Cambria" w:cs="Cambria"/>
          <w:b/>
          <w:bCs/>
          <w:i/>
          <w:iCs/>
          <w:sz w:val="24"/>
          <w:szCs w:val="24"/>
        </w:rPr>
        <w:t>2.-</w:t>
      </w:r>
      <w:r w:rsidRPr="00416C5E">
        <w:rPr>
          <w:rFonts w:ascii="Cambria" w:eastAsia="Cambria" w:hAnsi="Cambria" w:cs="Cambria"/>
          <w:i/>
          <w:iCs/>
          <w:sz w:val="24"/>
          <w:szCs w:val="24"/>
        </w:rPr>
        <w:t xml:space="preserve"> Que así, la mera entrega de un envoltorio en caso alguno puede constituir el indicio al que alude el artículo 85 del Código Procesal Penal, desde que, como ya se ha dicho por esta Corte, esa norma “supone que la habilitación policial ha de fundarse en elementos objetivos que permitan el control de identidad y las actuaciones que le son propias, es decir, no se trata de una mera subjetividad o intencionalidad que crea ver el policía, validando de esa forma cualquier elemento como indicio, [...] sino que lo exigible es la presencia de circunstancias objetivas y comprobables que den sustento y seriedad a la intervención policial” (entre otras, en SCS N° 26.422-2018, de 6 diciembre 2018).</w:t>
      </w:r>
    </w:p>
    <w:p w14:paraId="1B943198" w14:textId="77777777" w:rsidR="00234985" w:rsidRPr="00416C5E" w:rsidRDefault="00234985" w:rsidP="00234985">
      <w:pPr>
        <w:rPr>
          <w:rFonts w:ascii="Cambria" w:eastAsia="Cambria" w:hAnsi="Cambria" w:cs="Cambria"/>
          <w:i/>
          <w:iCs/>
          <w:sz w:val="24"/>
          <w:szCs w:val="24"/>
        </w:rPr>
      </w:pPr>
    </w:p>
    <w:p w14:paraId="1F3F63B8" w14:textId="56ABC116" w:rsidR="00234985" w:rsidRPr="00416C5E" w:rsidRDefault="00234985" w:rsidP="00234985">
      <w:pPr>
        <w:rPr>
          <w:rFonts w:ascii="Cambria" w:eastAsia="Cambria" w:hAnsi="Cambria" w:cs="Cambria"/>
          <w:i/>
          <w:iCs/>
          <w:sz w:val="24"/>
          <w:szCs w:val="24"/>
        </w:rPr>
      </w:pPr>
      <w:r w:rsidRPr="00416C5E">
        <w:rPr>
          <w:rFonts w:ascii="Cambria" w:eastAsia="Cambria" w:hAnsi="Cambria" w:cs="Cambria"/>
          <w:b/>
          <w:bCs/>
          <w:i/>
          <w:iCs/>
          <w:sz w:val="24"/>
          <w:szCs w:val="24"/>
        </w:rPr>
        <w:t>3.-</w:t>
      </w:r>
      <w:r w:rsidRPr="00416C5E">
        <w:rPr>
          <w:rFonts w:ascii="Cambria" w:eastAsia="Cambria" w:hAnsi="Cambria" w:cs="Cambria"/>
          <w:i/>
          <w:iCs/>
          <w:sz w:val="24"/>
          <w:szCs w:val="24"/>
        </w:rPr>
        <w:t xml:space="preserve"> Que, en concepto de los disidentes, aparece con nitidez que lo que a juicio de los policías y de los magistrados que suscriben la sentencia recurrida, permite calificar un comportamiento que desprovisto de otras particularidades o contexto a todos luces se entendería como “neutral”, viene dado exclusivamente por el que se realiza con ocasión del Festival Internacional de la Canción de Viña del Mar, en las calles aledañas al sector de la Quinta Vergara, como lo refirieron los funcionarios policiales que depusieron en estrado. Es decir, de no haberse efectuado la conducta en examen —</w:t>
      </w:r>
      <w:r w:rsidRPr="00416C5E">
        <w:rPr>
          <w:rFonts w:ascii="Cambria" w:eastAsia="Cambria" w:hAnsi="Cambria" w:cs="Cambria"/>
          <w:i/>
          <w:iCs/>
          <w:sz w:val="24"/>
          <w:szCs w:val="24"/>
        </w:rPr>
        <w:lastRenderedPageBreak/>
        <w:t>entrega de un envoltorio— en dicha zona, sino en otra, y en otra época del año, la misma no podría considerarse como un asomo de actividad criminal.</w:t>
      </w:r>
    </w:p>
    <w:p w14:paraId="5DE158F7" w14:textId="77777777" w:rsidR="00234985" w:rsidRPr="00416C5E" w:rsidRDefault="00234985" w:rsidP="00234985">
      <w:pPr>
        <w:rPr>
          <w:rFonts w:ascii="Cambria" w:eastAsia="Cambria" w:hAnsi="Cambria" w:cs="Cambria"/>
          <w:i/>
          <w:iCs/>
          <w:sz w:val="24"/>
          <w:szCs w:val="24"/>
        </w:rPr>
      </w:pPr>
    </w:p>
    <w:p w14:paraId="291EF4BE" w14:textId="77777777" w:rsidR="00234985" w:rsidRPr="00416C5E" w:rsidRDefault="00234985" w:rsidP="00234985">
      <w:pPr>
        <w:rPr>
          <w:rFonts w:ascii="Cambria" w:eastAsia="Cambria" w:hAnsi="Cambria" w:cs="Cambria"/>
          <w:i/>
          <w:iCs/>
          <w:sz w:val="24"/>
          <w:szCs w:val="24"/>
        </w:rPr>
      </w:pPr>
      <w:r w:rsidRPr="00416C5E">
        <w:rPr>
          <w:rFonts w:ascii="Cambria" w:eastAsia="Cambria" w:hAnsi="Cambria" w:cs="Cambria"/>
          <w:b/>
          <w:bCs/>
          <w:i/>
          <w:iCs/>
          <w:sz w:val="24"/>
          <w:szCs w:val="24"/>
        </w:rPr>
        <w:t>4.-</w:t>
      </w:r>
      <w:r w:rsidRPr="00416C5E">
        <w:rPr>
          <w:rFonts w:ascii="Cambria" w:eastAsia="Cambria" w:hAnsi="Cambria" w:cs="Cambria"/>
          <w:i/>
          <w:iCs/>
          <w:sz w:val="24"/>
          <w:szCs w:val="24"/>
        </w:rPr>
        <w:t xml:space="preserve"> Que, aceptar tal aserto importaría que, durante la época en que se desarrolla dicho espectáculo, todos aquellos que habitualmente transitan por ahí o viven o trabajan en las cercanías del lugar estarían obligados a soportar continuamente las cargas que implica el control de identidad no obstante realizar conductas neutras y cotidianas, carga no impuesta a los habitantes o transeúntes de otro sector de la ciudad o en otra época del año, lo que, desde luego, conlleva un trato injustificadamente discriminatorio que no puede ser avalado.</w:t>
      </w:r>
    </w:p>
    <w:p w14:paraId="239FDDEA" w14:textId="77777777" w:rsidR="00234985" w:rsidRPr="00416C5E" w:rsidRDefault="00234985" w:rsidP="00234985">
      <w:pPr>
        <w:rPr>
          <w:rFonts w:ascii="Cambria" w:eastAsia="Cambria" w:hAnsi="Cambria" w:cs="Cambria"/>
          <w:i/>
          <w:iCs/>
          <w:sz w:val="24"/>
          <w:szCs w:val="24"/>
        </w:rPr>
      </w:pPr>
    </w:p>
    <w:p w14:paraId="4D9D313A" w14:textId="124BF24E" w:rsidR="00E10EE6" w:rsidRPr="00416C5E" w:rsidRDefault="00234985" w:rsidP="00234985">
      <w:pPr>
        <w:rPr>
          <w:rFonts w:ascii="Cambria" w:eastAsia="Cambria" w:hAnsi="Cambria" w:cs="Cambria"/>
          <w:i/>
          <w:iCs/>
          <w:sz w:val="24"/>
          <w:szCs w:val="24"/>
        </w:rPr>
      </w:pPr>
      <w:r w:rsidRPr="00416C5E">
        <w:rPr>
          <w:rFonts w:ascii="Cambria" w:eastAsia="Cambria" w:hAnsi="Cambria" w:cs="Cambria"/>
          <w:b/>
          <w:bCs/>
          <w:i/>
          <w:iCs/>
          <w:sz w:val="24"/>
          <w:szCs w:val="24"/>
        </w:rPr>
        <w:t>5.-</w:t>
      </w:r>
      <w:r w:rsidRPr="00416C5E">
        <w:rPr>
          <w:rFonts w:ascii="Cambria" w:eastAsia="Cambria" w:hAnsi="Cambria" w:cs="Cambria"/>
          <w:i/>
          <w:iCs/>
          <w:sz w:val="24"/>
          <w:szCs w:val="24"/>
        </w:rPr>
        <w:t xml:space="preserve"> Que, dado lo anterior, para los disidentes no se ha justificado que la conducta del imputado constituya un indicio de la comisión de un delito ni tampoco se ha verificado alguna otra situación que permitiera el actuar autónomo de la policía, de lo que deriva que ésta se desempeñó fuera de su marco legal y de sus competencias, vulnerando el derecho del imputado a un procedimiento justo y racional que debía desarrollarse con apego irrestricto a los derechos y las garantías constitucionales que le reconoce el ordenamiento jurídico, de modo que la evidencia recogida en el procedimiento incoado resulta ser ilícita, al haber sido obtenida al margen de la ley”.</w:t>
      </w:r>
    </w:p>
    <w:p w14:paraId="68069DF7" w14:textId="77777777" w:rsidR="0049510E" w:rsidRPr="00416C5E" w:rsidRDefault="0049510E" w:rsidP="00234985">
      <w:pPr>
        <w:rPr>
          <w:rFonts w:ascii="Cambria" w:eastAsia="Cambria" w:hAnsi="Cambria" w:cs="Cambria"/>
          <w:i/>
          <w:iCs/>
          <w:sz w:val="24"/>
          <w:szCs w:val="24"/>
        </w:rPr>
      </w:pPr>
    </w:p>
    <w:p w14:paraId="069B4E57" w14:textId="54DAC6BA" w:rsidR="00E10EE6" w:rsidRDefault="00E10EE6" w:rsidP="00234985">
      <w:pPr>
        <w:rPr>
          <w:rFonts w:ascii="Cambria" w:eastAsia="Cambria" w:hAnsi="Cambria" w:cs="Cambria"/>
          <w:b/>
          <w:bCs/>
          <w:sz w:val="24"/>
          <w:szCs w:val="24"/>
        </w:rPr>
      </w:pPr>
      <w:bookmarkStart w:id="111" w:name="_Hlk124695035"/>
      <w:r>
        <w:rPr>
          <w:rFonts w:ascii="Cambria" w:eastAsia="Cambria" w:hAnsi="Cambria" w:cs="Cambria"/>
          <w:sz w:val="24"/>
          <w:szCs w:val="24"/>
        </w:rPr>
        <w:t xml:space="preserve">-            </w:t>
      </w:r>
      <w:r>
        <w:rPr>
          <w:rFonts w:ascii="Cambria" w:eastAsia="Cambria" w:hAnsi="Cambria" w:cs="Cambria"/>
          <w:b/>
          <w:bCs/>
          <w:sz w:val="24"/>
          <w:szCs w:val="24"/>
        </w:rPr>
        <w:t>SCS Rol N°4058-2021, 21.07.2021</w:t>
      </w:r>
    </w:p>
    <w:bookmarkEnd w:id="111"/>
    <w:p w14:paraId="19B694E8" w14:textId="0C7B4739" w:rsidR="00E10EE6" w:rsidRDefault="00E10EE6" w:rsidP="00234985">
      <w:pPr>
        <w:rPr>
          <w:rFonts w:ascii="Cambria" w:eastAsia="Cambria" w:hAnsi="Cambria" w:cs="Cambria"/>
          <w:b/>
          <w:bCs/>
          <w:sz w:val="24"/>
          <w:szCs w:val="24"/>
        </w:rPr>
      </w:pPr>
    </w:p>
    <w:p w14:paraId="4D1453BE" w14:textId="3A9FA76F" w:rsidR="00E10EE6" w:rsidRDefault="00E10EE6" w:rsidP="00234985">
      <w:pPr>
        <w:rPr>
          <w:rFonts w:ascii="Cambria" w:eastAsia="Cambria" w:hAnsi="Cambria" w:cs="Cambria"/>
          <w:sz w:val="24"/>
          <w:szCs w:val="24"/>
        </w:rPr>
      </w:pPr>
      <w:r>
        <w:rPr>
          <w:rFonts w:ascii="Cambria" w:eastAsia="Cambria" w:hAnsi="Cambria" w:cs="Cambria"/>
          <w:b/>
          <w:bCs/>
          <w:sz w:val="24"/>
          <w:szCs w:val="24"/>
        </w:rPr>
        <w:t xml:space="preserve">Antecedentes: </w:t>
      </w:r>
      <w:r w:rsidRPr="00E10EE6">
        <w:rPr>
          <w:rFonts w:ascii="Cambria" w:eastAsia="Cambria" w:hAnsi="Cambria" w:cs="Cambria"/>
          <w:sz w:val="24"/>
          <w:szCs w:val="24"/>
        </w:rPr>
        <w:t xml:space="preserve">Corte Suprema acoge el recurso de nulidad deducido por la defensa por infracción sustancial de garantías fundamentales, particularmente del debido proceso, producto de un control de identidad efectuado fuera del marco normativo vigente, debido a que el indicio que motiva dicho procedimiento no sería de aquellos contemplados en la ley, esto es, la interrupción de una “saludo normal” entre todos sujetos al percatarse de la presencia policial, quienes con posterioridad proceden a guardar sus manos en los bolsillos del pantalón, sumado al hecho de que en el lugar era habitual el tráfico de drogas en pequeñas cantidades. La Corte considera </w:t>
      </w:r>
      <w:r w:rsidRPr="00E10EE6">
        <w:rPr>
          <w:rFonts w:ascii="Cambria" w:eastAsia="Cambria" w:hAnsi="Cambria" w:cs="Cambria"/>
          <w:sz w:val="24"/>
          <w:szCs w:val="24"/>
          <w:u w:val="single"/>
        </w:rPr>
        <w:t>que dichas circunstancias, dado su carácter eminentemente subjetivo, no dan cuenta de ningún elemento objetivo del cual pueda desprenderse algún indicio de la comisión de un hecho delictual, pues los agentes no presenciaron intercambio alguno.</w:t>
      </w:r>
      <w:r w:rsidRPr="00E10EE6">
        <w:rPr>
          <w:rFonts w:ascii="Cambria" w:eastAsia="Cambria" w:hAnsi="Cambria" w:cs="Cambria"/>
          <w:sz w:val="24"/>
          <w:szCs w:val="24"/>
        </w:rPr>
        <w:t xml:space="preserve"> Asimismo, respecto de la </w:t>
      </w:r>
      <w:r w:rsidRPr="00E10EE6">
        <w:rPr>
          <w:rFonts w:ascii="Cambria" w:eastAsia="Cambria" w:hAnsi="Cambria" w:cs="Cambria"/>
          <w:sz w:val="24"/>
          <w:szCs w:val="24"/>
          <w:u w:val="single"/>
        </w:rPr>
        <w:t>afirmación sobre que en el lugar de los hechos era común y habitual el tráfico de drogas, obedecería a una simple conjetura que no encuentra respaldo alguno en la máxima de la experiencia, por lo que aceptar tal razonamiento implicaría argumentar que todas aquellas conductas que normalmente coincidiríamos en considerar como neutrales pasen a estimarse sintomáticas de criminalidad por ocurrir en dicho sitio</w:t>
      </w:r>
      <w:r w:rsidRPr="00E10EE6">
        <w:rPr>
          <w:rFonts w:ascii="Cambria" w:eastAsia="Cambria" w:hAnsi="Cambria" w:cs="Cambria"/>
          <w:sz w:val="24"/>
          <w:szCs w:val="24"/>
        </w:rPr>
        <w:t>. Se acuerda con el voto en contra de la Ministra Sra. Letelier y Abogado Integrante Sr. Abuauad, quienes sostienen que la interrupción del saludo debe ser valorada en el contexto en que se produce, considerándose por estos que el control de identidad se encuentra ajustado a derecho</w:t>
      </w:r>
      <w:r w:rsidR="0049510E">
        <w:rPr>
          <w:rFonts w:ascii="Cambria" w:eastAsia="Cambria" w:hAnsi="Cambria" w:cs="Cambria"/>
          <w:sz w:val="24"/>
          <w:szCs w:val="24"/>
        </w:rPr>
        <w:t>.</w:t>
      </w:r>
    </w:p>
    <w:p w14:paraId="43828373" w14:textId="00F9ABE4" w:rsidR="0049510E" w:rsidRDefault="0049510E" w:rsidP="00234985">
      <w:pPr>
        <w:rPr>
          <w:rFonts w:ascii="Cambria" w:eastAsia="Cambria" w:hAnsi="Cambria" w:cs="Cambria"/>
          <w:sz w:val="24"/>
          <w:szCs w:val="24"/>
        </w:rPr>
      </w:pPr>
    </w:p>
    <w:p w14:paraId="687609CF" w14:textId="375C4638" w:rsidR="0049510E" w:rsidRPr="0049510E" w:rsidRDefault="0049510E" w:rsidP="0049510E">
      <w:pPr>
        <w:pStyle w:val="Prrafodelista"/>
        <w:numPr>
          <w:ilvl w:val="0"/>
          <w:numId w:val="10"/>
        </w:numPr>
        <w:rPr>
          <w:rFonts w:ascii="Cambria" w:eastAsia="Cambria" w:hAnsi="Cambria" w:cs="Cambria"/>
          <w:b/>
          <w:bCs/>
          <w:sz w:val="24"/>
          <w:szCs w:val="24"/>
        </w:rPr>
      </w:pPr>
      <w:bookmarkStart w:id="112" w:name="_Hlk124695054"/>
      <w:r>
        <w:rPr>
          <w:rFonts w:ascii="Cambria" w:eastAsia="Cambria" w:hAnsi="Cambria" w:cs="Cambria"/>
          <w:b/>
          <w:bCs/>
          <w:sz w:val="24"/>
          <w:szCs w:val="24"/>
        </w:rPr>
        <w:t xml:space="preserve">SCS </w:t>
      </w:r>
      <w:r w:rsidRPr="0049510E">
        <w:rPr>
          <w:rFonts w:ascii="Cambria" w:eastAsia="Cambria" w:hAnsi="Cambria" w:cs="Cambria"/>
          <w:b/>
          <w:bCs/>
          <w:sz w:val="24"/>
          <w:szCs w:val="24"/>
          <w:lang w:val="es-CL"/>
        </w:rPr>
        <w:t>139996-2021</w:t>
      </w:r>
      <w:r>
        <w:rPr>
          <w:rFonts w:ascii="Cambria" w:eastAsia="Cambria" w:hAnsi="Cambria" w:cs="Cambria"/>
          <w:b/>
          <w:bCs/>
          <w:sz w:val="24"/>
          <w:szCs w:val="24"/>
        </w:rPr>
        <w:t xml:space="preserve">. </w:t>
      </w:r>
      <w:r w:rsidRPr="0049510E">
        <w:rPr>
          <w:rFonts w:ascii="Cambria" w:eastAsia="Cambria" w:hAnsi="Cambria" w:cs="Cambria"/>
          <w:b/>
          <w:bCs/>
          <w:sz w:val="24"/>
          <w:szCs w:val="24"/>
          <w:lang w:val="es-CL"/>
        </w:rPr>
        <w:t>14.12.2021</w:t>
      </w:r>
      <w:r>
        <w:rPr>
          <w:rFonts w:ascii="Cambria" w:eastAsia="Cambria" w:hAnsi="Cambria" w:cs="Cambria"/>
          <w:b/>
          <w:bCs/>
          <w:sz w:val="24"/>
          <w:szCs w:val="24"/>
          <w:lang w:val="es-CL"/>
        </w:rPr>
        <w:t>.</w:t>
      </w:r>
    </w:p>
    <w:bookmarkEnd w:id="112"/>
    <w:p w14:paraId="5EA42301" w14:textId="77777777" w:rsidR="0049510E" w:rsidRDefault="0049510E" w:rsidP="0049510E">
      <w:pPr>
        <w:rPr>
          <w:rFonts w:ascii="Cambria" w:eastAsia="Cambria" w:hAnsi="Cambria" w:cs="Cambria"/>
          <w:b/>
          <w:bCs/>
          <w:sz w:val="24"/>
          <w:szCs w:val="24"/>
        </w:rPr>
      </w:pPr>
    </w:p>
    <w:p w14:paraId="0543F451" w14:textId="720684BB" w:rsidR="0049510E" w:rsidRDefault="0049510E" w:rsidP="0049510E">
      <w:pPr>
        <w:rPr>
          <w:rFonts w:ascii="Cambria" w:eastAsia="Cambria" w:hAnsi="Cambria" w:cs="Cambria"/>
          <w:sz w:val="24"/>
          <w:szCs w:val="24"/>
          <w:lang w:val="es-CL"/>
        </w:rPr>
      </w:pPr>
      <w:r>
        <w:rPr>
          <w:rFonts w:ascii="Cambria" w:eastAsia="Cambria" w:hAnsi="Cambria" w:cs="Cambria"/>
          <w:b/>
          <w:bCs/>
          <w:sz w:val="24"/>
          <w:szCs w:val="24"/>
        </w:rPr>
        <w:t xml:space="preserve">Antecedentes: </w:t>
      </w:r>
      <w:r w:rsidRPr="0049510E">
        <w:rPr>
          <w:rFonts w:ascii="Cambria" w:eastAsia="Cambria" w:hAnsi="Cambria" w:cs="Cambria"/>
          <w:sz w:val="24"/>
          <w:szCs w:val="24"/>
          <w:lang w:val="es-CL"/>
        </w:rPr>
        <w:t xml:space="preserve">Corte Suprema rechaza recurso de nulidad deducido por la defensa. El control de identidad cuestionado se ajustó a derecho, ya que fue realizado basándose en el contexto de un cúmulo de indicios que se consideraron objetivos, </w:t>
      </w:r>
      <w:r w:rsidRPr="0049510E">
        <w:rPr>
          <w:rFonts w:ascii="Cambria" w:eastAsia="Cambria" w:hAnsi="Cambria" w:cs="Cambria"/>
          <w:sz w:val="24"/>
          <w:szCs w:val="24"/>
          <w:lang w:val="es-CL"/>
        </w:rPr>
        <w:lastRenderedPageBreak/>
        <w:t xml:space="preserve">consistentes en una denuncia anónima, identificando claramente a dos personas que tenían un arma de fuego en la vía pública, que, en un control de identidad del artículo 85 del Código Procesal Penal, mutó en una situación de flagrancia. </w:t>
      </w:r>
      <w:r w:rsidRPr="0049510E">
        <w:rPr>
          <w:rFonts w:ascii="Cambria" w:eastAsia="Cambria" w:hAnsi="Cambria" w:cs="Cambria"/>
          <w:b/>
          <w:bCs/>
          <w:sz w:val="24"/>
          <w:szCs w:val="24"/>
          <w:lang w:val="es-CL"/>
        </w:rPr>
        <w:t>En contra, (9) la Ministra Sra. Muñoz y del Ministro Sr. Llanos</w:t>
      </w:r>
      <w:r w:rsidRPr="0049510E">
        <w:rPr>
          <w:rFonts w:ascii="Cambria" w:eastAsia="Cambria" w:hAnsi="Cambria" w:cs="Cambria"/>
          <w:sz w:val="24"/>
          <w:szCs w:val="24"/>
          <w:lang w:val="es-CL"/>
        </w:rPr>
        <w:t>, quienes sostienen que se incurrió en una infracción a las garantías fundamentales, en particular, al debido proceso y a un procedimiento racional y justo, ya que no existían indicios objetivos que permitiesen la realización del control de identidad. Lo anterior porque, la prueba fue obtenida de manera ilícita, que el control de identidad no fue realizado sin el concurso de un indicio objetivo de que se estuviere cometiendo un delito.</w:t>
      </w:r>
    </w:p>
    <w:p w14:paraId="7F1EEE85" w14:textId="5E7F1F00" w:rsidR="0049510E" w:rsidRDefault="0049510E" w:rsidP="0049510E">
      <w:pPr>
        <w:rPr>
          <w:rFonts w:ascii="Cambria" w:eastAsia="Cambria" w:hAnsi="Cambria" w:cs="Cambria"/>
          <w:sz w:val="24"/>
          <w:szCs w:val="24"/>
          <w:lang w:val="es-CL"/>
        </w:rPr>
      </w:pPr>
    </w:p>
    <w:p w14:paraId="0E4DAC61" w14:textId="19E71BDA" w:rsidR="0049510E" w:rsidRDefault="0049510E" w:rsidP="0049510E">
      <w:pPr>
        <w:rPr>
          <w:rFonts w:ascii="Cambria" w:eastAsia="Cambria" w:hAnsi="Cambria" w:cs="Cambria"/>
          <w:b/>
          <w:bCs/>
          <w:sz w:val="24"/>
          <w:szCs w:val="24"/>
        </w:rPr>
      </w:pPr>
      <w:r>
        <w:rPr>
          <w:rFonts w:ascii="Cambria" w:eastAsia="Cambria" w:hAnsi="Cambria" w:cs="Cambria"/>
          <w:b/>
          <w:bCs/>
          <w:sz w:val="24"/>
          <w:szCs w:val="24"/>
        </w:rPr>
        <w:t>Considerandos relevantes del voto de minoría:</w:t>
      </w:r>
    </w:p>
    <w:p w14:paraId="63AE42E0"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NOVENO:</w:t>
      </w:r>
      <w:r w:rsidRPr="00416C5E">
        <w:rPr>
          <w:rFonts w:ascii="Cambria" w:eastAsia="Cambria" w:hAnsi="Cambria" w:cs="Cambria"/>
          <w:i/>
          <w:sz w:val="24"/>
          <w:szCs w:val="24"/>
          <w:lang w:val="es-CL"/>
        </w:rPr>
        <w:t xml:space="preserve"> Que, al respecto, tal como asienta el fallo, existió en el caso sublite un indicio de la comisión del delito en cuestión por parte de la acusada, motivo por el que no se transgredió la norma del artículo 85 del Código Procesal Penal ni garantía constitucional alguna, ya que la diligencia policial de excepción consistente en el control de identidad y el registro de la cartera que portaba ha de tenerse, en dichas circunstancias, como racional y justa, fundada en condiciones objetivas apreciadas por los funcionarios policiales que razonablemente permitían sostener la posibilidad de corresponderse con un hecho ilícito que les autoriza a proceder autónomamente y que permiten descartar la arbitrariedad, abuso o sesgo en el actuar policial, objetivo principal al demandarse por la ley la concurrencia de determinados presupuestos para llevar a cabo dicha diligencia policial.</w:t>
      </w:r>
    </w:p>
    <w:p w14:paraId="2F486D28" w14:textId="77777777" w:rsidR="0049510E" w:rsidRPr="00416C5E" w:rsidRDefault="0049510E" w:rsidP="0049510E">
      <w:pPr>
        <w:rPr>
          <w:rFonts w:ascii="Cambria" w:eastAsia="Cambria" w:hAnsi="Cambria" w:cs="Cambria"/>
          <w:i/>
          <w:sz w:val="24"/>
          <w:szCs w:val="24"/>
          <w:lang w:val="es-CL"/>
        </w:rPr>
      </w:pPr>
    </w:p>
    <w:p w14:paraId="089072F3"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i/>
          <w:sz w:val="24"/>
          <w:szCs w:val="24"/>
          <w:lang w:val="es-CL"/>
        </w:rPr>
        <w:t xml:space="preserve">En efecto, los indicios requeridos por el artículo 85 del Código Procesal Penal, no son prueba, ni tienen que referirse a un tipo penal concreto, por tratarse de elementos fácticos que justifican y profundizan de modo objetivo la sospecha, en términos tales que de manera natural y lógica conducen a inferir que pueda estarse cometiendo un ilícito (SCS Rol N°30525-21 de 9 de agosto de 2021). </w:t>
      </w:r>
    </w:p>
    <w:p w14:paraId="28967878" w14:textId="77777777" w:rsidR="0049510E" w:rsidRPr="00416C5E" w:rsidRDefault="0049510E" w:rsidP="0049510E">
      <w:pPr>
        <w:rPr>
          <w:rFonts w:ascii="Cambria" w:eastAsia="Cambria" w:hAnsi="Cambria" w:cs="Cambria"/>
          <w:i/>
          <w:sz w:val="24"/>
          <w:szCs w:val="24"/>
          <w:lang w:val="es-CL"/>
        </w:rPr>
      </w:pPr>
    </w:p>
    <w:p w14:paraId="2F98632B" w14:textId="4EDE8FC6"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i/>
          <w:sz w:val="24"/>
          <w:szCs w:val="24"/>
          <w:lang w:val="es-CL"/>
        </w:rPr>
        <w:t xml:space="preserve">Que, de esta manera, queda desprovista de sustento la impugnación que descansa en el cuestionamiento de la legalidad de la diligencia practicada a la acusada, al resultar suficientemente justificado el proceder policial sobre la base de los elementos ponderados en su conjunto, por lo que no se conculcaron las garantías consagradas en los números 3° inciso sexto del artículo 19 de la Carta Fundamental por lo que el recurso impetrado será desestimado. </w:t>
      </w:r>
    </w:p>
    <w:p w14:paraId="4B3E6CDB" w14:textId="34E2E3CD" w:rsidR="0049510E" w:rsidRPr="00416C5E" w:rsidRDefault="0049510E" w:rsidP="0049510E">
      <w:pPr>
        <w:rPr>
          <w:rFonts w:ascii="Cambria" w:eastAsia="Cambria" w:hAnsi="Cambria" w:cs="Cambria"/>
          <w:i/>
          <w:sz w:val="24"/>
          <w:szCs w:val="24"/>
          <w:lang w:val="es-CL"/>
        </w:rPr>
      </w:pPr>
    </w:p>
    <w:p w14:paraId="6F862342"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i/>
          <w:sz w:val="24"/>
          <w:szCs w:val="24"/>
          <w:lang w:val="es-CL"/>
        </w:rPr>
        <w:t xml:space="preserve">Por estas consideraciones y de acuerdo, además, a lo dispuesto en los artículos 373 letra a) y 384 del Código Procesal Penal, </w:t>
      </w:r>
      <w:r w:rsidRPr="00416C5E">
        <w:rPr>
          <w:rFonts w:ascii="Cambria" w:eastAsia="Cambria" w:hAnsi="Cambria" w:cs="Cambria"/>
          <w:b/>
          <w:i/>
          <w:sz w:val="24"/>
          <w:szCs w:val="24"/>
          <w:lang w:val="es-CL"/>
        </w:rPr>
        <w:t>se rechaza</w:t>
      </w:r>
      <w:r w:rsidRPr="00416C5E">
        <w:rPr>
          <w:rFonts w:ascii="Cambria" w:eastAsia="Cambria" w:hAnsi="Cambria" w:cs="Cambria"/>
          <w:i/>
          <w:sz w:val="24"/>
          <w:szCs w:val="24"/>
          <w:lang w:val="es-CL"/>
        </w:rPr>
        <w:t xml:space="preserve"> el recurso de nulidad deducido por la defensa de la acusada X.X.X.X., en contra la sentencia de trece de noviembre de dos mil veinte, dictada por el Tribunal de Juicio Oral en lo Penal de Valparaíso y contra el juicio oral que le antecedió en el proceso RUC 1900668640-3 y RIT 525-2019, los que, en consecuencia, no son nulos.</w:t>
      </w:r>
      <w:r w:rsidRPr="00416C5E">
        <w:rPr>
          <w:rFonts w:ascii="Cambria" w:eastAsia="Cambria" w:hAnsi="Cambria" w:cs="Cambria"/>
          <w:b/>
          <w:i/>
          <w:sz w:val="24"/>
          <w:szCs w:val="24"/>
          <w:lang w:val="es-CL"/>
        </w:rPr>
        <w:t xml:space="preserve"> </w:t>
      </w:r>
      <w:r w:rsidRPr="00416C5E">
        <w:rPr>
          <w:rFonts w:ascii="Cambria" w:eastAsia="Cambria" w:hAnsi="Cambria" w:cs="Cambria"/>
          <w:i/>
          <w:sz w:val="24"/>
          <w:szCs w:val="24"/>
          <w:lang w:val="es-CL"/>
        </w:rPr>
        <w:t xml:space="preserve"> </w:t>
      </w:r>
    </w:p>
    <w:p w14:paraId="08039843" w14:textId="77777777" w:rsidR="0049510E" w:rsidRPr="00416C5E" w:rsidRDefault="0049510E" w:rsidP="0049510E">
      <w:pPr>
        <w:rPr>
          <w:rFonts w:ascii="Cambria" w:eastAsia="Cambria" w:hAnsi="Cambria" w:cs="Cambria"/>
          <w:i/>
          <w:sz w:val="24"/>
          <w:szCs w:val="24"/>
          <w:lang w:val="es-CL"/>
        </w:rPr>
      </w:pPr>
    </w:p>
    <w:p w14:paraId="0CF4EA6E"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 xml:space="preserve">Acordada con el voto en contra de la Ministra Sra. Muñoz y del Ministro Sr. Llanos, </w:t>
      </w:r>
      <w:r w:rsidRPr="00416C5E">
        <w:rPr>
          <w:rFonts w:ascii="Cambria" w:eastAsia="Cambria" w:hAnsi="Cambria" w:cs="Cambria"/>
          <w:i/>
          <w:sz w:val="24"/>
          <w:szCs w:val="24"/>
          <w:lang w:val="es-CL"/>
        </w:rPr>
        <w:t xml:space="preserve">quienes fueron del parecer de </w:t>
      </w:r>
      <w:r w:rsidRPr="00416C5E">
        <w:rPr>
          <w:rFonts w:ascii="Cambria" w:eastAsia="Cambria" w:hAnsi="Cambria" w:cs="Cambria"/>
          <w:b/>
          <w:i/>
          <w:sz w:val="24"/>
          <w:szCs w:val="24"/>
          <w:lang w:val="es-CL"/>
        </w:rPr>
        <w:t>acoger</w:t>
      </w:r>
      <w:r w:rsidRPr="00416C5E">
        <w:rPr>
          <w:rFonts w:ascii="Cambria" w:eastAsia="Cambria" w:hAnsi="Cambria" w:cs="Cambria"/>
          <w:i/>
          <w:sz w:val="24"/>
          <w:szCs w:val="24"/>
          <w:lang w:val="es-CL"/>
        </w:rPr>
        <w:t xml:space="preserve"> el recurso de nulidad deducido a favor de X.X.X.X. y, en consecuencia, invalidar la sentencia del Tribunal de Juicio Oral en lo Penal de Valparaíso, pronunciada el trece de noviembre de dos mil veinte, y el juicio oral que le antecedió, ordenando la realización de un nuevo juicio oral ante un tribunal </w:t>
      </w:r>
      <w:r w:rsidRPr="00416C5E">
        <w:rPr>
          <w:rFonts w:ascii="Cambria" w:eastAsia="Cambria" w:hAnsi="Cambria" w:cs="Cambria"/>
          <w:i/>
          <w:sz w:val="24"/>
          <w:szCs w:val="24"/>
          <w:lang w:val="es-CL"/>
        </w:rPr>
        <w:lastRenderedPageBreak/>
        <w:t>no inhabilitado, con exclusión de la totalidad de la prueba obtenida con infracción de garantías constitucionales teniendo en consideración para ello:</w:t>
      </w:r>
    </w:p>
    <w:p w14:paraId="2AD23842" w14:textId="77777777" w:rsidR="0049510E" w:rsidRPr="00416C5E" w:rsidRDefault="0049510E" w:rsidP="0049510E">
      <w:pPr>
        <w:rPr>
          <w:rFonts w:ascii="Cambria" w:eastAsia="Cambria" w:hAnsi="Cambria" w:cs="Cambria"/>
          <w:i/>
          <w:sz w:val="24"/>
          <w:szCs w:val="24"/>
          <w:lang w:val="es-CL"/>
        </w:rPr>
      </w:pPr>
    </w:p>
    <w:p w14:paraId="5DC4FB97"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1°</w:t>
      </w:r>
      <w:r w:rsidRPr="00416C5E">
        <w:rPr>
          <w:rFonts w:ascii="Cambria" w:eastAsia="Cambria" w:hAnsi="Cambria" w:cs="Cambria"/>
          <w:i/>
          <w:sz w:val="24"/>
          <w:szCs w:val="24"/>
          <w:lang w:val="es-CL"/>
        </w:rPr>
        <w:t xml:space="preserve"> Que, el artículo 85 del Código Procesal Penal permite a los funcionarios policiales solicitar la identificación de cualquier persona en casos que, según las circunstancias, estimaren que existe algún indicio de que hubiere cometido o intentado cometer un crimen, simple delito o falta; o de que se dispusiere a cometerlo. A tal efecto la identificación debe realizarse en el lugar en que la persona se encontrare, por medio de documentos de identificación expedidos por la autoridad pública, como cédula de identidad, licencia de conducir o pasaporte, para lo cual el funcionario policial debe otorgar facilidades para encontrar y exhibir estos instrumentos.  Añade la norma que durante este procedimiento y sin necesidad de un nuevo indicio, la policía podrá proceder al registro de las vestimentas, equipaje o vehículo de la persona cuya identidad se controla, procediendo a su detención, sin necesidad de orden judicial, de quienes se sorprenda a propósito del registro, en alguna de las hipótesis del artículo 130 de Código Procesal Penal. </w:t>
      </w:r>
    </w:p>
    <w:p w14:paraId="68F4B1DC" w14:textId="77777777" w:rsidR="0049510E" w:rsidRPr="00416C5E" w:rsidRDefault="0049510E" w:rsidP="0049510E">
      <w:pPr>
        <w:rPr>
          <w:rFonts w:ascii="Cambria" w:eastAsia="Cambria" w:hAnsi="Cambria" w:cs="Cambria"/>
          <w:i/>
          <w:sz w:val="24"/>
          <w:szCs w:val="24"/>
          <w:lang w:val="es-CL"/>
        </w:rPr>
      </w:pPr>
    </w:p>
    <w:p w14:paraId="0E58353E"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2°</w:t>
      </w:r>
      <w:r w:rsidRPr="00416C5E">
        <w:rPr>
          <w:rFonts w:ascii="Cambria" w:eastAsia="Cambria" w:hAnsi="Cambria" w:cs="Cambria"/>
          <w:i/>
          <w:sz w:val="24"/>
          <w:szCs w:val="24"/>
          <w:lang w:val="es-CL"/>
        </w:rPr>
        <w:t xml:space="preserve"> Que en este escenario el fundamento esgrimido por los funcionarios policiales para el control de identidad, consiste en la verificación de la presencia de una pareja en un lugar, cuya ubicación y vestimentas le fueron proporcionadas por una denuncia anónima, la que además refirió que estos portaban un arma de fuego, antecedentes que desde una perspectiva ex ante, carece de la relevancia asignada, toda vez que en él no se advierten elementos precisos referidos a la comisión de ilícito alguno.</w:t>
      </w:r>
    </w:p>
    <w:p w14:paraId="68FF49B6" w14:textId="77777777" w:rsidR="0049510E" w:rsidRPr="00416C5E" w:rsidRDefault="0049510E" w:rsidP="0049510E">
      <w:pPr>
        <w:rPr>
          <w:rFonts w:ascii="Cambria" w:eastAsia="Cambria" w:hAnsi="Cambria" w:cs="Cambria"/>
          <w:i/>
          <w:sz w:val="24"/>
          <w:szCs w:val="24"/>
          <w:lang w:val="es-CL"/>
        </w:rPr>
      </w:pPr>
    </w:p>
    <w:p w14:paraId="24BBC22E"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i/>
          <w:sz w:val="24"/>
          <w:szCs w:val="24"/>
          <w:lang w:val="es-CL"/>
        </w:rPr>
        <w:t>En efecto, de acuerdo a lo asentado en el fallo, lo que motiva la presencia policial en el lugar de la detención es la ya citada denuncia dando cuenta de la presencia de un hombre y una mujer que portaban un arma en una ubicación determinada, lo que no fue constatado por los policías al constituirse en el lugar, de manera que lo efectivamente observado por ellos –una pareja en la vía pública- configura por esencia una conducta absolutamente neutra,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w:t>
      </w:r>
    </w:p>
    <w:p w14:paraId="52152A3D" w14:textId="77777777" w:rsidR="0049510E" w:rsidRPr="00416C5E" w:rsidRDefault="0049510E" w:rsidP="0049510E">
      <w:pPr>
        <w:rPr>
          <w:rFonts w:ascii="Cambria" w:eastAsia="Cambria" w:hAnsi="Cambria" w:cs="Cambria"/>
          <w:i/>
          <w:sz w:val="24"/>
          <w:szCs w:val="24"/>
          <w:lang w:val="es-CL"/>
        </w:rPr>
      </w:pPr>
    </w:p>
    <w:p w14:paraId="11024399"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3°</w:t>
      </w:r>
      <w:r w:rsidRPr="00416C5E">
        <w:rPr>
          <w:rFonts w:ascii="Cambria" w:eastAsia="Cambria" w:hAnsi="Cambria" w:cs="Cambria"/>
          <w:i/>
          <w:sz w:val="24"/>
          <w:szCs w:val="24"/>
          <w:lang w:val="es-CL"/>
        </w:rPr>
        <w:t xml:space="preserve"> Que, en concepto de estos disidentes, conforme a lo que se viene razonando, la existencia de las denuncias anónimas debe emanar de datos certeros que objetivamente respalden el hecho delictivo del que dan cuenta. En la especie, tales circunstancias no surgen del relato policial vertido en juicio, pues como se desprende del fallo, los funcionarios de Carabineros que participaron del procedimiento no presenciaron hechos de la naturaleza de los denunciados, salvo lo atinente a las características de vestuario y el lugar donde aquellos se encontraban, lo que solo sirvió para su localización.</w:t>
      </w:r>
    </w:p>
    <w:p w14:paraId="1EE80B77" w14:textId="77777777" w:rsidR="0049510E" w:rsidRPr="00416C5E" w:rsidRDefault="0049510E" w:rsidP="0049510E">
      <w:pPr>
        <w:rPr>
          <w:rFonts w:ascii="Cambria" w:eastAsia="Cambria" w:hAnsi="Cambria" w:cs="Cambria"/>
          <w:i/>
          <w:sz w:val="24"/>
          <w:szCs w:val="24"/>
          <w:lang w:val="es-CL"/>
        </w:rPr>
      </w:pPr>
    </w:p>
    <w:p w14:paraId="470CA7A0" w14:textId="77777777"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4°</w:t>
      </w:r>
      <w:r w:rsidRPr="00416C5E">
        <w:rPr>
          <w:rFonts w:ascii="Cambria" w:eastAsia="Cambria" w:hAnsi="Cambria" w:cs="Cambria"/>
          <w:i/>
          <w:sz w:val="24"/>
          <w:szCs w:val="24"/>
          <w:lang w:val="es-CL"/>
        </w:rPr>
        <w:t xml:space="preserve"> Que, así las cosas, por haberse sometido a la acusada a un control de identidad sin el concurso de un indicio objetivo de que estuviere cometiendo o intentare cometer un delito, ni de ninguno de los otros supuestos previstos en el artículo 85 del Código Procesal Penal que autorizan esa diligencia y, consecuentemente, permiten a la policía el registro de la imputada, ocurre que aquélla se desempeñó fuera de su marco legal y </w:t>
      </w:r>
      <w:r w:rsidRPr="00416C5E">
        <w:rPr>
          <w:rFonts w:ascii="Cambria" w:eastAsia="Cambria" w:hAnsi="Cambria" w:cs="Cambria"/>
          <w:i/>
          <w:sz w:val="24"/>
          <w:szCs w:val="24"/>
          <w:lang w:val="es-CL"/>
        </w:rPr>
        <w:lastRenderedPageBreak/>
        <w:t>de sus competencias, vulnerando su derecho a un procedimiento justo y racional que debía desarrollarse con apego irrestricto a todos los derechos y las garantías constitucionales que le reconoce el legislador, por lo que toda la evidencia recogida  en el procedimiento incoado respecto de X.X.X.X. resulta ser ilícita, al haber sido obtenida en un proceder al margen de la ley.</w:t>
      </w:r>
    </w:p>
    <w:p w14:paraId="4B878555" w14:textId="77777777" w:rsidR="0049510E" w:rsidRPr="00416C5E" w:rsidRDefault="0049510E" w:rsidP="0049510E">
      <w:pPr>
        <w:rPr>
          <w:rFonts w:ascii="Cambria" w:eastAsia="Cambria" w:hAnsi="Cambria" w:cs="Cambria"/>
          <w:i/>
          <w:sz w:val="24"/>
          <w:szCs w:val="24"/>
          <w:lang w:val="es-CL"/>
        </w:rPr>
      </w:pPr>
    </w:p>
    <w:p w14:paraId="2912F069" w14:textId="3BE480CE" w:rsidR="0049510E" w:rsidRPr="00416C5E" w:rsidRDefault="0049510E" w:rsidP="0049510E">
      <w:pPr>
        <w:rPr>
          <w:rFonts w:ascii="Cambria" w:eastAsia="Cambria" w:hAnsi="Cambria" w:cs="Cambria"/>
          <w:i/>
          <w:sz w:val="24"/>
          <w:szCs w:val="24"/>
          <w:lang w:val="es-CL"/>
        </w:rPr>
      </w:pPr>
      <w:r w:rsidRPr="00416C5E">
        <w:rPr>
          <w:rFonts w:ascii="Cambria" w:eastAsia="Cambria" w:hAnsi="Cambria" w:cs="Cambria"/>
          <w:b/>
          <w:i/>
          <w:sz w:val="24"/>
          <w:szCs w:val="24"/>
          <w:lang w:val="es-CL"/>
        </w:rPr>
        <w:t>5°</w:t>
      </w:r>
      <w:r w:rsidRPr="00416C5E">
        <w:rPr>
          <w:rFonts w:ascii="Cambria" w:eastAsia="Cambria" w:hAnsi="Cambria" w:cs="Cambria"/>
          <w:i/>
          <w:sz w:val="24"/>
          <w:szCs w:val="24"/>
          <w:lang w:val="es-CL"/>
        </w:rPr>
        <w:t xml:space="preserve"> Que de este modo, cuando los jueces del fondo valoraron en el juicio y en la sentencia que se pronunció los referidos antecedentes revestidos de ilegalidad, se incurrió en la materialización de la infracción a las garantías constitucionales de la imputada que aseguran 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en concepto de estos disidentes, quedó de manifiesto que no ocurrió.</w:t>
      </w:r>
      <w:r w:rsidR="00416C5E">
        <w:rPr>
          <w:rFonts w:ascii="Cambria" w:eastAsia="Cambria" w:hAnsi="Cambria" w:cs="Cambria"/>
          <w:i/>
          <w:sz w:val="24"/>
          <w:szCs w:val="24"/>
          <w:lang w:val="es-CL"/>
        </w:rPr>
        <w:t>”</w:t>
      </w:r>
    </w:p>
    <w:p w14:paraId="3D780A5C" w14:textId="77777777" w:rsidR="0003098A" w:rsidRPr="007D571E" w:rsidRDefault="0003098A" w:rsidP="0003098A">
      <w:pPr>
        <w:rPr>
          <w:rFonts w:ascii="Cambria" w:eastAsia="Cambria" w:hAnsi="Cambria" w:cs="Cambria"/>
          <w:sz w:val="24"/>
          <w:szCs w:val="24"/>
        </w:rPr>
      </w:pPr>
    </w:p>
    <w:p w14:paraId="41324FE7" w14:textId="70D0BEC4" w:rsidR="0003098A" w:rsidRPr="007D571E" w:rsidRDefault="0003098A" w:rsidP="0003098A">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113" w:name="_Hlk124695066"/>
      <w:r w:rsidRPr="007D571E">
        <w:rPr>
          <w:rFonts w:ascii="Cambria" w:eastAsia="Cambria" w:hAnsi="Cambria" w:cs="Cambria"/>
          <w:b/>
          <w:sz w:val="24"/>
          <w:szCs w:val="24"/>
        </w:rPr>
        <w:t xml:space="preserve">SCS Rol N° </w:t>
      </w:r>
      <w:r w:rsidRPr="0003098A">
        <w:rPr>
          <w:rFonts w:ascii="Cambria" w:eastAsia="Cambria" w:hAnsi="Cambria" w:cs="Cambria"/>
          <w:b/>
          <w:bCs/>
          <w:sz w:val="24"/>
          <w:szCs w:val="24"/>
          <w:lang w:val="es-MX"/>
        </w:rPr>
        <w:t>35526</w:t>
      </w:r>
      <w:r w:rsidRPr="0003098A">
        <w:rPr>
          <w:rFonts w:ascii="Cambria" w:eastAsia="Cambria" w:hAnsi="Cambria" w:cs="Cambria"/>
          <w:b/>
          <w:sz w:val="24"/>
          <w:szCs w:val="24"/>
        </w:rPr>
        <w:t xml:space="preserve"> </w:t>
      </w:r>
      <w:r w:rsidRPr="007D571E">
        <w:rPr>
          <w:rFonts w:ascii="Cambria" w:eastAsia="Cambria" w:hAnsi="Cambria" w:cs="Cambria"/>
          <w:b/>
          <w:sz w:val="24"/>
          <w:szCs w:val="24"/>
        </w:rPr>
        <w:t>-20</w:t>
      </w:r>
      <w:r>
        <w:rPr>
          <w:rFonts w:ascii="Cambria" w:eastAsia="Cambria" w:hAnsi="Cambria" w:cs="Cambria"/>
          <w:b/>
          <w:sz w:val="24"/>
          <w:szCs w:val="24"/>
        </w:rPr>
        <w:t>21</w:t>
      </w:r>
      <w:r w:rsidRPr="007D571E">
        <w:rPr>
          <w:rFonts w:ascii="Cambria" w:eastAsia="Cambria" w:hAnsi="Cambria" w:cs="Cambria"/>
          <w:b/>
          <w:sz w:val="24"/>
          <w:szCs w:val="24"/>
        </w:rPr>
        <w:t>, 2</w:t>
      </w:r>
      <w:r>
        <w:rPr>
          <w:rFonts w:ascii="Cambria" w:eastAsia="Cambria" w:hAnsi="Cambria" w:cs="Cambria"/>
          <w:b/>
          <w:sz w:val="24"/>
          <w:szCs w:val="24"/>
        </w:rPr>
        <w:t>5</w:t>
      </w:r>
      <w:r w:rsidRPr="007D571E">
        <w:rPr>
          <w:rFonts w:ascii="Cambria" w:eastAsia="Cambria" w:hAnsi="Cambria" w:cs="Cambria"/>
          <w:b/>
          <w:sz w:val="24"/>
          <w:szCs w:val="24"/>
        </w:rPr>
        <w:t>.</w:t>
      </w:r>
      <w:r>
        <w:rPr>
          <w:rFonts w:ascii="Cambria" w:eastAsia="Cambria" w:hAnsi="Cambria" w:cs="Cambria"/>
          <w:b/>
          <w:sz w:val="24"/>
          <w:szCs w:val="24"/>
        </w:rPr>
        <w:t>10</w:t>
      </w:r>
      <w:r w:rsidRPr="007D571E">
        <w:rPr>
          <w:rFonts w:ascii="Cambria" w:eastAsia="Cambria" w:hAnsi="Cambria" w:cs="Cambria"/>
          <w:b/>
          <w:sz w:val="24"/>
          <w:szCs w:val="24"/>
        </w:rPr>
        <w:t>.20</w:t>
      </w:r>
      <w:r>
        <w:rPr>
          <w:rFonts w:ascii="Cambria" w:eastAsia="Cambria" w:hAnsi="Cambria" w:cs="Cambria"/>
          <w:b/>
          <w:sz w:val="24"/>
          <w:szCs w:val="24"/>
        </w:rPr>
        <w:t>21</w:t>
      </w:r>
      <w:bookmarkEnd w:id="113"/>
    </w:p>
    <w:p w14:paraId="42301AA6" w14:textId="77777777" w:rsidR="0003098A" w:rsidRPr="007D571E" w:rsidRDefault="0003098A" w:rsidP="0003098A">
      <w:pPr>
        <w:rPr>
          <w:rFonts w:ascii="Cambria" w:eastAsia="Cambria" w:hAnsi="Cambria" w:cs="Cambria"/>
          <w:sz w:val="24"/>
          <w:szCs w:val="24"/>
        </w:rPr>
      </w:pPr>
    </w:p>
    <w:p w14:paraId="377C7A99" w14:textId="39EE85C2" w:rsidR="0003098A" w:rsidRDefault="0003098A" w:rsidP="0003098A">
      <w:pPr>
        <w:rPr>
          <w:rFonts w:ascii="Cambria" w:eastAsia="Cambria" w:hAnsi="Cambria" w:cs="Cambria"/>
          <w:sz w:val="24"/>
          <w:szCs w:val="24"/>
          <w:lang w:val="es-MX"/>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w:t>
      </w:r>
      <w:r w:rsidRPr="0003098A">
        <w:rPr>
          <w:rFonts w:ascii="Cambria" w:eastAsia="Cambria" w:hAnsi="Cambria" w:cs="Cambria"/>
          <w:sz w:val="24"/>
          <w:szCs w:val="24"/>
          <w:lang w:val="es-MX"/>
        </w:rPr>
        <w:t xml:space="preserve">Corte Suprema rechaza recurso de nulidad deducido, en lo principal, por infracción de garantías fundamentales, particularmente al debido proceso, producto de un control de identidad efectuado fuera del marco legal, esto es, teniendo como indicios el bajar la mirada, huir al percatarse de la presencia policial y arrojar un bolso. La Corte sostiene la legalidad del actuar policial cuestionado, dado que la secuencia fáctica descrita tiene la seriedad y verosimilitud para inferir la probable comisión de una falta, simple delito o crimen. </w:t>
      </w:r>
      <w:r w:rsidRPr="0003098A">
        <w:rPr>
          <w:rFonts w:ascii="Cambria" w:eastAsia="Cambria" w:hAnsi="Cambria" w:cs="Cambria"/>
          <w:b/>
          <w:bCs/>
          <w:sz w:val="24"/>
          <w:szCs w:val="24"/>
          <w:lang w:val="es-MX"/>
        </w:rPr>
        <w:t>Acordado con voto en contra de los Ministros Sres. Brito y Llanos</w:t>
      </w:r>
      <w:r w:rsidRPr="0003098A">
        <w:rPr>
          <w:rFonts w:ascii="Cambria" w:eastAsia="Cambria" w:hAnsi="Cambria" w:cs="Cambria"/>
          <w:sz w:val="24"/>
          <w:szCs w:val="24"/>
          <w:lang w:val="es-MX"/>
        </w:rPr>
        <w:t>, quienes afirman que tales indicios carecen de la objetividad necesaria, configurándose el actuar policial como contrario a la ley</w:t>
      </w:r>
      <w:r>
        <w:rPr>
          <w:rFonts w:ascii="Cambria" w:eastAsia="Cambria" w:hAnsi="Cambria" w:cs="Cambria"/>
          <w:sz w:val="24"/>
          <w:szCs w:val="24"/>
          <w:lang w:val="es-MX"/>
        </w:rPr>
        <w:t>.</w:t>
      </w:r>
    </w:p>
    <w:p w14:paraId="3ACCA406" w14:textId="77777777" w:rsidR="00416C5E" w:rsidRDefault="00416C5E" w:rsidP="0003098A">
      <w:pPr>
        <w:rPr>
          <w:rFonts w:ascii="Cambria" w:eastAsia="Cambria" w:hAnsi="Cambria" w:cs="Cambria"/>
          <w:sz w:val="24"/>
          <w:szCs w:val="24"/>
          <w:lang w:val="es-MX"/>
        </w:rPr>
      </w:pPr>
    </w:p>
    <w:p w14:paraId="53E8E1F2" w14:textId="2D589804" w:rsidR="0003098A" w:rsidRDefault="0003098A" w:rsidP="0003098A">
      <w:pPr>
        <w:rPr>
          <w:rFonts w:ascii="Cambria" w:eastAsia="Cambria" w:hAnsi="Cambria" w:cs="Cambria"/>
          <w:b/>
          <w:bCs/>
          <w:sz w:val="24"/>
          <w:szCs w:val="24"/>
        </w:rPr>
      </w:pPr>
      <w:r>
        <w:rPr>
          <w:rFonts w:ascii="Cambria" w:eastAsia="Cambria" w:hAnsi="Cambria" w:cs="Cambria"/>
          <w:b/>
          <w:bCs/>
          <w:sz w:val="24"/>
          <w:szCs w:val="24"/>
        </w:rPr>
        <w:t>Considerandos relevantes:</w:t>
      </w:r>
    </w:p>
    <w:p w14:paraId="47BA2973" w14:textId="0D25DA05" w:rsidR="0003098A" w:rsidRPr="00416C5E" w:rsidRDefault="00416C5E" w:rsidP="0003098A">
      <w:pPr>
        <w:rPr>
          <w:rFonts w:ascii="Cambria" w:eastAsia="Cambria" w:hAnsi="Cambria" w:cs="Cambria"/>
          <w:bCs/>
          <w:i/>
          <w:sz w:val="24"/>
          <w:szCs w:val="24"/>
          <w:lang w:val="es-MX"/>
        </w:rPr>
      </w:pPr>
      <w:r>
        <w:rPr>
          <w:rFonts w:ascii="Cambria" w:eastAsia="Cambria" w:hAnsi="Cambria" w:cs="Cambria"/>
          <w:b/>
          <w:bCs/>
          <w:i/>
          <w:sz w:val="24"/>
          <w:szCs w:val="24"/>
          <w:lang w:val="es-MX"/>
        </w:rPr>
        <w:t>“</w:t>
      </w:r>
      <w:r w:rsidR="0003098A" w:rsidRPr="00416C5E">
        <w:rPr>
          <w:rFonts w:ascii="Cambria" w:eastAsia="Cambria" w:hAnsi="Cambria" w:cs="Cambria"/>
          <w:b/>
          <w:bCs/>
          <w:i/>
          <w:sz w:val="24"/>
          <w:szCs w:val="24"/>
          <w:lang w:val="es-MX"/>
        </w:rPr>
        <w:t>OCTAVO:</w:t>
      </w:r>
      <w:r w:rsidR="0003098A" w:rsidRPr="00416C5E">
        <w:rPr>
          <w:rFonts w:ascii="Cambria" w:eastAsia="Cambria" w:hAnsi="Cambria" w:cs="Cambria"/>
          <w:bCs/>
          <w:i/>
          <w:sz w:val="24"/>
          <w:szCs w:val="24"/>
          <w:lang w:val="es-MX"/>
        </w:rPr>
        <w:t xml:space="preserve"> Que, al sostenerse en el recurso que en el caso de marras no se observa algún indicio que el artículo 85 del Código Procesal Penal demanda para autorizar a las policías a controlar la identidad de una persona, cabe entonces abocarse a ese examen a la luz de los hechos fijados y lo razonado en la sentencia impugnada.</w:t>
      </w:r>
    </w:p>
    <w:p w14:paraId="4BD4EB41" w14:textId="77777777" w:rsidR="0003098A" w:rsidRPr="00416C5E" w:rsidRDefault="0003098A" w:rsidP="0003098A">
      <w:pPr>
        <w:rPr>
          <w:rFonts w:ascii="Cambria" w:eastAsia="Cambria" w:hAnsi="Cambria" w:cs="Cambria"/>
          <w:bCs/>
          <w:i/>
          <w:sz w:val="24"/>
          <w:szCs w:val="24"/>
          <w:lang w:val="es-MX"/>
        </w:rPr>
      </w:pPr>
      <w:r w:rsidRPr="00416C5E">
        <w:rPr>
          <w:rFonts w:ascii="Cambria" w:eastAsia="Cambria" w:hAnsi="Cambria" w:cs="Cambria"/>
          <w:bCs/>
          <w:i/>
          <w:sz w:val="24"/>
          <w:szCs w:val="24"/>
          <w:lang w:val="es-MX"/>
        </w:rPr>
        <w:t>En primer término, el fallo considera como indicio la circunstancia que al percatarse el imputado de la presencia de los funcionarios policiales apuró el paso, bajó el rostro y lo tapó con la visera de su jockey, arrojando en su camino el objeto que llevaba debajo de una camioneta.</w:t>
      </w:r>
    </w:p>
    <w:p w14:paraId="42520B95" w14:textId="77777777" w:rsidR="0003098A" w:rsidRPr="00416C5E" w:rsidRDefault="0003098A" w:rsidP="0003098A">
      <w:pPr>
        <w:rPr>
          <w:rFonts w:ascii="Cambria" w:eastAsia="Cambria" w:hAnsi="Cambria" w:cs="Cambria"/>
          <w:b/>
          <w:i/>
          <w:sz w:val="24"/>
          <w:szCs w:val="24"/>
          <w:lang w:val="es-MX"/>
        </w:rPr>
      </w:pPr>
    </w:p>
    <w:p w14:paraId="60932D57" w14:textId="77777777" w:rsidR="0003098A" w:rsidRPr="00416C5E" w:rsidRDefault="0003098A" w:rsidP="0003098A">
      <w:pPr>
        <w:rPr>
          <w:rFonts w:ascii="Cambria" w:eastAsia="Cambria" w:hAnsi="Cambria" w:cs="Cambria"/>
          <w:b/>
          <w:i/>
          <w:sz w:val="24"/>
          <w:szCs w:val="24"/>
          <w:lang w:val="es-MX"/>
        </w:rPr>
      </w:pPr>
      <w:r w:rsidRPr="00416C5E">
        <w:rPr>
          <w:rFonts w:ascii="Cambria" w:eastAsia="Cambria" w:hAnsi="Cambria" w:cs="Cambria"/>
          <w:b/>
          <w:bCs/>
          <w:i/>
          <w:sz w:val="24"/>
          <w:szCs w:val="24"/>
          <w:lang w:val="es-MX"/>
        </w:rPr>
        <w:t>NOVENO:</w:t>
      </w:r>
      <w:r w:rsidRPr="00416C5E">
        <w:rPr>
          <w:rFonts w:ascii="Cambria" w:eastAsia="Cambria" w:hAnsi="Cambria" w:cs="Cambria"/>
          <w:b/>
          <w:i/>
          <w:sz w:val="24"/>
          <w:szCs w:val="24"/>
          <w:lang w:val="es-MX"/>
        </w:rPr>
        <w:t xml:space="preserve"> </w:t>
      </w:r>
      <w:r w:rsidRPr="00416C5E">
        <w:rPr>
          <w:rFonts w:ascii="Cambria" w:eastAsia="Cambria" w:hAnsi="Cambria" w:cs="Cambria"/>
          <w:bCs/>
          <w:i/>
          <w:sz w:val="24"/>
          <w:szCs w:val="24"/>
          <w:lang w:val="es-MX"/>
        </w:rPr>
        <w:t>Que relacionando la acción cuestionada con las normas que le son aplicables, resulta simple inferir la legalidad del cometido de los funcionarios policiales, quienes observaron circunstancias que revestían seriedad y verosimilitud -dada la dinámica descrita- para inferir la probable comisión de una falta, simple delito o crimen, al apreciar la maniobra del acusado de apresurar su paso, tratar de ocultar su rostro, bajando la cara y tapándosela con el jockey que tenía puesto, desprendiéndose en el camino de un objeto que portaba, secuencia fáctica que dota a la actuación de los agentes de elementos de hecho que imponen a la policía la obligación de proceder en consecuencia.</w:t>
      </w:r>
    </w:p>
    <w:p w14:paraId="093F571F" w14:textId="77777777" w:rsidR="0003098A" w:rsidRPr="00416C5E" w:rsidRDefault="0003098A" w:rsidP="0003098A">
      <w:pPr>
        <w:rPr>
          <w:rFonts w:ascii="Cambria" w:eastAsia="Cambria" w:hAnsi="Cambria" w:cs="Cambria"/>
          <w:b/>
          <w:i/>
          <w:sz w:val="24"/>
          <w:szCs w:val="24"/>
          <w:lang w:val="es-MX"/>
        </w:rPr>
      </w:pPr>
    </w:p>
    <w:p w14:paraId="732E292D" w14:textId="0029B435" w:rsidR="0003098A" w:rsidRPr="00416C5E" w:rsidRDefault="0003098A" w:rsidP="0003098A">
      <w:pPr>
        <w:rPr>
          <w:rFonts w:ascii="Cambria" w:eastAsia="Cambria" w:hAnsi="Cambria" w:cs="Cambria"/>
          <w:bCs/>
          <w:i/>
          <w:sz w:val="24"/>
          <w:szCs w:val="24"/>
          <w:lang w:val="es-MX"/>
        </w:rPr>
      </w:pPr>
      <w:r w:rsidRPr="00416C5E">
        <w:rPr>
          <w:rFonts w:ascii="Cambria" w:eastAsia="Cambria" w:hAnsi="Cambria" w:cs="Cambria"/>
          <w:b/>
          <w:bCs/>
          <w:i/>
          <w:sz w:val="24"/>
          <w:szCs w:val="24"/>
          <w:lang w:val="es-MX"/>
        </w:rPr>
        <w:lastRenderedPageBreak/>
        <w:t>DÉCIMO:</w:t>
      </w:r>
      <w:r w:rsidRPr="00416C5E">
        <w:rPr>
          <w:rFonts w:ascii="Cambria" w:eastAsia="Cambria" w:hAnsi="Cambria" w:cs="Cambria"/>
          <w:b/>
          <w:i/>
          <w:sz w:val="24"/>
          <w:szCs w:val="24"/>
          <w:lang w:val="es-MX"/>
        </w:rPr>
        <w:t xml:space="preserve"> </w:t>
      </w:r>
      <w:r w:rsidRPr="00416C5E">
        <w:rPr>
          <w:rFonts w:ascii="Cambria" w:eastAsia="Cambria" w:hAnsi="Cambria" w:cs="Cambria"/>
          <w:bCs/>
          <w:i/>
          <w:sz w:val="24"/>
          <w:szCs w:val="24"/>
          <w:lang w:val="es-MX"/>
        </w:rPr>
        <w:t>Que, así las cosas, en la situación de autos se presentaba un caso fundado que justificaba efectuar el control de identidad, por concurrir las circunstancias objetivas contempladas en el artículo 85 del Código Procesal Penal, que permiten descartar la arbitrariedad, abuso o sesgo en el actuar policial, objetivo principal al demandarse por la ley la concurrencia de determinados presupuestos para llevar a cabo el control de identidad.</w:t>
      </w:r>
    </w:p>
    <w:p w14:paraId="75146D74" w14:textId="54E5C865" w:rsidR="0003098A" w:rsidRPr="00416C5E" w:rsidRDefault="0003098A" w:rsidP="0003098A">
      <w:pPr>
        <w:rPr>
          <w:rFonts w:ascii="Cambria" w:eastAsia="Cambria" w:hAnsi="Cambria" w:cs="Cambria"/>
          <w:bCs/>
          <w:i/>
          <w:sz w:val="24"/>
          <w:szCs w:val="24"/>
          <w:lang w:val="es-MX"/>
        </w:rPr>
      </w:pPr>
      <w:r w:rsidRPr="00416C5E">
        <w:rPr>
          <w:rFonts w:ascii="Cambria" w:eastAsia="Cambria" w:hAnsi="Cambria" w:cs="Cambria"/>
          <w:bCs/>
          <w:i/>
          <w:sz w:val="24"/>
          <w:szCs w:val="24"/>
          <w:lang w:val="es-MX"/>
        </w:rPr>
        <w:t>Que, de esta manera, queda desprovista de sustento la impugnación que descansa en el cuestionamiento de la legalidad del control de identidad inicialmente practicado, al resultar suficientemente justificado el proceder policial sobre la base de los elementos ponderados en su conjunto, al igual que las restantes diligencias, por lo que no se conculcaron derechos y garantías del imputado, toda vez que los funcionarios policiales se ciñeron a la normativa legal que los rige.</w:t>
      </w:r>
      <w:r w:rsidR="00416C5E">
        <w:rPr>
          <w:rFonts w:ascii="Cambria" w:eastAsia="Cambria" w:hAnsi="Cambria" w:cs="Cambria"/>
          <w:bCs/>
          <w:i/>
          <w:sz w:val="24"/>
          <w:szCs w:val="24"/>
          <w:lang w:val="es-MX"/>
        </w:rPr>
        <w:t>”</w:t>
      </w:r>
    </w:p>
    <w:p w14:paraId="30C95EE8" w14:textId="608E0B02" w:rsidR="00873C19" w:rsidRDefault="00873C19" w:rsidP="0003098A">
      <w:pPr>
        <w:rPr>
          <w:rFonts w:ascii="Cambria" w:eastAsia="Cambria" w:hAnsi="Cambria" w:cs="Cambria"/>
          <w:bCs/>
          <w:iCs/>
          <w:sz w:val="24"/>
          <w:szCs w:val="24"/>
          <w:lang w:val="es-MX"/>
        </w:rPr>
      </w:pPr>
    </w:p>
    <w:p w14:paraId="44493FB7" w14:textId="3E7679FC" w:rsidR="00873C19" w:rsidRPr="00873C19" w:rsidRDefault="00873C19" w:rsidP="00873C19">
      <w:pPr>
        <w:pStyle w:val="Prrafodelista"/>
        <w:numPr>
          <w:ilvl w:val="0"/>
          <w:numId w:val="10"/>
        </w:numPr>
        <w:rPr>
          <w:rFonts w:ascii="Cambria" w:eastAsia="Cambria" w:hAnsi="Cambria" w:cs="Cambria"/>
          <w:bCs/>
          <w:iCs/>
          <w:sz w:val="24"/>
          <w:szCs w:val="24"/>
          <w:lang w:val="es-MX"/>
        </w:rPr>
      </w:pPr>
      <w:bookmarkStart w:id="114" w:name="_Hlk124695078"/>
      <w:r w:rsidRPr="00873C19">
        <w:rPr>
          <w:rFonts w:ascii="Cambria" w:eastAsia="Cambria" w:hAnsi="Cambria" w:cs="Cambria"/>
          <w:b/>
          <w:sz w:val="24"/>
          <w:szCs w:val="24"/>
        </w:rPr>
        <w:t xml:space="preserve">SCS Rol N° </w:t>
      </w:r>
      <w:r w:rsidRPr="00873C19">
        <w:rPr>
          <w:rFonts w:ascii="Cambria" w:eastAsia="Cambria" w:hAnsi="Cambria" w:cs="Cambria"/>
          <w:b/>
          <w:bCs/>
          <w:sz w:val="24"/>
          <w:szCs w:val="24"/>
          <w:lang w:val="es-CL"/>
        </w:rPr>
        <w:t>57.993-2022, 12.01.2022</w:t>
      </w:r>
    </w:p>
    <w:bookmarkEnd w:id="114"/>
    <w:p w14:paraId="6232892B" w14:textId="36DEEFCB" w:rsidR="00873C19" w:rsidRDefault="00873C19" w:rsidP="00873C19">
      <w:pPr>
        <w:rPr>
          <w:rFonts w:ascii="Cambria" w:eastAsia="Cambria" w:hAnsi="Cambria" w:cs="Cambria"/>
          <w:bCs/>
          <w:iCs/>
          <w:sz w:val="24"/>
          <w:szCs w:val="24"/>
          <w:lang w:val="es-MX"/>
        </w:rPr>
      </w:pPr>
    </w:p>
    <w:p w14:paraId="21A21285" w14:textId="235DD592" w:rsidR="00873C19" w:rsidRDefault="00873C19" w:rsidP="00873C19">
      <w:pPr>
        <w:rPr>
          <w:rFonts w:ascii="Cambria" w:eastAsia="Cambria" w:hAnsi="Cambria" w:cs="Cambria"/>
          <w:bCs/>
          <w:iCs/>
          <w:sz w:val="24"/>
          <w:szCs w:val="24"/>
        </w:rPr>
      </w:pPr>
      <w:r w:rsidRPr="00873C19">
        <w:rPr>
          <w:rFonts w:ascii="Cambria" w:eastAsia="Cambria" w:hAnsi="Cambria" w:cs="Cambria"/>
          <w:b/>
          <w:bCs/>
          <w:iCs/>
          <w:sz w:val="24"/>
          <w:szCs w:val="24"/>
          <w:lang w:val="es-MX"/>
        </w:rPr>
        <w:t>Antecedentes:</w:t>
      </w:r>
      <w:r>
        <w:rPr>
          <w:rFonts w:ascii="Cambria" w:eastAsia="Cambria" w:hAnsi="Cambria" w:cs="Cambria"/>
          <w:b/>
          <w:bCs/>
          <w:iCs/>
          <w:sz w:val="24"/>
          <w:szCs w:val="24"/>
          <w:lang w:val="es-MX"/>
        </w:rPr>
        <w:t xml:space="preserve"> </w:t>
      </w:r>
      <w:r w:rsidRPr="00873C19">
        <w:rPr>
          <w:rFonts w:ascii="Cambria" w:eastAsia="Cambria" w:hAnsi="Cambria" w:cs="Cambria"/>
          <w:bCs/>
          <w:iCs/>
          <w:sz w:val="24"/>
          <w:szCs w:val="24"/>
        </w:rPr>
        <w:t>Corte Suprema acoge recurso de nulidad deducido por la defensa. El control de identidad cuestionado no se ajustó a derecho, ya que fue realizado basándose en el contexto de un cúmulo de indicios que no se consideraron objetivos, consistentes en una denuncia anónima (12) , hecha por estudiantes que se encontraban cerca del lugar,  identificando a dos personas al interior de un vehículo, indicando éstos que supuestamente se produciría una riña y que tenían un arma de fuego, que, en un control de identidad del artículo 85 del Código Procesal Penal, mutó en una situación de flagrancia. La Corte señala que, el actuar del personal policial infringe el deber de registro (14) de las actuaciones de investigación consagrado en los artículos 181 y 227 del CPP. Asimismo, señala que no existen elementos que habilitaran para efectuar un control de identidad dentro de las hipótesis (17) del artículo 85 del CPP. En contra, la Ministra Sra. Letelier y de la Abogada Integrante Sra. Tavolari, quienes sostienen que la información surgida de la denuncia anónima, dada la dinámica descrita revestía seriedad y verosimilitud para configurar el indicio que permitía controlar la identidad de los encartados y el registro del móvil en cuyo interior se encontraban, generándose de tal modo la revelación de la flagrancia que legitimó el procedimiento policial.</w:t>
      </w:r>
    </w:p>
    <w:p w14:paraId="61D713A2" w14:textId="6D3BD61B" w:rsidR="00873C19" w:rsidRDefault="00873C19" w:rsidP="00873C19">
      <w:pPr>
        <w:rPr>
          <w:rFonts w:ascii="Cambria" w:eastAsia="Cambria" w:hAnsi="Cambria" w:cs="Cambria"/>
          <w:bCs/>
          <w:iCs/>
          <w:sz w:val="24"/>
          <w:szCs w:val="24"/>
        </w:rPr>
      </w:pPr>
    </w:p>
    <w:p w14:paraId="34FE838D" w14:textId="5AF3062E" w:rsidR="00873C19" w:rsidRDefault="00873C19" w:rsidP="00873C19">
      <w:pPr>
        <w:rPr>
          <w:rFonts w:ascii="Cambria" w:eastAsia="Cambria" w:hAnsi="Cambria" w:cs="Cambria"/>
          <w:b/>
          <w:bCs/>
          <w:iCs/>
          <w:sz w:val="24"/>
          <w:szCs w:val="24"/>
        </w:rPr>
      </w:pPr>
      <w:r w:rsidRPr="00873C19">
        <w:rPr>
          <w:rFonts w:ascii="Cambria" w:eastAsia="Cambria" w:hAnsi="Cambria" w:cs="Cambria"/>
          <w:b/>
          <w:bCs/>
          <w:iCs/>
          <w:sz w:val="24"/>
          <w:szCs w:val="24"/>
        </w:rPr>
        <w:t>Considerandos relevantes:</w:t>
      </w:r>
    </w:p>
    <w:p w14:paraId="3D39625B" w14:textId="31ADD41B" w:rsidR="00873C19" w:rsidRPr="00416C5E" w:rsidRDefault="00416C5E" w:rsidP="00873C19">
      <w:pPr>
        <w:rPr>
          <w:rFonts w:ascii="Cambria" w:eastAsia="Cambria" w:hAnsi="Cambria" w:cs="Cambria"/>
          <w:bCs/>
          <w:i/>
          <w:sz w:val="24"/>
          <w:szCs w:val="24"/>
          <w:lang w:val="es-CL"/>
        </w:rPr>
      </w:pPr>
      <w:r>
        <w:rPr>
          <w:rFonts w:ascii="Cambria" w:eastAsia="Cambria" w:hAnsi="Cambria" w:cs="Cambria"/>
          <w:b/>
          <w:bCs/>
          <w:i/>
          <w:sz w:val="24"/>
          <w:szCs w:val="24"/>
          <w:lang w:val="es-CL"/>
        </w:rPr>
        <w:t>“</w:t>
      </w:r>
      <w:r w:rsidR="00873C19" w:rsidRPr="00416C5E">
        <w:rPr>
          <w:rFonts w:ascii="Cambria" w:eastAsia="Cambria" w:hAnsi="Cambria" w:cs="Cambria"/>
          <w:b/>
          <w:bCs/>
          <w:i/>
          <w:sz w:val="24"/>
          <w:szCs w:val="24"/>
          <w:lang w:val="es-CL"/>
        </w:rPr>
        <w:t xml:space="preserve">UNDÉCIMO: </w:t>
      </w:r>
      <w:r w:rsidR="00873C19" w:rsidRPr="00416C5E">
        <w:rPr>
          <w:rFonts w:ascii="Cambria" w:eastAsia="Cambria" w:hAnsi="Cambria" w:cs="Cambria"/>
          <w:bCs/>
          <w:i/>
          <w:sz w:val="24"/>
          <w:szCs w:val="24"/>
          <w:lang w:val="es-CL"/>
        </w:rPr>
        <w:t>Que una vez sentado lo anterior, conviene tener presente que en la especie la defensa del encartado ha cuestionado el actuar de los funcionarios policiales, toda vez que estima que al practicar éstos un control de identidad al acusado sin que existiera indicio para ello -toda vez que el indicio tenido en vista para su actuar, a saber una supuesta denuncia efectuada por personas que no fueron identificadas, no es tal-, procedieron de manera autónoma en un caso no previsto por la ley, lo que implicara que todas las pruebas derivadas de tales diligencias son ilícitas, y por ende, debieron ser valoradas negativamente por los juzgadores de la instancia.</w:t>
      </w:r>
    </w:p>
    <w:p w14:paraId="0AEBE05E" w14:textId="77777777" w:rsidR="00873C19" w:rsidRPr="00416C5E" w:rsidRDefault="00873C19" w:rsidP="00873C19">
      <w:pPr>
        <w:rPr>
          <w:rFonts w:ascii="Cambria" w:eastAsia="Cambria" w:hAnsi="Cambria" w:cs="Cambria"/>
          <w:bCs/>
          <w:i/>
          <w:sz w:val="24"/>
          <w:szCs w:val="24"/>
          <w:lang w:val="es-CL"/>
        </w:rPr>
      </w:pPr>
    </w:p>
    <w:p w14:paraId="5D7F1E51" w14:textId="77777777"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
          <w:bCs/>
          <w:i/>
          <w:sz w:val="24"/>
          <w:szCs w:val="24"/>
          <w:lang w:val="es-CL"/>
        </w:rPr>
        <w:t xml:space="preserve">DUODÉCIMO: </w:t>
      </w:r>
      <w:r w:rsidRPr="00416C5E">
        <w:rPr>
          <w:rFonts w:ascii="Cambria" w:eastAsia="Cambria" w:hAnsi="Cambria" w:cs="Cambria"/>
          <w:bCs/>
          <w:i/>
          <w:sz w:val="24"/>
          <w:szCs w:val="24"/>
          <w:lang w:val="es-CL"/>
        </w:rPr>
        <w:t xml:space="preserve">Que en este contexto, según asienta el fallo en estudio, el indicio que habrían considerado los policías para controlar la identidad del acusado y efectuar el posterior registro del automóvil en cuyo interior se encontraba, consistió en la denuncia efectuada por unos alumnos que se encontraban en las afuera de un colegio, quienes les habrían informado que los sujetos que estaban al interior de un automóvil </w:t>
      </w:r>
      <w:r w:rsidRPr="00416C5E">
        <w:rPr>
          <w:rFonts w:ascii="Cambria" w:eastAsia="Cambria" w:hAnsi="Cambria" w:cs="Cambria"/>
          <w:bCs/>
          <w:i/>
          <w:sz w:val="24"/>
          <w:szCs w:val="24"/>
          <w:lang w:val="es-CL"/>
        </w:rPr>
        <w:lastRenderedPageBreak/>
        <w:t>estacionado frente a la escuela, participarían de una riña con un alumno de la misma, y que portaban armas de fuego.</w:t>
      </w:r>
    </w:p>
    <w:p w14:paraId="70BAE5E2" w14:textId="77777777"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Cs/>
          <w:i/>
          <w:sz w:val="24"/>
          <w:szCs w:val="24"/>
          <w:lang w:val="es-CL"/>
        </w:rPr>
        <w:t>Es decir, los funcionarios policiales actuaron considerando como indicio la existencia de una denuncia anónima que supuestamente habrían efectuados terceros no individualizados en la investigación.</w:t>
      </w:r>
    </w:p>
    <w:p w14:paraId="4D1214D9" w14:textId="77777777"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
          <w:bCs/>
          <w:i/>
          <w:sz w:val="24"/>
          <w:szCs w:val="24"/>
          <w:lang w:val="es-CL"/>
        </w:rPr>
        <w:t xml:space="preserve">DÉCIMO TERCERO: </w:t>
      </w:r>
      <w:r w:rsidRPr="00416C5E">
        <w:rPr>
          <w:rFonts w:ascii="Cambria" w:eastAsia="Cambria" w:hAnsi="Cambria" w:cs="Cambria"/>
          <w:bCs/>
          <w:i/>
          <w:sz w:val="24"/>
          <w:szCs w:val="24"/>
          <w:lang w:val="es-CL"/>
        </w:rPr>
        <w:t xml:space="preserve">Que en relación a las denuncias anónimas, su existencia debe emanar de datos certeros que objetivamente respalden el hecho delictivo del que dan cuenta. En la especie, tales circunstancias no surgen del relato policial vertido en juicio, pues como se desprende del fallo, los funcionarios de la Policía de Investigaciones que participaron del procedimiento no presenciaron hechos de la naturaleza de los denunciados –la supuesta riña que se produciría entre los acusados y un alumno del colegio o el porte de armas por parte de los encartados-, basándose única y exclusivamente en el relato indeterminado de “varios alumnos” quienes les habrían advertido respecto de tales circunstancias y que, además, habrían sindicado a ambos acusados como los sujetos que se disponían a ejecutar tales conductas. </w:t>
      </w:r>
    </w:p>
    <w:p w14:paraId="49B6AB83" w14:textId="7F6B7382"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Cs/>
          <w:i/>
          <w:sz w:val="24"/>
          <w:szCs w:val="24"/>
          <w:lang w:val="es-CL"/>
        </w:rPr>
        <w:t>En tal sentido, es preciso señalar que el único comportamiento de los acusados que fue apreciado por los funcionarios de la Policía de Investigaciones, es haberlos visto mientras se encontraban al interior de un automóvil que estaba estacionado en la vía pública, conducta  absolutamente neutra,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w:t>
      </w:r>
    </w:p>
    <w:p w14:paraId="583B3C0F" w14:textId="77777777" w:rsidR="00873C19" w:rsidRPr="00416C5E" w:rsidRDefault="00873C19" w:rsidP="00873C19">
      <w:pPr>
        <w:rPr>
          <w:rFonts w:ascii="Cambria" w:eastAsia="Cambria" w:hAnsi="Cambria" w:cs="Cambria"/>
          <w:bCs/>
          <w:i/>
          <w:sz w:val="24"/>
          <w:szCs w:val="24"/>
          <w:lang w:val="es-CL"/>
        </w:rPr>
      </w:pPr>
    </w:p>
    <w:p w14:paraId="7FDEA2E4" w14:textId="77777777"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Cs/>
          <w:i/>
          <w:sz w:val="24"/>
          <w:szCs w:val="24"/>
          <w:lang w:val="es-CL"/>
        </w:rPr>
        <w:t>Dado lo expuesto, resulta relevante realzar que no existe en la carpeta investigativa registro alguno de la identidad de los alumnos que supuestamente habrían efectuado la denuncia anónima. Es más, no hay constancia de cuantos eran, de su sexo, edad o características físicas, datos que resultaban relevantes para poder corroborar los dichos expresados por los agentes policiales en el juicio, los que al carecer de antecedentes probatorios que los respalden, carecen de todo sustento.</w:t>
      </w:r>
    </w:p>
    <w:p w14:paraId="611D252D" w14:textId="2932FF2C" w:rsidR="00873C19" w:rsidRPr="00416C5E" w:rsidRDefault="00873C19" w:rsidP="00873C19">
      <w:pPr>
        <w:rPr>
          <w:rFonts w:ascii="Cambria" w:eastAsia="Cambria" w:hAnsi="Cambria" w:cs="Cambria"/>
          <w:bCs/>
          <w:i/>
          <w:sz w:val="24"/>
          <w:szCs w:val="24"/>
          <w:lang w:val="es-CL"/>
        </w:rPr>
      </w:pPr>
    </w:p>
    <w:p w14:paraId="2431E8C5" w14:textId="03E4BF88" w:rsidR="00873C19" w:rsidRPr="00416C5E" w:rsidRDefault="00873C19" w:rsidP="00873C19">
      <w:pPr>
        <w:rPr>
          <w:rFonts w:ascii="Cambria" w:eastAsia="Cambria" w:hAnsi="Cambria" w:cs="Cambria"/>
          <w:bCs/>
          <w:i/>
          <w:sz w:val="24"/>
          <w:szCs w:val="24"/>
          <w:lang w:val="es-CL"/>
        </w:rPr>
      </w:pPr>
      <w:r w:rsidRPr="00416C5E">
        <w:rPr>
          <w:rFonts w:ascii="Cambria" w:eastAsia="Cambria" w:hAnsi="Cambria" w:cs="Cambria"/>
          <w:b/>
          <w:bCs/>
          <w:i/>
          <w:sz w:val="24"/>
          <w:szCs w:val="24"/>
          <w:lang w:val="es-CL"/>
        </w:rPr>
        <w:t>DÉCIMO SÉPTIMO:</w:t>
      </w:r>
      <w:r w:rsidRPr="00416C5E">
        <w:rPr>
          <w:rFonts w:ascii="Cambria" w:eastAsia="Cambria" w:hAnsi="Cambria" w:cs="Cambria"/>
          <w:bCs/>
          <w:i/>
          <w:sz w:val="24"/>
          <w:szCs w:val="24"/>
          <w:lang w:val="es-CL"/>
        </w:rPr>
        <w:t xml:space="preserve"> Que, por otra parte, de los hechos asentados tampoco se advierte ninguna de las restantes hipótesis que contempla el artículo 85 del Código Procesal Penal, toda vez que no existen elementos distintos de aquellos que habrían apreciado los aprehensores, que habilitaran para efectuar un control de identidad, lo que impide considerar la concurrencia de alguna de esas figuras en el caso de autos.</w:t>
      </w:r>
      <w:r w:rsidR="00416C5E">
        <w:rPr>
          <w:rFonts w:ascii="Cambria" w:eastAsia="Cambria" w:hAnsi="Cambria" w:cs="Cambria"/>
          <w:bCs/>
          <w:i/>
          <w:sz w:val="24"/>
          <w:szCs w:val="24"/>
          <w:lang w:val="es-CL"/>
        </w:rPr>
        <w:t>”</w:t>
      </w:r>
    </w:p>
    <w:p w14:paraId="0EB7A950" w14:textId="04262F9E" w:rsidR="00D44F39" w:rsidRPr="00416C5E" w:rsidRDefault="00D44F39">
      <w:pPr>
        <w:rPr>
          <w:rFonts w:ascii="Cambria" w:eastAsia="Cambria" w:hAnsi="Cambria" w:cs="Cambria"/>
          <w:i/>
          <w:sz w:val="24"/>
          <w:szCs w:val="24"/>
          <w:lang w:val="es-MX"/>
        </w:rPr>
      </w:pPr>
    </w:p>
    <w:p w14:paraId="39228974" w14:textId="77777777" w:rsidR="00277D63" w:rsidRPr="007D571E" w:rsidRDefault="009F5A7F">
      <w:pPr>
        <w:pStyle w:val="Ttulo3"/>
        <w:numPr>
          <w:ilvl w:val="0"/>
          <w:numId w:val="28"/>
        </w:numPr>
      </w:pPr>
      <w:bookmarkStart w:id="115" w:name="_Toc129880274"/>
      <w:bookmarkStart w:id="116" w:name="_Hlk124695087"/>
      <w:r w:rsidRPr="007D571E">
        <w:t>Detención por Flagrancia</w:t>
      </w:r>
      <w:bookmarkEnd w:id="115"/>
      <w:r w:rsidRPr="007D571E">
        <w:t xml:space="preserve"> </w:t>
      </w:r>
    </w:p>
    <w:p w14:paraId="7D0003AC" w14:textId="77777777" w:rsidR="00277D63" w:rsidRPr="007D571E" w:rsidRDefault="00277D63">
      <w:pPr>
        <w:rPr>
          <w:rFonts w:ascii="Cambria" w:eastAsia="Cambria" w:hAnsi="Cambria" w:cs="Cambria"/>
          <w:sz w:val="24"/>
          <w:szCs w:val="24"/>
        </w:rPr>
      </w:pPr>
    </w:p>
    <w:p w14:paraId="0499EA34"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10806-2018, 29.05.2018</w:t>
      </w:r>
    </w:p>
    <w:bookmarkEnd w:id="116"/>
    <w:p w14:paraId="1FBA852A" w14:textId="77777777" w:rsidR="00277D63" w:rsidRPr="007D571E" w:rsidRDefault="00277D63">
      <w:pPr>
        <w:rPr>
          <w:rFonts w:ascii="Cambria" w:eastAsia="Cambria" w:hAnsi="Cambria" w:cs="Cambria"/>
          <w:sz w:val="24"/>
          <w:szCs w:val="24"/>
        </w:rPr>
      </w:pPr>
    </w:p>
    <w:p w14:paraId="51935F8B" w14:textId="77777777" w:rsidR="00277D63" w:rsidRPr="007D571E" w:rsidRDefault="009F5A7F" w:rsidP="00416C5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la defensa en contra de la medida cautelar adoptada por el Juzgado de Garantía de Talcahuano referida a la prohibición de acercarse a la víctima, toda vez que el procedimiento policial seguido en contra del amparado no fue conforme a lo establecido en la normativa de actuaciones independientes de la policía- ni en actual persecución de un delito ni en el caso de llamadas de auxilio-, en particular la discusión recae en cuanto a la actual persecución del delito estimando la corte que en los supuestos facticos de este caso particular no se dan los mismos y siendo por ello improcedente el actuar de </w:t>
      </w:r>
      <w:r w:rsidRPr="007D571E">
        <w:rPr>
          <w:rFonts w:ascii="Cambria" w:eastAsia="Cambria" w:hAnsi="Cambria" w:cs="Cambria"/>
          <w:sz w:val="24"/>
          <w:szCs w:val="24"/>
        </w:rPr>
        <w:lastRenderedPageBreak/>
        <w:t>carabineros de Chile, toda vez que ante la negativa del amparado de abrirles la puerta de su casa, estos ingresaron por el patio a detenerlo.</w:t>
      </w:r>
    </w:p>
    <w:p w14:paraId="1DC535AF" w14:textId="616232A4" w:rsidR="00277D63" w:rsidRDefault="00277D63">
      <w:pPr>
        <w:rPr>
          <w:rFonts w:ascii="Cambria" w:eastAsia="Cambria" w:hAnsi="Cambria" w:cs="Cambria"/>
          <w:sz w:val="24"/>
          <w:szCs w:val="24"/>
        </w:rPr>
      </w:pPr>
    </w:p>
    <w:p w14:paraId="0F3D9A0B" w14:textId="209D20F1" w:rsidR="008E481A" w:rsidRPr="008E481A" w:rsidRDefault="008E481A" w:rsidP="008E481A">
      <w:pPr>
        <w:pStyle w:val="Prrafodelista"/>
        <w:numPr>
          <w:ilvl w:val="0"/>
          <w:numId w:val="10"/>
        </w:numPr>
        <w:rPr>
          <w:rFonts w:ascii="Cambria" w:eastAsia="Cambria" w:hAnsi="Cambria" w:cs="Cambria"/>
          <w:sz w:val="24"/>
          <w:szCs w:val="24"/>
        </w:rPr>
      </w:pPr>
      <w:bookmarkStart w:id="117" w:name="_Hlk124695097"/>
      <w:r>
        <w:rPr>
          <w:rFonts w:ascii="Cambria" w:eastAsia="Cambria" w:hAnsi="Cambria" w:cs="Cambria"/>
          <w:b/>
          <w:bCs/>
          <w:sz w:val="24"/>
          <w:szCs w:val="24"/>
        </w:rPr>
        <w:t>SCS Rol N°</w:t>
      </w:r>
      <w:r w:rsidRPr="008E481A">
        <w:rPr>
          <w:rFonts w:ascii="Cambria" w:eastAsia="Cambria" w:hAnsi="Cambria" w:cs="Cambria"/>
          <w:b/>
          <w:bCs/>
          <w:sz w:val="24"/>
          <w:szCs w:val="24"/>
        </w:rPr>
        <w:t>25.386-2021, 25.06.2021</w:t>
      </w:r>
      <w:bookmarkEnd w:id="117"/>
    </w:p>
    <w:p w14:paraId="47057AFE" w14:textId="77777777" w:rsidR="008E481A" w:rsidRPr="008E481A" w:rsidRDefault="008E481A" w:rsidP="008E481A">
      <w:pPr>
        <w:pStyle w:val="Prrafodelista"/>
        <w:rPr>
          <w:rFonts w:ascii="Cambria" w:eastAsia="Cambria" w:hAnsi="Cambria" w:cs="Cambria"/>
          <w:sz w:val="24"/>
          <w:szCs w:val="24"/>
        </w:rPr>
      </w:pPr>
    </w:p>
    <w:p w14:paraId="19EDE202" w14:textId="556D33A2" w:rsidR="008E481A" w:rsidRDefault="008E481A" w:rsidP="008E481A">
      <w:pPr>
        <w:rPr>
          <w:rFonts w:ascii="Cambria" w:eastAsia="Cambria" w:hAnsi="Cambria" w:cs="Cambria"/>
          <w:sz w:val="24"/>
          <w:szCs w:val="24"/>
        </w:rPr>
      </w:pPr>
      <w:r>
        <w:rPr>
          <w:rFonts w:ascii="Cambria" w:eastAsia="Cambria" w:hAnsi="Cambria" w:cs="Cambria"/>
          <w:b/>
          <w:bCs/>
          <w:sz w:val="24"/>
          <w:szCs w:val="24"/>
        </w:rPr>
        <w:t xml:space="preserve">Antecedentes: </w:t>
      </w:r>
      <w:r w:rsidRPr="008E481A">
        <w:rPr>
          <w:rFonts w:ascii="Cambria" w:eastAsia="Cambria" w:hAnsi="Cambria" w:cs="Cambria"/>
          <w:sz w:val="24"/>
          <w:szCs w:val="24"/>
        </w:rPr>
        <w:t>Corte Suprema acoge recurso de nulidad deducido por la defensa por infracción de garantías fundamentales, particularmente del debido proceso y la libertad personal, producto de una detención por flagrancia realizada fuera del margen legal, esto es, teniendo como único motivo la circunstancia de haberse observado por uno de los funcionarios policiales, en el marco de un control vehicular y al momento de solicitar la exhibición de los elementos de seguridad, que el imputado transportaba en el maletero de su auto un objeto esférico, envuelto en papel alusa, que contiene una sustancia de color verdoso, en virtud de lo cual dicho funcionario considera, por su experiencia, como una sustancia ilícita de las contempladas en la Ley N°20.000, procediendo a detener al sujeto. La Corte sostiene que, en virtud de la normativa concurrente, la flagrancia supone un hecho evidente, lo cual no ocurriría en este caso, debido a que no se obtiene ninguna luz del contenido cierto del objeto en cuestión por el cual se detiene al imputado, y por el contrario, obliga al traslado, tanto del sujeto como del objeto, a la unidad policial para constatar la flagrancia, restando la inmediatez a la observación inicial del presunto delito, alejándose de lo previsto en la hipótesis contemplada en la letra a) del artículo 130 del CPP. En ese sentido, la Corte Suprema acoge el recurso de nulidad, anulando la sentencia y el juicio oral que le sirvió de antecedente. Se previene por la Abogada Integrante Sra. Coppo, que la circunstancia no puede subsumirse dentro de la hipótesis de la letra a) del artículo 130 del CPP, no obstante, tal avistamiento si constituía indicio suficiente para proceder al control de identidad del artículo 85 del CPP. Se acuerda con voto en contra de Ministro Sr. Valderrama, quien está por rechazar el recurso, debido a que considera que la detención se ajustó a la normativa vigente, producto que las máximas de la experiencia permitirían lógicamente vincular directamente la conducta del sujeto con la comisión de un delito, siendo una hipótesis de flagrancia la observación del objeto con el contenido de color verde.</w:t>
      </w:r>
    </w:p>
    <w:p w14:paraId="5962A24B" w14:textId="37F90C49" w:rsidR="008E481A" w:rsidRDefault="008E481A" w:rsidP="008E481A">
      <w:pPr>
        <w:rPr>
          <w:rFonts w:ascii="Cambria" w:eastAsia="Cambria" w:hAnsi="Cambria" w:cs="Cambria"/>
          <w:sz w:val="24"/>
          <w:szCs w:val="24"/>
        </w:rPr>
      </w:pPr>
    </w:p>
    <w:p w14:paraId="6C36C706" w14:textId="66348236" w:rsidR="008E481A" w:rsidRPr="0040133E" w:rsidRDefault="008E481A" w:rsidP="008E481A">
      <w:pPr>
        <w:rPr>
          <w:rFonts w:ascii="Cambria" w:eastAsia="Cambria" w:hAnsi="Cambria" w:cs="Cambria"/>
          <w:b/>
          <w:bCs/>
          <w:sz w:val="24"/>
          <w:szCs w:val="24"/>
        </w:rPr>
      </w:pPr>
      <w:r w:rsidRPr="0040133E">
        <w:rPr>
          <w:rFonts w:ascii="Cambria" w:eastAsia="Cambria" w:hAnsi="Cambria" w:cs="Cambria"/>
          <w:b/>
          <w:bCs/>
          <w:sz w:val="24"/>
          <w:szCs w:val="24"/>
        </w:rPr>
        <w:t>Considerandos relevantes:</w:t>
      </w:r>
    </w:p>
    <w:p w14:paraId="402145DD" w14:textId="77777777" w:rsidR="008E481A" w:rsidRPr="008E481A" w:rsidRDefault="008E481A" w:rsidP="008E481A">
      <w:pPr>
        <w:rPr>
          <w:rFonts w:ascii="Cambria" w:eastAsia="Cambria" w:hAnsi="Cambria" w:cs="Cambria"/>
          <w:i/>
          <w:iCs/>
          <w:sz w:val="24"/>
          <w:szCs w:val="24"/>
        </w:rPr>
      </w:pPr>
      <w:r w:rsidRPr="0040133E">
        <w:rPr>
          <w:rFonts w:ascii="Cambria" w:eastAsia="Cambria" w:hAnsi="Cambria" w:cs="Cambria"/>
          <w:b/>
          <w:bCs/>
          <w:i/>
          <w:iCs/>
          <w:sz w:val="24"/>
          <w:szCs w:val="24"/>
        </w:rPr>
        <w:t>“NOVENO:</w:t>
      </w:r>
      <w:r w:rsidRPr="008E481A">
        <w:rPr>
          <w:rFonts w:ascii="Cambria" w:eastAsia="Cambria" w:hAnsi="Cambria" w:cs="Cambria"/>
          <w:i/>
          <w:iCs/>
          <w:sz w:val="24"/>
          <w:szCs w:val="24"/>
        </w:rPr>
        <w:t xml:space="preserve"> Que, sin embargo, tal conclusión resulta inadmisible para este tribunal, ya que ha señalado reiteradamente, en lo atingente a la garantía constitucional del debido proceso, que el cumplimiento de la ley y el respeto a los derechos garantizados por la Constitución Política de la República no conforman aquello que los jueces están llamados a apreciar libremente, sino que configuran presupuestos de legitimidad para la emisión de cualquier pronunciamiento sobre el caso sometido a su consideración.</w:t>
      </w:r>
    </w:p>
    <w:p w14:paraId="5781FC76" w14:textId="77777777" w:rsidR="008E481A" w:rsidRPr="008E481A" w:rsidRDefault="008E481A" w:rsidP="008E481A">
      <w:pPr>
        <w:rPr>
          <w:rFonts w:ascii="Cambria" w:eastAsia="Cambria" w:hAnsi="Cambria" w:cs="Cambria"/>
          <w:i/>
          <w:iCs/>
          <w:sz w:val="24"/>
          <w:szCs w:val="24"/>
        </w:rPr>
      </w:pPr>
    </w:p>
    <w:p w14:paraId="30BF1827" w14:textId="77777777" w:rsidR="008E481A" w:rsidRPr="008E481A" w:rsidRDefault="008E481A" w:rsidP="008E481A">
      <w:pPr>
        <w:rPr>
          <w:rFonts w:ascii="Cambria" w:eastAsia="Cambria" w:hAnsi="Cambria" w:cs="Cambria"/>
          <w:i/>
          <w:iCs/>
          <w:sz w:val="24"/>
          <w:szCs w:val="24"/>
        </w:rPr>
      </w:pPr>
      <w:r w:rsidRPr="008E481A">
        <w:rPr>
          <w:rFonts w:ascii="Cambria" w:eastAsia="Cambria" w:hAnsi="Cambria" w:cs="Cambria"/>
          <w:i/>
          <w:iCs/>
          <w:sz w:val="24"/>
          <w:szCs w:val="24"/>
        </w:rPr>
        <w:t xml:space="preserve">Lo anterior es así porque “sólo la verdad obtenida con el respeto a esas reglas básicas constituidas por los derechos fundamentales puede estimarse como jurídicamente válida. Lo que se trata de conocer en un proceso judicial no es, innecesario es decirlo, lo verdadero en sí, sino lo justo y, por tanto, lo verdadero sólo en cuanto sea parte de lo justo. Si ello es así -y así parece ser- los derechos fundamentales delimitan el camino a seguir para obtener conocimientos judicialmente válidos. Los obtenidos con vulneración de tales derechos habrán, en todo caso, de rechazarse: no es sólo que su ‘verdad’ resulte sospechosa, sino que ni siquiera puede ser tomada en consideración”. </w:t>
      </w:r>
      <w:r w:rsidRPr="008E481A">
        <w:rPr>
          <w:rFonts w:ascii="Cambria" w:eastAsia="Cambria" w:hAnsi="Cambria" w:cs="Cambria"/>
          <w:i/>
          <w:iCs/>
          <w:sz w:val="24"/>
          <w:szCs w:val="24"/>
        </w:rPr>
        <w:lastRenderedPageBreak/>
        <w:t>(Vives Antón: “Doctrina constitucional y reforma del proceso penal”, Jornadas sobre la justicia penal, citado por Jacobo López Barja de Quiroga en “Tratado de Derecho Procesal Penal”, Thompson Aranzadi, 2004, página 947). Semejante comprensión de los intereses en juego en la decisión de los conflictos penales y la incidencia del respeto de las garantías constitucionales involucradas en la persecución, tiene su adecuada recepción en el inciso 3° del artículo 276 del Código Procesal Penal que dispone, en lo relativo a la discusión planteada en autos, que el “juez excluirá las pruebas que provienen de actuaciones o diligencias que hubieren sido declaradas nulas y aquellas que hubieren sido obtenidas con inobservancia de garantías fundamentales”.</w:t>
      </w:r>
    </w:p>
    <w:p w14:paraId="2E0E6F7A" w14:textId="77777777" w:rsidR="008E481A" w:rsidRPr="008E481A" w:rsidRDefault="008E481A" w:rsidP="008E481A">
      <w:pPr>
        <w:rPr>
          <w:rFonts w:ascii="Cambria" w:eastAsia="Cambria" w:hAnsi="Cambria" w:cs="Cambria"/>
          <w:i/>
          <w:iCs/>
          <w:sz w:val="24"/>
          <w:szCs w:val="24"/>
        </w:rPr>
      </w:pPr>
    </w:p>
    <w:p w14:paraId="7AD776F4" w14:textId="77777777" w:rsidR="008E481A" w:rsidRPr="008E481A" w:rsidRDefault="008E481A" w:rsidP="008E481A">
      <w:pPr>
        <w:rPr>
          <w:rFonts w:ascii="Cambria" w:eastAsia="Cambria" w:hAnsi="Cambria" w:cs="Cambria"/>
          <w:i/>
          <w:iCs/>
          <w:sz w:val="24"/>
          <w:szCs w:val="24"/>
        </w:rPr>
      </w:pPr>
      <w:r w:rsidRPr="0040133E">
        <w:rPr>
          <w:rFonts w:ascii="Cambria" w:eastAsia="Cambria" w:hAnsi="Cambria" w:cs="Cambria"/>
          <w:b/>
          <w:bCs/>
          <w:i/>
          <w:iCs/>
          <w:sz w:val="24"/>
          <w:szCs w:val="24"/>
        </w:rPr>
        <w:t>DÉCIMO:</w:t>
      </w:r>
      <w:r w:rsidRPr="008E481A">
        <w:rPr>
          <w:rFonts w:ascii="Cambria" w:eastAsia="Cambria" w:hAnsi="Cambria" w:cs="Cambria"/>
          <w:i/>
          <w:iCs/>
          <w:sz w:val="24"/>
          <w:szCs w:val="24"/>
        </w:rPr>
        <w:t xml:space="preserve"> Que conforme lo expresado, resulta que para los sentenciadores del fondo el personal policial actuó bajo el amparo de la letra a) del artículo 130 del Código Procesal Penal, entendiendo que el imputado actualmente se encontraba cometiendo un delito, sin reparar que en el caso concreto se estaba en presencia de un contenedor con forma esférica envuelto en papel alusa, apreciando, solo uno de los funcionarios policiales que intervinieron en el procedimiento, una sustancia vegetal de color verde, pero sin poder ver directamente si aquélla era cannabis sativa u otro vegetal distinto, pues, como se estableció en la sentencia, estaba en un paquete envuelto en papel alusa, conclusión a la que arribó según los dichos de ese funcionario por la experiencia que tenía al haber trabajado durante ocho años en la materia; aunque el otro funcionario, quien también observó el mismo contenedor, no pudo llegar a la misma conclusión, según sus propios dichos.</w:t>
      </w:r>
    </w:p>
    <w:p w14:paraId="36FB7477" w14:textId="77777777" w:rsidR="008E481A" w:rsidRPr="008E481A" w:rsidRDefault="008E481A" w:rsidP="008E481A">
      <w:pPr>
        <w:rPr>
          <w:rFonts w:ascii="Cambria" w:eastAsia="Cambria" w:hAnsi="Cambria" w:cs="Cambria"/>
          <w:i/>
          <w:iCs/>
          <w:sz w:val="24"/>
          <w:szCs w:val="24"/>
        </w:rPr>
      </w:pPr>
    </w:p>
    <w:p w14:paraId="67AFBC97" w14:textId="77777777" w:rsidR="008E481A" w:rsidRPr="008E481A" w:rsidRDefault="008E481A" w:rsidP="008E481A">
      <w:pPr>
        <w:rPr>
          <w:rFonts w:ascii="Cambria" w:eastAsia="Cambria" w:hAnsi="Cambria" w:cs="Cambria"/>
          <w:i/>
          <w:iCs/>
          <w:sz w:val="24"/>
          <w:szCs w:val="24"/>
        </w:rPr>
      </w:pPr>
      <w:r w:rsidRPr="008E481A">
        <w:rPr>
          <w:rFonts w:ascii="Cambria" w:eastAsia="Cambria" w:hAnsi="Cambria" w:cs="Cambria"/>
          <w:i/>
          <w:iCs/>
          <w:sz w:val="24"/>
          <w:szCs w:val="24"/>
        </w:rPr>
        <w:t>Que la flagrancia alude a un hecho evidente, a aquello que se desprende de su propia luminosidad, todo lo cual se opone o está en contradicción con la existencia de la observación de un paquete en cuyo interior se aprecia una sustancia de color verdoso, pero del cual no se obtiene ninguna luz del contenido cierto de ese objeto por el cual se detiene al imputado, y por el contrario, obliga al traslado, tanto del imputado como del contenedor encontrado en poder del sujeto, a la unidad policial para constatar la flagrancia, esto es, la efectiva existencia de una sustancia objeto de control por la Ley N° 20.000, todo lo cual resta inmediatez a la observación inicial del presunto delito, sin que aquella falta pueda ser sustituida de otra forma, al no poder apreciar con sus sentidos directamente la sustancia y sin tener que realizar otra diligencia.</w:t>
      </w:r>
    </w:p>
    <w:p w14:paraId="5BE2D202" w14:textId="77777777" w:rsidR="008E481A" w:rsidRPr="008E481A" w:rsidRDefault="008E481A" w:rsidP="008E481A">
      <w:pPr>
        <w:rPr>
          <w:rFonts w:ascii="Cambria" w:eastAsia="Cambria" w:hAnsi="Cambria" w:cs="Cambria"/>
          <w:i/>
          <w:iCs/>
          <w:sz w:val="24"/>
          <w:szCs w:val="24"/>
        </w:rPr>
      </w:pPr>
    </w:p>
    <w:p w14:paraId="279F78CF" w14:textId="77777777" w:rsidR="008E481A" w:rsidRPr="008E481A" w:rsidRDefault="008E481A" w:rsidP="008E481A">
      <w:pPr>
        <w:rPr>
          <w:rFonts w:ascii="Cambria" w:eastAsia="Cambria" w:hAnsi="Cambria" w:cs="Cambria"/>
          <w:i/>
          <w:iCs/>
          <w:sz w:val="24"/>
          <w:szCs w:val="24"/>
        </w:rPr>
      </w:pPr>
      <w:r w:rsidRPr="0040133E">
        <w:rPr>
          <w:rFonts w:ascii="Cambria" w:eastAsia="Cambria" w:hAnsi="Cambria" w:cs="Cambria"/>
          <w:b/>
          <w:bCs/>
          <w:i/>
          <w:iCs/>
          <w:sz w:val="24"/>
          <w:szCs w:val="24"/>
        </w:rPr>
        <w:t>UNDÉCIMO:</w:t>
      </w:r>
      <w:r w:rsidRPr="008E481A">
        <w:rPr>
          <w:rFonts w:ascii="Cambria" w:eastAsia="Cambria" w:hAnsi="Cambria" w:cs="Cambria"/>
          <w:i/>
          <w:iCs/>
          <w:sz w:val="24"/>
          <w:szCs w:val="24"/>
        </w:rPr>
        <w:t xml:space="preserve"> Que, de acuerdo a todo lo dicho, la incautación de evidencia se ejecutó al margen de la ley, porque resultó demostrado que la detención del imputado y el hallazgo de las evidencias de cargo son la conclusión de una investigación autónoma desplegada fuera de una hipótesis de flagrancia y sin ningún control o dirección del Ministerio Público, solo fundado en el avistamiento de un contenedor esférico envuelto en alusa, en cuyo interior se apreciaba una sustancia de color verdoso en el contexto de un control vehicular, sin que existiera un indicio de la comisión de un ilícito, más que la aseveración de un funcionario policial que debía tratarse de cannabis sativa por su experiencia, pero sin ni siquiera poder apreciar directamente el contenido de ese objeto, fundándose únicamente en el color que se apreciaba, todo lo cual hizo perder de vista a los funcionarios policiales que las potestades autónomas que le entrega el sistema procesal se encuentran fuertemente regladas y han de ser de interpretación restrictiva, en atención a los derechos constitucionales involucrados y que asisten a todos los ciudadanos.</w:t>
      </w:r>
    </w:p>
    <w:p w14:paraId="2BEA6E20" w14:textId="77777777" w:rsidR="008E481A" w:rsidRPr="008E481A" w:rsidRDefault="008E481A" w:rsidP="008E481A">
      <w:pPr>
        <w:rPr>
          <w:rFonts w:ascii="Cambria" w:eastAsia="Cambria" w:hAnsi="Cambria" w:cs="Cambria"/>
          <w:i/>
          <w:iCs/>
          <w:sz w:val="24"/>
          <w:szCs w:val="24"/>
        </w:rPr>
      </w:pPr>
    </w:p>
    <w:p w14:paraId="5B8F7BB1" w14:textId="77777777" w:rsidR="008E481A" w:rsidRPr="008E481A" w:rsidRDefault="008E481A" w:rsidP="008E481A">
      <w:pPr>
        <w:rPr>
          <w:rFonts w:ascii="Cambria" w:eastAsia="Cambria" w:hAnsi="Cambria" w:cs="Cambria"/>
          <w:i/>
          <w:iCs/>
          <w:sz w:val="24"/>
          <w:szCs w:val="24"/>
        </w:rPr>
      </w:pPr>
      <w:r w:rsidRPr="0040133E">
        <w:rPr>
          <w:rFonts w:ascii="Cambria" w:eastAsia="Cambria" w:hAnsi="Cambria" w:cs="Cambria"/>
          <w:b/>
          <w:bCs/>
          <w:i/>
          <w:iCs/>
          <w:sz w:val="24"/>
          <w:szCs w:val="24"/>
        </w:rPr>
        <w:lastRenderedPageBreak/>
        <w:t>DUODÉCIMO:</w:t>
      </w:r>
      <w:r w:rsidRPr="008E481A">
        <w:rPr>
          <w:rFonts w:ascii="Cambria" w:eastAsia="Cambria" w:hAnsi="Cambria" w:cs="Cambria"/>
          <w:i/>
          <w:iCs/>
          <w:sz w:val="24"/>
          <w:szCs w:val="24"/>
        </w:rPr>
        <w:t xml:space="preserve"> Que por el análisis precedente toda la evidencia recogida en el procedimiento incoado respecto de G.E.A.G. resulta ser ilícita, al haber sido obtenida en un proceder al margen de la ley. En este sentido,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w:t>
      </w:r>
    </w:p>
    <w:p w14:paraId="2A892CBD" w14:textId="77777777" w:rsidR="008E481A" w:rsidRPr="008E481A" w:rsidRDefault="008E481A" w:rsidP="008E481A">
      <w:pPr>
        <w:rPr>
          <w:rFonts w:ascii="Cambria" w:eastAsia="Cambria" w:hAnsi="Cambria" w:cs="Cambria"/>
          <w:i/>
          <w:iCs/>
          <w:sz w:val="24"/>
          <w:szCs w:val="24"/>
        </w:rPr>
      </w:pPr>
    </w:p>
    <w:p w14:paraId="5FFFD0EF" w14:textId="137A30E6" w:rsidR="008E481A" w:rsidRDefault="008E481A" w:rsidP="008E481A">
      <w:pPr>
        <w:rPr>
          <w:rFonts w:ascii="Cambria" w:eastAsia="Cambria" w:hAnsi="Cambria" w:cs="Cambria"/>
          <w:i/>
          <w:iCs/>
          <w:sz w:val="24"/>
          <w:szCs w:val="24"/>
        </w:rPr>
      </w:pPr>
      <w:r w:rsidRPr="008E481A">
        <w:rPr>
          <w:rFonts w:ascii="Cambria" w:eastAsia="Cambria" w:hAnsi="Cambria" w:cs="Cambria"/>
          <w:i/>
          <w:iCs/>
          <w:sz w:val="24"/>
          <w:szCs w:val="24"/>
        </w:rPr>
        <w:t>Que de este modo, cuando los jueces del fondo valoraron en el juicio y en la sentencia que se pronunció los referidos antecedentes revestidos de ilegalidad, se incurrió en la materialización de las infracciones a las garantías constitucionales del imputado que aseguran su derecho a un debido proceso, donde la sentencia que se pronuncie por el tribunal sea el resultado de una investigación y un procedimiento racional y justo, y a la libertad personal, quebrantamientos que solo pueden subsanarse con la declaración de nulidad del fallo y del juicio que le precedió, y dada la relación causal entre la diligencia censurada y la prueba de cargo obtenida, se retrotraerá la causa al estado de verificarse un nuevo juicio con exclusión de los elementos de cargo obtenidos con ocasión de ella, como se dirá en lo resolutivo</w:t>
      </w:r>
      <w:r>
        <w:rPr>
          <w:rFonts w:ascii="Cambria" w:eastAsia="Cambria" w:hAnsi="Cambria" w:cs="Cambria"/>
          <w:i/>
          <w:iCs/>
          <w:sz w:val="24"/>
          <w:szCs w:val="24"/>
        </w:rPr>
        <w:t>”.</w:t>
      </w:r>
    </w:p>
    <w:p w14:paraId="51B2B2B5" w14:textId="77777777" w:rsidR="000643B5" w:rsidRPr="008E481A" w:rsidRDefault="000643B5" w:rsidP="008E481A">
      <w:pPr>
        <w:rPr>
          <w:rFonts w:ascii="Cambria" w:eastAsia="Cambria" w:hAnsi="Cambria" w:cs="Cambria"/>
          <w:i/>
          <w:iCs/>
          <w:sz w:val="24"/>
          <w:szCs w:val="24"/>
        </w:rPr>
      </w:pPr>
    </w:p>
    <w:p w14:paraId="31A93A6A" w14:textId="77777777" w:rsidR="00277D63" w:rsidRPr="007D571E" w:rsidRDefault="009F5A7F">
      <w:pPr>
        <w:pStyle w:val="Ttulo3"/>
        <w:numPr>
          <w:ilvl w:val="0"/>
          <w:numId w:val="28"/>
        </w:numPr>
      </w:pPr>
      <w:bookmarkStart w:id="118" w:name="_Toc129880275"/>
      <w:bookmarkStart w:id="119" w:name="_Hlk124695109"/>
      <w:r w:rsidRPr="007D571E">
        <w:t>Reconocimiento mediante kárdex fotográfico</w:t>
      </w:r>
      <w:bookmarkEnd w:id="118"/>
    </w:p>
    <w:p w14:paraId="4432C50E" w14:textId="77777777" w:rsidR="00277D63" w:rsidRPr="007D571E" w:rsidRDefault="00277D63">
      <w:pPr>
        <w:rPr>
          <w:rFonts w:ascii="Cambria" w:eastAsia="Cambria" w:hAnsi="Cambria" w:cs="Cambria"/>
          <w:sz w:val="24"/>
          <w:szCs w:val="24"/>
        </w:rPr>
      </w:pPr>
    </w:p>
    <w:p w14:paraId="6ABE8E0A"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 SCS Rol N° 7178-2017, 13.04.2017</w:t>
      </w:r>
    </w:p>
    <w:bookmarkEnd w:id="119"/>
    <w:p w14:paraId="2B5BFB50"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38CAEDF" w14:textId="77777777" w:rsidR="0040133E" w:rsidRDefault="009F5A7F" w:rsidP="0040133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Por sentencia de veinte de febrero de dos mil diecisiete, el TOP de Quillota condenó a F.A.C.S. a doce años de presidio mayor en su grado medio, más accesorias, en calidad de autor, por los delitos de robo con violencia e intimidación. Contra esta resolución la defensa interpone recurso de nulidad por la causal del artículo 373 letra a), y el artículo 374 letra e), ambos del Código Procesal Penal, en relación a un procedimiento de reconocimiento fotográfico en kárdex que -en opinión de la defensa- vulnera las garantías fundamentales del recurrente. </w:t>
      </w:r>
    </w:p>
    <w:p w14:paraId="353A7E1D" w14:textId="77777777" w:rsidR="0040133E" w:rsidRDefault="0040133E" w:rsidP="0040133E">
      <w:pPr>
        <w:rPr>
          <w:rFonts w:ascii="Cambria" w:eastAsia="Cambria" w:hAnsi="Cambria" w:cs="Cambria"/>
          <w:sz w:val="24"/>
          <w:szCs w:val="24"/>
        </w:rPr>
      </w:pPr>
    </w:p>
    <w:p w14:paraId="17E3F101" w14:textId="271D971A" w:rsidR="00277D63" w:rsidRPr="007D571E" w:rsidRDefault="009F5A7F" w:rsidP="0040133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EA182CA"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A pesar de que el recurso se rechaza, y en atención a la nula regulación legal que este tipo de procedimientos han recibido en el país, la Corte se refiere al estándar jurisprudencial que ha asentado la Corte Suprema estadounidense sobre la materia. En ese sentido dispuso: </w:t>
      </w:r>
    </w:p>
    <w:p w14:paraId="3523478A" w14:textId="77777777" w:rsidR="00277D63" w:rsidRPr="0040133E" w:rsidRDefault="009F5A7F">
      <w:pPr>
        <w:rPr>
          <w:rFonts w:ascii="Cambria" w:eastAsia="Cambria" w:hAnsi="Cambria" w:cs="Cambria"/>
          <w:i/>
          <w:iCs/>
          <w:sz w:val="24"/>
          <w:szCs w:val="24"/>
        </w:rPr>
      </w:pPr>
      <w:r w:rsidRPr="0040133E">
        <w:rPr>
          <w:rFonts w:ascii="Cambria" w:eastAsia="Cambria" w:hAnsi="Cambria" w:cs="Cambria"/>
          <w:b/>
          <w:bCs/>
          <w:i/>
          <w:iCs/>
          <w:sz w:val="24"/>
          <w:szCs w:val="24"/>
        </w:rPr>
        <w:t>“VIGESIMO SEXTO:</w:t>
      </w:r>
      <w:r w:rsidRPr="0040133E">
        <w:rPr>
          <w:rFonts w:ascii="Cambria" w:eastAsia="Cambria" w:hAnsi="Cambria" w:cs="Cambria"/>
          <w:i/>
          <w:iCs/>
          <w:sz w:val="24"/>
          <w:szCs w:val="24"/>
        </w:rPr>
        <w:t xml:space="preserve"> Que en relación al reproche formulado por la defensa, del reconocimiento que C.G. efectuó del acusado C.S. al momento de ser detenido, cabe apuntar al respecto, que en nuestro ordenamiento no existe una reglamentación legal de la forma en que han de llevarse a cabo los reconocimientos y, siendo indubitado que efectivamente se realizó uno en la forma prevista por el Fiscal de turno, esto es, mediante exhibición de kárdex fotográfico, la cuestión principal a dilucidar es si el reconocimiento efectuado por la víctima en el recinto policial, a través del kárdex fotográfico y en el juicio oral, puede o no considerarse inducido.</w:t>
      </w:r>
    </w:p>
    <w:p w14:paraId="257C4FE7" w14:textId="77777777" w:rsidR="00277D63" w:rsidRPr="0040133E" w:rsidRDefault="00277D63">
      <w:pPr>
        <w:rPr>
          <w:rFonts w:ascii="Cambria" w:eastAsia="Cambria" w:hAnsi="Cambria" w:cs="Cambria"/>
          <w:i/>
          <w:iCs/>
          <w:sz w:val="24"/>
          <w:szCs w:val="24"/>
        </w:rPr>
      </w:pPr>
    </w:p>
    <w:p w14:paraId="2D12116F" w14:textId="77777777"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 xml:space="preserve">Que respecto a dicha cuestión principal, la prueba rendida por la recurrente ante esta Corte de conformidad al artículo 359 del Código Procesal Penal no aportó indicio alguno que acreditase tal inducción, ni tampoco lo estimó así el tribunal de la </w:t>
      </w:r>
      <w:r w:rsidRPr="0040133E">
        <w:rPr>
          <w:rFonts w:ascii="Cambria" w:eastAsia="Cambria" w:hAnsi="Cambria" w:cs="Cambria"/>
          <w:i/>
          <w:iCs/>
          <w:sz w:val="24"/>
          <w:szCs w:val="24"/>
        </w:rPr>
        <w:lastRenderedPageBreak/>
        <w:t>instancia, por lo que afirmar lo contrario vulneraría los principios de inmediación, oralidad y bilateralidad de la audiencia que se garantizan en el juicio oral.</w:t>
      </w:r>
    </w:p>
    <w:p w14:paraId="293391DD" w14:textId="77777777" w:rsidR="00277D63" w:rsidRPr="0040133E" w:rsidRDefault="00277D63">
      <w:pPr>
        <w:rPr>
          <w:rFonts w:ascii="Cambria" w:eastAsia="Cambria" w:hAnsi="Cambria" w:cs="Cambria"/>
          <w:i/>
          <w:iCs/>
          <w:sz w:val="24"/>
          <w:szCs w:val="24"/>
        </w:rPr>
      </w:pPr>
    </w:p>
    <w:p w14:paraId="3A6F8A27" w14:textId="77777777"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Al contrario, los hechos establecidos en la instancia en relación con el grado de certeza con que el ofendido sindicó al acusado dan cuenta que “no tuvo ninguna duda que era él, jamás”, lo que resulta consistente con la distancia desde donde lo observó arriba de su vehículo, así como el escaso tiempo transcurrido desde ese momento al del supuesto reconocimiento en persona -aproximadamente 1 hora-, todo lo cual permite descartar la incidencia de los supuestos defectos con que se llevaría a cabo la diligencia como para entender que de ellos se derivaría un reconocimiento inducido por la policía, de manera tal que dicho reconocimiento no ha podido tener como consecuencia una infracción sustancial al debido proceso.</w:t>
      </w:r>
    </w:p>
    <w:p w14:paraId="6413BCDA" w14:textId="77777777" w:rsidR="00277D63" w:rsidRPr="0040133E" w:rsidRDefault="00277D63">
      <w:pPr>
        <w:rPr>
          <w:rFonts w:ascii="Cambria" w:eastAsia="Cambria" w:hAnsi="Cambria" w:cs="Cambria"/>
          <w:i/>
          <w:iCs/>
          <w:sz w:val="24"/>
          <w:szCs w:val="24"/>
        </w:rPr>
      </w:pPr>
    </w:p>
    <w:p w14:paraId="6440EA5C" w14:textId="77777777"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En efecto, a la luz de las circunstancias antes anotadas, se vislumbra que el imputado y sus características fueron advertidas con claridad por el ofendido y recordadas firmemente al momento de su reconocimiento en el juicio oral, sin que exista prueba alguna de que la actividad policial tuviera el corolario de posicionar en la mente o recuerdos de la víctima la imagen del imputado antes inexistente, sustituyendo de ese modo ésta a la del verdadero autor.</w:t>
      </w:r>
    </w:p>
    <w:p w14:paraId="296BAC3B" w14:textId="77777777" w:rsidR="00277D63" w:rsidRPr="0040133E" w:rsidRDefault="00277D63">
      <w:pPr>
        <w:rPr>
          <w:rFonts w:ascii="Cambria" w:eastAsia="Cambria" w:hAnsi="Cambria" w:cs="Cambria"/>
          <w:i/>
          <w:iCs/>
          <w:sz w:val="24"/>
          <w:szCs w:val="24"/>
        </w:rPr>
      </w:pPr>
    </w:p>
    <w:p w14:paraId="22BB20FD" w14:textId="5207FBAB"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 xml:space="preserve">En un sentido similar, la Corte Suprema de EE.UU. ha establecido en Manson v. Brathwaite, 432 U.S. 98 (1977), como estándar para resolver la admisibilidad de la prueba relativa a la identificación de testigo, por una eventual vulneración al debido proceso, el que estemos o no ante un proceso de identificación innecesariamente sugestivo o, al contrario, si se presentan indicios independientes de confiabilidad en el reconocimiento que puedan sopesarse contra el probable efecto corruptor de los errores del procedimiento policial, de manera tal que, en ese marco, se debe determinar si, consideradas la totalidad de las circunstancias, la identificación aparece ser confiable y, sólo si la conclusión es desfavorable, esa prueba debe ser excluida. Así, conforme a esta jurisprudencia, los factores relevantes para determinar la confiabilidad incluyen la oportunidad del testigo para ver el criminal en el momento del delito, el grado de atención del testigo, la exactitud de la descripción previa del criminal por el testigo, el nivel de certeza demostrado por el testigo en la confrontación, y el tiempo transcurrido entre el delito y la confrontación, todo lo cual, aplicado a las circunstancias del caso de marras que dio por ciertas la sentencia, refuerza la conclusión ya alcanzada de que los supuestos errores del procedimiento de identificación de la víctima respecto del acusado no tuvieron el efecto de volver inútil o ilegítima, por su falta de fiabilidad, esa diligencia, ni tampoco el reconocimiento que la víctima realizó directamente en la audiencia de juicio oral, por lo que tampoco resultan acreditadas estas circunstancias que fundan la causal en estudio.” </w:t>
      </w:r>
    </w:p>
    <w:p w14:paraId="7FED3D4F" w14:textId="4288268F" w:rsidR="00277D63" w:rsidRDefault="00277D63">
      <w:pPr>
        <w:rPr>
          <w:rFonts w:ascii="Cambria" w:eastAsia="Cambria" w:hAnsi="Cambria" w:cs="Cambria"/>
          <w:sz w:val="24"/>
          <w:szCs w:val="24"/>
        </w:rPr>
      </w:pPr>
    </w:p>
    <w:p w14:paraId="63B583AF" w14:textId="6A95310F" w:rsidR="002277D7" w:rsidRDefault="002277D7" w:rsidP="002277D7">
      <w:pPr>
        <w:pStyle w:val="Prrafodelista"/>
        <w:numPr>
          <w:ilvl w:val="0"/>
          <w:numId w:val="10"/>
        </w:numPr>
        <w:rPr>
          <w:rFonts w:ascii="Cambria" w:eastAsia="Cambria" w:hAnsi="Cambria" w:cs="Cambria"/>
          <w:b/>
          <w:bCs/>
          <w:sz w:val="24"/>
          <w:szCs w:val="24"/>
        </w:rPr>
      </w:pPr>
      <w:bookmarkStart w:id="120" w:name="_Hlk124695123"/>
      <w:r>
        <w:rPr>
          <w:rFonts w:ascii="Cambria" w:eastAsia="Cambria" w:hAnsi="Cambria" w:cs="Cambria"/>
          <w:b/>
          <w:bCs/>
          <w:sz w:val="24"/>
          <w:szCs w:val="24"/>
        </w:rPr>
        <w:t>SCS Rol N°17296-2021, 19.05.2021</w:t>
      </w:r>
    </w:p>
    <w:bookmarkEnd w:id="120"/>
    <w:p w14:paraId="78880382" w14:textId="77777777" w:rsidR="001F2BBF" w:rsidRDefault="001F2BBF" w:rsidP="001F2BBF">
      <w:pPr>
        <w:pStyle w:val="Prrafodelista"/>
        <w:rPr>
          <w:rFonts w:ascii="Cambria" w:eastAsia="Cambria" w:hAnsi="Cambria" w:cs="Cambria"/>
          <w:b/>
          <w:bCs/>
          <w:sz w:val="24"/>
          <w:szCs w:val="24"/>
        </w:rPr>
      </w:pPr>
    </w:p>
    <w:p w14:paraId="3907F893" w14:textId="70C2F7F5" w:rsidR="002277D7" w:rsidRDefault="002277D7" w:rsidP="0040133E">
      <w:pPr>
        <w:rPr>
          <w:rFonts w:ascii="Cambria" w:eastAsia="Cambria" w:hAnsi="Cambria" w:cs="Cambria"/>
          <w:sz w:val="24"/>
          <w:szCs w:val="24"/>
          <w:u w:val="single"/>
        </w:rPr>
      </w:pPr>
      <w:r>
        <w:rPr>
          <w:rFonts w:ascii="Cambria" w:eastAsia="Cambria" w:hAnsi="Cambria" w:cs="Cambria"/>
          <w:b/>
          <w:bCs/>
          <w:sz w:val="24"/>
          <w:szCs w:val="24"/>
        </w:rPr>
        <w:t xml:space="preserve">Antecedentes: </w:t>
      </w:r>
      <w:r w:rsidRPr="002277D7">
        <w:rPr>
          <w:rFonts w:ascii="Cambria" w:eastAsia="Cambria" w:hAnsi="Cambria" w:cs="Cambria"/>
          <w:sz w:val="24"/>
          <w:szCs w:val="24"/>
        </w:rPr>
        <w:t xml:space="preserve">Corte Suprema rechaza recurso de nulidad deducido por la Defensa que sostiene una infracción de debido proceso, producto de que los funcionarios policías, desconociendo la individualización del sujeto investigado y sabiendo únicamente su apodo, proceden a realizar diligencias autónomas de carácter investigativo sin orden del Fiscal, a saber, procedieron al domicilio de sus familiares y elaboraron un kárdex fotográfico que posteriormente les exhibieron a los testigos. </w:t>
      </w:r>
      <w:r w:rsidRPr="002277D7">
        <w:rPr>
          <w:rFonts w:ascii="Cambria" w:eastAsia="Cambria" w:hAnsi="Cambria" w:cs="Cambria"/>
          <w:sz w:val="24"/>
          <w:szCs w:val="24"/>
        </w:rPr>
        <w:lastRenderedPageBreak/>
        <w:t>La Corte considera que dichas actuaciones no constituyen una infracción del debido proceso toda vez que el CPP le entrega un cierto nivel de autonomía para desarrollar actuaciones que tiendan al éxito de la investigación, entre las cuales se encuentra la identificación de testigos y consignación de sus declaraciones voluntariamente prestadas. En este sentido, la posterior concurrencia de los agentes policiales al supuesto domicilio del acusado y la consulta a uno de los familiares del acusado, en cuanto tenía por único objeto verificar la información proporcionada por los testigos empadronados sobre su dirección mal puede ser entendida como una actuación vulneradora de sus derechos, en cuanto carece de toda connotación intrusiva.</w:t>
      </w:r>
      <w:r>
        <w:rPr>
          <w:rFonts w:ascii="Cambria" w:eastAsia="Cambria" w:hAnsi="Cambria" w:cs="Cambria"/>
          <w:sz w:val="24"/>
          <w:szCs w:val="24"/>
        </w:rPr>
        <w:t xml:space="preserve"> </w:t>
      </w:r>
      <w:r>
        <w:rPr>
          <w:rFonts w:ascii="Cambria" w:eastAsia="Cambria" w:hAnsi="Cambria" w:cs="Cambria"/>
          <w:sz w:val="24"/>
          <w:szCs w:val="24"/>
          <w:u w:val="single"/>
        </w:rPr>
        <w:t>Se acuerda con el Voto en Contra del Ministro Sr. Brito.</w:t>
      </w:r>
    </w:p>
    <w:p w14:paraId="02AF695E" w14:textId="1E69FC43" w:rsidR="001F2BBF" w:rsidRDefault="001F2BBF" w:rsidP="001F2BBF">
      <w:pPr>
        <w:rPr>
          <w:rFonts w:ascii="Cambria" w:eastAsia="Cambria" w:hAnsi="Cambria" w:cs="Cambria"/>
          <w:sz w:val="24"/>
          <w:szCs w:val="24"/>
          <w:u w:val="single"/>
        </w:rPr>
      </w:pPr>
    </w:p>
    <w:p w14:paraId="3450A42D" w14:textId="2FF5DACD" w:rsidR="001F2BBF" w:rsidRDefault="001F2BBF" w:rsidP="001F2BBF">
      <w:pPr>
        <w:rPr>
          <w:rFonts w:ascii="Cambria" w:eastAsia="Cambria" w:hAnsi="Cambria" w:cs="Cambria"/>
          <w:b/>
          <w:bCs/>
          <w:sz w:val="24"/>
          <w:szCs w:val="24"/>
        </w:rPr>
      </w:pPr>
      <w:r>
        <w:rPr>
          <w:rFonts w:ascii="Cambria" w:eastAsia="Cambria" w:hAnsi="Cambria" w:cs="Cambria"/>
          <w:b/>
          <w:bCs/>
          <w:sz w:val="24"/>
          <w:szCs w:val="24"/>
        </w:rPr>
        <w:t>Considerandos relevantes del voto de minoría:</w:t>
      </w:r>
    </w:p>
    <w:p w14:paraId="2C505439" w14:textId="3E47C9FC" w:rsidR="001F2BBF" w:rsidRDefault="001F2BBF" w:rsidP="001F2BBF">
      <w:pPr>
        <w:rPr>
          <w:rFonts w:ascii="Cambria" w:eastAsia="Cambria" w:hAnsi="Cambria" w:cs="Cambria"/>
          <w:i/>
          <w:iCs/>
          <w:sz w:val="24"/>
          <w:szCs w:val="24"/>
        </w:rPr>
      </w:pPr>
      <w:r w:rsidRPr="001F2BBF">
        <w:rPr>
          <w:rFonts w:ascii="Cambria" w:eastAsia="Cambria" w:hAnsi="Cambria" w:cs="Cambria"/>
          <w:i/>
          <w:iCs/>
          <w:sz w:val="24"/>
          <w:szCs w:val="24"/>
        </w:rPr>
        <w:t>“Acordada con el voto en contra del Ministro Sr. Brito quien estuvo por acoger la causal principal del arbitrio de nulidad deducido en autos y, consecuencialmente, por declarar la nulidad tanto de la sentencia impugnada, como del juicio oral que le antecedió, teniendo presente para ello que el artículo 83 del Código Procesal Penal, al regular las facultades autónomas de las policías, las circunscribe a aquellas diligencias que pueden realizarse principalmente en el sitio de suceso, por lo que el actuar de los funcionarios de Carabineros, en cuanto implicó el empadronamiento de testigos al día siguientes de ocurridos los hechos, con el objeto de averiguar la identidad de un sujeto respecto del cual solo se conocía su apodo, excede del marco normativo antes aludido, configurándose en la especie la vulneración de la garantía fundamental del debido proceso denunciada por la defensa del acusado en su libelo.</w:t>
      </w:r>
    </w:p>
    <w:p w14:paraId="4174F0D4" w14:textId="77777777" w:rsidR="001F2BBF" w:rsidRPr="001F2BBF" w:rsidRDefault="001F2BBF" w:rsidP="001F2BBF">
      <w:pPr>
        <w:rPr>
          <w:rFonts w:ascii="Cambria" w:eastAsia="Cambria" w:hAnsi="Cambria" w:cs="Cambria"/>
          <w:i/>
          <w:iCs/>
          <w:sz w:val="24"/>
          <w:szCs w:val="24"/>
        </w:rPr>
      </w:pPr>
    </w:p>
    <w:p w14:paraId="5558C8E3" w14:textId="631CA1A3" w:rsidR="002277D7" w:rsidRPr="001F2BBF" w:rsidRDefault="001F2BBF" w:rsidP="001F2BBF">
      <w:pPr>
        <w:rPr>
          <w:rFonts w:ascii="Cambria" w:eastAsia="Cambria" w:hAnsi="Cambria" w:cs="Cambria"/>
          <w:i/>
          <w:iCs/>
          <w:sz w:val="24"/>
          <w:szCs w:val="24"/>
        </w:rPr>
      </w:pPr>
      <w:r w:rsidRPr="001F2BBF">
        <w:rPr>
          <w:rFonts w:ascii="Cambria" w:eastAsia="Cambria" w:hAnsi="Cambria" w:cs="Cambria"/>
          <w:i/>
          <w:iCs/>
          <w:sz w:val="24"/>
          <w:szCs w:val="24"/>
        </w:rPr>
        <w:t>Por lo demás, hacer una interpretación extensiva de las facultades contenidas en el citado artículo 83 del Código Procesal Penal, implica vulnerar expresamente lo dispuesto en el inciso 2° del artículo 5 del mismo cuerpo de normas, el cual preceptúa que “Las disposiciones de este Código que autorizan la restricción de la libertad o de otros derechos del imputado o del ejercicio de alguna de sus facultades serán interpretadas restrictivamente y no se podrán aplicar por analogía”.</w:t>
      </w:r>
    </w:p>
    <w:p w14:paraId="18907CB2" w14:textId="77777777" w:rsidR="002277D7" w:rsidRPr="002277D7" w:rsidRDefault="002277D7" w:rsidP="002277D7">
      <w:pPr>
        <w:ind w:firstLine="360"/>
        <w:rPr>
          <w:rFonts w:ascii="Cambria" w:eastAsia="Cambria" w:hAnsi="Cambria" w:cs="Cambria"/>
          <w:b/>
          <w:bCs/>
          <w:sz w:val="24"/>
          <w:szCs w:val="24"/>
        </w:rPr>
      </w:pPr>
    </w:p>
    <w:p w14:paraId="4B55F0C4" w14:textId="77777777" w:rsidR="00277D63" w:rsidRPr="007D571E" w:rsidRDefault="009F5A7F">
      <w:pPr>
        <w:pStyle w:val="Ttulo3"/>
        <w:numPr>
          <w:ilvl w:val="0"/>
          <w:numId w:val="28"/>
        </w:numPr>
      </w:pPr>
      <w:bookmarkStart w:id="121" w:name="_Toc129880276"/>
      <w:bookmarkStart w:id="122" w:name="_Hlk124695134"/>
      <w:r w:rsidRPr="007D571E">
        <w:t>Cadena de custodia (Artículo 41 de la Ley 20.000)</w:t>
      </w:r>
      <w:r w:rsidRPr="007D571E">
        <w:rPr>
          <w:vertAlign w:val="superscript"/>
        </w:rPr>
        <w:footnoteReference w:id="21"/>
      </w:r>
      <w:bookmarkEnd w:id="121"/>
    </w:p>
    <w:p w14:paraId="3B026CCA" w14:textId="77777777" w:rsidR="00277D63" w:rsidRPr="007D571E" w:rsidRDefault="00277D63">
      <w:pPr>
        <w:rPr>
          <w:rFonts w:ascii="Cambria" w:eastAsia="Cambria" w:hAnsi="Cambria" w:cs="Cambria"/>
          <w:sz w:val="24"/>
          <w:szCs w:val="24"/>
        </w:rPr>
      </w:pPr>
    </w:p>
    <w:p w14:paraId="67145633"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6288-2018, 23.05.2018 </w:t>
      </w:r>
    </w:p>
    <w:bookmarkEnd w:id="122"/>
    <w:p w14:paraId="123BD40C" w14:textId="77777777" w:rsidR="00277D63" w:rsidRPr="007D571E" w:rsidRDefault="00277D63">
      <w:pPr>
        <w:rPr>
          <w:rFonts w:ascii="Cambria" w:eastAsia="Cambria" w:hAnsi="Cambria" w:cs="Cambria"/>
          <w:sz w:val="24"/>
          <w:szCs w:val="24"/>
        </w:rPr>
      </w:pPr>
    </w:p>
    <w:p w14:paraId="1C428AF5" w14:textId="77777777" w:rsidR="00277D63" w:rsidRPr="007D571E" w:rsidRDefault="009F5A7F" w:rsidP="0040133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recurso nulidad interpuesto por la defensa, toda vez que la investigación que afectaba al imputado no se ciñó a los parámetros legales establecidos en relación a la observancia de la cadena de custodia en el delito de tráfico de estupefacientes. </w:t>
      </w:r>
    </w:p>
    <w:p w14:paraId="3FD98E21" w14:textId="77777777" w:rsidR="00277D63" w:rsidRPr="007D571E" w:rsidRDefault="00277D63">
      <w:pPr>
        <w:rPr>
          <w:rFonts w:ascii="Cambria" w:eastAsia="Cambria" w:hAnsi="Cambria" w:cs="Cambria"/>
          <w:sz w:val="24"/>
          <w:szCs w:val="24"/>
        </w:rPr>
      </w:pPr>
    </w:p>
    <w:p w14:paraId="182E5983" w14:textId="77777777" w:rsidR="00277D63" w:rsidRPr="007D571E" w:rsidRDefault="009F5A7F" w:rsidP="0040133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52CC20B" w14:textId="77777777"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 xml:space="preserve">“Que en lo pertinente a la materia debatida el artículo, 41 de la Ley 20.000 dispone que las sustancias y especies… que sean incautadas…deberán ser entregadas dentro de las veinticuatro horas siguientes al Servicio de Salud que corresponda. Cuando circunstancias especiales así lo aconsejen, el juez de garantía, a solicitud del Ministerio </w:t>
      </w:r>
      <w:r w:rsidRPr="0040133E">
        <w:rPr>
          <w:rFonts w:ascii="Cambria" w:eastAsia="Cambria" w:hAnsi="Cambria" w:cs="Cambria"/>
          <w:i/>
          <w:iCs/>
          <w:sz w:val="24"/>
          <w:szCs w:val="24"/>
        </w:rPr>
        <w:lastRenderedPageBreak/>
        <w:t>Público, podrá ampliar este plazo hasta en cuarenta y ocho horas, a solicitud de los funcionarios....” Circunstancias que no acudieron al caso particular por lo que “…en especial la falta de control jurisdiccional, revela inequívocamente un atropello a las normas legales que orientan el proceder policial y el del Ministerio Público, como asimismo a las garantías y derechos que el recurrente considera amagados y que la Constitución Política le reconoce y garantiza...” (Considerandos 8° y 11°).</w:t>
      </w:r>
    </w:p>
    <w:p w14:paraId="611CF676" w14:textId="2F9A192C" w:rsidR="00277D63" w:rsidRPr="0040133E" w:rsidRDefault="009F5A7F">
      <w:pPr>
        <w:rPr>
          <w:rFonts w:ascii="Cambria" w:eastAsia="Cambria" w:hAnsi="Cambria" w:cs="Cambria"/>
          <w:i/>
          <w:iCs/>
          <w:sz w:val="24"/>
          <w:szCs w:val="24"/>
        </w:rPr>
      </w:pPr>
      <w:r w:rsidRPr="0040133E">
        <w:rPr>
          <w:rFonts w:ascii="Cambria" w:eastAsia="Cambria" w:hAnsi="Cambria" w:cs="Cambria"/>
          <w:i/>
          <w:iCs/>
          <w:sz w:val="24"/>
          <w:szCs w:val="24"/>
        </w:rPr>
        <w:t>La sentencia se encuentra con el voto en contra del Ministro Sr. Künsemüller y la Abogada Integrante Sra. Gajardo, quienes estimaron rechazar el recurso, toda vez que la infracción a los derechos y garantías del art. 373-a debe ser sustancial. Situación que no acontece en el caso particular y que por lo tanto correspondería aplicar la sanción administrativa del art. 42 de la ley 20.000.</w:t>
      </w:r>
      <w:r w:rsidR="0040133E">
        <w:rPr>
          <w:rFonts w:ascii="Cambria" w:eastAsia="Cambria" w:hAnsi="Cambria" w:cs="Cambria"/>
          <w:i/>
          <w:iCs/>
          <w:sz w:val="24"/>
          <w:szCs w:val="24"/>
        </w:rPr>
        <w:t>”</w:t>
      </w:r>
    </w:p>
    <w:p w14:paraId="640FA9FE" w14:textId="77777777" w:rsidR="006F7817" w:rsidRDefault="006F7817">
      <w:pPr>
        <w:rPr>
          <w:rFonts w:ascii="Cambria" w:eastAsia="Cambria" w:hAnsi="Cambria" w:cs="Cambria"/>
          <w:sz w:val="24"/>
          <w:szCs w:val="24"/>
        </w:rPr>
      </w:pPr>
    </w:p>
    <w:p w14:paraId="47F95A80" w14:textId="6CB65288" w:rsidR="006F7817" w:rsidRPr="006F7817" w:rsidRDefault="006F7817" w:rsidP="006F7817">
      <w:pPr>
        <w:pStyle w:val="Prrafodelista"/>
        <w:numPr>
          <w:ilvl w:val="0"/>
          <w:numId w:val="10"/>
        </w:numPr>
        <w:rPr>
          <w:rFonts w:ascii="Cambria" w:eastAsia="Cambria" w:hAnsi="Cambria" w:cs="Cambria"/>
          <w:b/>
          <w:sz w:val="24"/>
          <w:szCs w:val="24"/>
        </w:rPr>
      </w:pPr>
      <w:bookmarkStart w:id="123" w:name="_Hlk124695143"/>
      <w:r w:rsidRPr="006F7817">
        <w:rPr>
          <w:rFonts w:ascii="Cambria" w:eastAsia="Cambria" w:hAnsi="Cambria" w:cs="Cambria"/>
          <w:b/>
          <w:sz w:val="24"/>
          <w:szCs w:val="24"/>
        </w:rPr>
        <w:t>SCS Rol 38185-2021, 25.11.2021</w:t>
      </w:r>
    </w:p>
    <w:bookmarkEnd w:id="123"/>
    <w:p w14:paraId="746F4BA8" w14:textId="77777777" w:rsidR="006F7817" w:rsidRDefault="006F7817" w:rsidP="006F7817">
      <w:pPr>
        <w:rPr>
          <w:rFonts w:ascii="Cambria" w:eastAsia="Cambria" w:hAnsi="Cambria" w:cs="Cambria"/>
          <w:sz w:val="24"/>
          <w:szCs w:val="24"/>
        </w:rPr>
      </w:pPr>
    </w:p>
    <w:p w14:paraId="33914804" w14:textId="77777777" w:rsidR="006F7817" w:rsidRPr="006F7817" w:rsidRDefault="006F7817" w:rsidP="006F7817">
      <w:pPr>
        <w:rPr>
          <w:rFonts w:ascii="Cambria" w:eastAsia="Cambria" w:hAnsi="Cambria" w:cs="Cambria"/>
          <w:sz w:val="24"/>
          <w:szCs w:val="24"/>
          <w:lang w:val="es-CL"/>
        </w:rPr>
      </w:pPr>
      <w:r w:rsidRPr="006F7817">
        <w:rPr>
          <w:rFonts w:ascii="Cambria" w:eastAsia="Cambria" w:hAnsi="Cambria" w:cs="Cambria"/>
          <w:b/>
          <w:sz w:val="24"/>
          <w:szCs w:val="24"/>
        </w:rPr>
        <w:t>Antecedentes:</w:t>
      </w:r>
      <w:r>
        <w:rPr>
          <w:rFonts w:ascii="Cambria" w:eastAsia="Cambria" w:hAnsi="Cambria" w:cs="Cambria"/>
          <w:sz w:val="24"/>
          <w:szCs w:val="24"/>
        </w:rPr>
        <w:t xml:space="preserve"> </w:t>
      </w:r>
      <w:r w:rsidRPr="006F7817">
        <w:rPr>
          <w:rFonts w:ascii="Cambria" w:eastAsia="Cambria" w:hAnsi="Cambria" w:cs="Cambria"/>
          <w:sz w:val="24"/>
          <w:szCs w:val="24"/>
          <w:lang w:val="es-MX"/>
        </w:rPr>
        <w:t>Corte Suprema rechaza recurso de nulidad deducido por la defensa en contra de la sentencia y juicio oral del Séptimo Tribunal del Juicio Oral en lo Penal de Santiago, por considerar que no se han vulnerado los derechos fundamentales del condenado en el deber de registro en el hecho de incendio. Corte considera (9) que, si bien la cadena de custodia de los indicios materiales encuentra su fundamento en el debido proceso, para que se genere alguna duda sobre la certeza y seguridad del procedimiento de control, no basta el mero error cometido, sino que, se requiere generar algún cuestionamiento directo que afecte la identidad e integridad de la evidencia. Continúa señalando que, si bien en este caso se ha constatado una irregularidad, ésta no genera como consecuencia la exclusión de esa evidencia o la ausencia de su valor probatorio, al no producir forzosamente la falta de certeza sobre cualquier conclusión que pudiera derivarse de la misma. Finalmente, la Corte señala que, en la obtención de la prueba de cargo obtenida, de haberse producido con trasgresión de derechos fundamentales, al considerar que esta se trataba de un “montaje”, recaía en la defensa la carga de acreditarlos, lo que no se hizo en la sentencia atacada por el recurso.</w:t>
      </w:r>
    </w:p>
    <w:p w14:paraId="459C3BAE" w14:textId="7AD54A8F" w:rsidR="006F7817" w:rsidRDefault="006F7817" w:rsidP="006F7817">
      <w:pPr>
        <w:rPr>
          <w:rFonts w:ascii="Cambria" w:eastAsia="Cambria" w:hAnsi="Cambria" w:cs="Cambria"/>
          <w:sz w:val="24"/>
          <w:szCs w:val="24"/>
        </w:rPr>
      </w:pPr>
    </w:p>
    <w:p w14:paraId="61F0A453" w14:textId="0792F99C" w:rsidR="006F7817" w:rsidRPr="006F7817" w:rsidRDefault="006F7817" w:rsidP="009E0B24">
      <w:pPr>
        <w:rPr>
          <w:rFonts w:ascii="Cambria" w:eastAsia="Cambria" w:hAnsi="Cambria" w:cs="Cambria"/>
          <w:b/>
          <w:sz w:val="24"/>
          <w:szCs w:val="24"/>
        </w:rPr>
      </w:pPr>
      <w:r w:rsidRPr="006F7817">
        <w:rPr>
          <w:rFonts w:ascii="Cambria" w:eastAsia="Cambria" w:hAnsi="Cambria" w:cs="Cambria"/>
          <w:b/>
          <w:sz w:val="24"/>
          <w:szCs w:val="24"/>
        </w:rPr>
        <w:t>Considerandos relevantes</w:t>
      </w:r>
      <w:r>
        <w:rPr>
          <w:rFonts w:ascii="Cambria" w:eastAsia="Cambria" w:hAnsi="Cambria" w:cs="Cambria"/>
          <w:b/>
          <w:sz w:val="24"/>
          <w:szCs w:val="24"/>
        </w:rPr>
        <w:t>:</w:t>
      </w:r>
    </w:p>
    <w:p w14:paraId="4537A630" w14:textId="0515A309" w:rsidR="006F7817" w:rsidRPr="009E0B24" w:rsidRDefault="009E0B24" w:rsidP="006F7817">
      <w:pPr>
        <w:rPr>
          <w:rFonts w:ascii="Cambria" w:eastAsia="Cambria" w:hAnsi="Cambria" w:cs="Cambria"/>
          <w:i/>
          <w:iCs/>
          <w:sz w:val="24"/>
          <w:szCs w:val="24"/>
          <w:lang w:val="es-CL"/>
        </w:rPr>
      </w:pPr>
      <w:r>
        <w:rPr>
          <w:rFonts w:ascii="Cambria" w:eastAsia="Cambria" w:hAnsi="Cambria" w:cs="Cambria"/>
          <w:b/>
          <w:i/>
          <w:iCs/>
          <w:sz w:val="24"/>
          <w:szCs w:val="24"/>
          <w:lang w:val="es-CL"/>
        </w:rPr>
        <w:t>“</w:t>
      </w:r>
      <w:r w:rsidR="006F7817" w:rsidRPr="009E0B24">
        <w:rPr>
          <w:rFonts w:ascii="Cambria" w:eastAsia="Cambria" w:hAnsi="Cambria" w:cs="Cambria"/>
          <w:b/>
          <w:i/>
          <w:iCs/>
          <w:sz w:val="24"/>
          <w:szCs w:val="24"/>
          <w:lang w:val="es-CL"/>
        </w:rPr>
        <w:t>Noveno:</w:t>
      </w:r>
      <w:r w:rsidR="006F7817" w:rsidRPr="009E0B24">
        <w:rPr>
          <w:rFonts w:ascii="Cambria" w:eastAsia="Cambria" w:hAnsi="Cambria" w:cs="Cambria"/>
          <w:i/>
          <w:iCs/>
          <w:sz w:val="24"/>
          <w:szCs w:val="24"/>
          <w:lang w:val="es-CL"/>
        </w:rPr>
        <w:t xml:space="preserve"> Que conviene tener presente que la cadena de custodia, considerada en los sistemas penales de corte acusatorio como una de las garantías particulares que integran la noción del debido proceso, tiene como finalidad asegurar al juzgador, que la evidencia física que se le presenta en el juicio sea la misma que se recolectó en el sitio del suceso, es decir, que no ha sido alterada, cambiada o destruida, para con ello darle un sentido de veracidad, no sólo a la prueba, sino a la forma en que se recolectó y procesó la misma. De igual modo, si bien nuestro Código Procesal Penal no regula de manera sistemática la forma y procedimiento de la cadena de custodia del material probatorio, ésta se desprende de los artículos 181 y 188 del citado cuerpo legal, que imponen al Ministerio Público la obligación de consignar y asegurar todo cuanto condujere a la comprobación del hecho y a la identificación de los partícipes en el mismo, como la de conservar las especies recogidas durante la investigación, de modo de evitar que se alteren de cualquier forma y garantizar su debida preservación e integridad.</w:t>
      </w:r>
    </w:p>
    <w:p w14:paraId="02EF4892" w14:textId="77777777" w:rsidR="006F7817" w:rsidRPr="009E0B24" w:rsidRDefault="006F7817" w:rsidP="006F7817">
      <w:pPr>
        <w:rPr>
          <w:rFonts w:ascii="Cambria" w:eastAsia="Cambria" w:hAnsi="Cambria" w:cs="Cambria"/>
          <w:i/>
          <w:iCs/>
          <w:sz w:val="24"/>
          <w:szCs w:val="24"/>
          <w:lang w:val="es-CL"/>
        </w:rPr>
      </w:pPr>
    </w:p>
    <w:p w14:paraId="30BFC74E" w14:textId="77777777" w:rsidR="006F7817"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 xml:space="preserve">De este modo, si bien la cadena de custodia de los indicios materiales encuentra su fundamento en el debido proceso, para que se genere alguna duda sobre la certeza y </w:t>
      </w:r>
      <w:r w:rsidRPr="009E0B24">
        <w:rPr>
          <w:rFonts w:ascii="Cambria" w:eastAsia="Cambria" w:hAnsi="Cambria" w:cs="Cambria"/>
          <w:i/>
          <w:iCs/>
          <w:sz w:val="24"/>
          <w:szCs w:val="24"/>
          <w:lang w:val="es-CL"/>
        </w:rPr>
        <w:lastRenderedPageBreak/>
        <w:t>seguridad de este procedimiento de control no basta el mero error cometido, sino que se requiere generar algún cuestionamiento directo que afecte la identidad e integridad de la evidencia.</w:t>
      </w:r>
    </w:p>
    <w:p w14:paraId="484DD301" w14:textId="77777777" w:rsidR="006F7817" w:rsidRPr="009E0B24" w:rsidRDefault="006F7817" w:rsidP="006F7817">
      <w:pPr>
        <w:rPr>
          <w:rFonts w:ascii="Cambria" w:eastAsia="Cambria" w:hAnsi="Cambria" w:cs="Cambria"/>
          <w:i/>
          <w:iCs/>
          <w:sz w:val="24"/>
          <w:szCs w:val="24"/>
          <w:lang w:val="es-CL"/>
        </w:rPr>
      </w:pPr>
    </w:p>
    <w:p w14:paraId="6CA4ABC5" w14:textId="77777777" w:rsidR="006F7817"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Y, de acuerdo a lo anterior, si bien en este caso se ha constatado una irregularidad, ésta no genera como consecuencia la exclusión de esa evidencia o la ausencia de su valor probatorio, pues aquella no produce forzosamente la falta de certeza sobre cualquier conclusión que pudiera derivarse de la misma.</w:t>
      </w:r>
    </w:p>
    <w:p w14:paraId="045E9FAD" w14:textId="77777777" w:rsidR="006F7817" w:rsidRPr="009E0B24" w:rsidRDefault="006F7817" w:rsidP="006F7817">
      <w:pPr>
        <w:rPr>
          <w:rFonts w:ascii="Cambria" w:eastAsia="Cambria" w:hAnsi="Cambria" w:cs="Cambria"/>
          <w:i/>
          <w:iCs/>
          <w:sz w:val="24"/>
          <w:szCs w:val="24"/>
          <w:lang w:val="es-CL"/>
        </w:rPr>
      </w:pPr>
    </w:p>
    <w:p w14:paraId="3D20741C" w14:textId="77777777" w:rsidR="006F7817"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Lo indicado resulta coherente con lo sostenido por el profesor Héctor Hernández, en cuanto a que: "la inobservancia de garantías fundamentales representa algo más que la mera inobservancia de la legalidad ordinaria, de suerte que para afirmarla no puede bastar la infracción de ley en la obtención de la prueba, sino que además se requiere que la infracción pueda vincularse de modo tal con una garantía fundamental que puede conceptualizarse como una afectación a la misma (Hernández B., Héctor. La exclusión de la Prueba Ilícita en el Nuevo Proceso Penal Chileno, Colecciones de Investigaciones Jurídicas, Universidad Alberto Hurtado, 2004 Nº 2)”.</w:t>
      </w:r>
    </w:p>
    <w:p w14:paraId="21131BDB" w14:textId="77777777" w:rsidR="006F7817" w:rsidRPr="009E0B24" w:rsidRDefault="006F7817" w:rsidP="006F7817">
      <w:pPr>
        <w:rPr>
          <w:rFonts w:ascii="Cambria" w:eastAsia="Cambria" w:hAnsi="Cambria" w:cs="Cambria"/>
          <w:i/>
          <w:iCs/>
          <w:sz w:val="24"/>
          <w:szCs w:val="24"/>
          <w:lang w:val="es-CL"/>
        </w:rPr>
      </w:pPr>
    </w:p>
    <w:p w14:paraId="7520778C" w14:textId="77777777" w:rsidR="006F7817"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 xml:space="preserve">Por su parte, Claus Roxin, a propósito de la jurisprudencia del Tribunal Supremo de Alemania (BGH) sobre las prohibiciones de producción y valoración de la prueba, señala que aquel ha desarrollado la “teoría del ámbito de derechos”, “…en virtud de la cual en caso que se lesione prohibiciones de producción de la prueba la posibilidad de revisar, y, con ello, también la valorabilidad de las pruebas obtenidas, depende de si la ‘lesión afecta en forma esencial el ámbito de derechos del recurrente o si ella es solo de una importancia secundaria o no tiene importancia alguna para él’…”. Agrega el mismo autor: “Por otro lado, no está dicho, ni tampoco ha sido admitido directamente por el BGH, que una producción incorrecta de la prueba y que afecte el ámbito de derechos del acusado conduzca, sin excepciones, a la invalorabilidad del medio de prueba” (Claus Roxin, “Derecho Procesal Penal”, págs. 192-193. Editores del Puerto, Bs. Aires, 2003). </w:t>
      </w:r>
    </w:p>
    <w:p w14:paraId="799731A3" w14:textId="77777777" w:rsidR="006F7817" w:rsidRPr="009E0B24" w:rsidRDefault="006F7817" w:rsidP="006F7817">
      <w:pPr>
        <w:rPr>
          <w:rFonts w:ascii="Cambria" w:eastAsia="Cambria" w:hAnsi="Cambria" w:cs="Cambria"/>
          <w:i/>
          <w:iCs/>
          <w:sz w:val="24"/>
          <w:szCs w:val="24"/>
          <w:lang w:val="es-CL"/>
        </w:rPr>
      </w:pPr>
    </w:p>
    <w:p w14:paraId="38583D1E" w14:textId="77777777" w:rsidR="006F7817"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Pero aún más, en el caso que nos ocupa ni siquiera se ha sostenido que la prueba de cargo en cuestión fue obtenida o se produjo con trasgresión de derechos fundamentales, sino que únicamente y debido a los defectos ya anotados en la cadena de custodia, por esa sola circunstancia debe concluirse que aquella constituye un “montaje” en virtud del cual se altera el contenido mismo de las video grabaciones, no siendo en consecuencias reales o ciertas las escenas que ellas se muestran. Si ese es el reparo, recaía entonces en la defensa la carga de acreditarlo, lo que no obstante no hizo, como se deja asentado en la sentencia atacada por el recurso.</w:t>
      </w:r>
    </w:p>
    <w:p w14:paraId="2C2D67F7" w14:textId="77777777" w:rsidR="006F7817" w:rsidRPr="009E0B24" w:rsidRDefault="006F7817" w:rsidP="006F7817">
      <w:pPr>
        <w:rPr>
          <w:rFonts w:ascii="Cambria" w:eastAsia="Cambria" w:hAnsi="Cambria" w:cs="Cambria"/>
          <w:i/>
          <w:iCs/>
          <w:sz w:val="24"/>
          <w:szCs w:val="24"/>
          <w:lang w:val="es-CL"/>
        </w:rPr>
      </w:pPr>
    </w:p>
    <w:p w14:paraId="2F27FE3C" w14:textId="4C15BFCA" w:rsidR="00277D63" w:rsidRPr="009E0B24" w:rsidRDefault="006F7817" w:rsidP="006F7817">
      <w:pPr>
        <w:rPr>
          <w:rFonts w:ascii="Cambria" w:eastAsia="Cambria" w:hAnsi="Cambria" w:cs="Cambria"/>
          <w:i/>
          <w:iCs/>
          <w:sz w:val="24"/>
          <w:szCs w:val="24"/>
          <w:lang w:val="es-CL"/>
        </w:rPr>
      </w:pPr>
      <w:r w:rsidRPr="009E0B24">
        <w:rPr>
          <w:rFonts w:ascii="Cambria" w:eastAsia="Cambria" w:hAnsi="Cambria" w:cs="Cambria"/>
          <w:i/>
          <w:iCs/>
          <w:sz w:val="24"/>
          <w:szCs w:val="24"/>
          <w:lang w:val="es-CL"/>
        </w:rPr>
        <w:t>Por lo que en tales condiciones la causal invocada de manera principal será desestimada.</w:t>
      </w:r>
      <w:r w:rsidR="009E0B24">
        <w:rPr>
          <w:rFonts w:ascii="Cambria" w:eastAsia="Cambria" w:hAnsi="Cambria" w:cs="Cambria"/>
          <w:i/>
          <w:iCs/>
          <w:sz w:val="24"/>
          <w:szCs w:val="24"/>
          <w:lang w:val="es-CL"/>
        </w:rPr>
        <w:t>”</w:t>
      </w:r>
    </w:p>
    <w:p w14:paraId="2C5116D2" w14:textId="77777777" w:rsidR="00277D63" w:rsidRPr="009E0B24" w:rsidRDefault="00277D63">
      <w:pPr>
        <w:rPr>
          <w:rFonts w:ascii="Cambria" w:eastAsia="Cambria" w:hAnsi="Cambria" w:cs="Cambria"/>
          <w:i/>
          <w:iCs/>
          <w:sz w:val="24"/>
          <w:szCs w:val="24"/>
        </w:rPr>
      </w:pPr>
    </w:p>
    <w:p w14:paraId="3DE533A8" w14:textId="77777777" w:rsidR="00277D63" w:rsidRPr="007D571E" w:rsidRDefault="009F5A7F">
      <w:pPr>
        <w:pStyle w:val="Ttulo3"/>
        <w:numPr>
          <w:ilvl w:val="0"/>
          <w:numId w:val="28"/>
        </w:numPr>
      </w:pPr>
      <w:bookmarkStart w:id="124" w:name="_Toc129880277"/>
      <w:bookmarkStart w:id="125" w:name="_Hlk124695154"/>
      <w:r w:rsidRPr="007D571E">
        <w:t>Exámenes corporales</w:t>
      </w:r>
      <w:bookmarkEnd w:id="124"/>
    </w:p>
    <w:p w14:paraId="1CFB84CE" w14:textId="77777777" w:rsidR="00277D63" w:rsidRPr="007D571E" w:rsidRDefault="00277D63">
      <w:pPr>
        <w:rPr>
          <w:rFonts w:ascii="Cambria" w:eastAsia="Cambria" w:hAnsi="Cambria" w:cs="Cambria"/>
          <w:sz w:val="24"/>
          <w:szCs w:val="24"/>
        </w:rPr>
      </w:pPr>
    </w:p>
    <w:p w14:paraId="7822A554" w14:textId="77777777" w:rsidR="00277D63" w:rsidRPr="006D7779" w:rsidRDefault="009F5A7F">
      <w:pPr>
        <w:rPr>
          <w:rFonts w:ascii="Cambria" w:eastAsia="Cambria" w:hAnsi="Cambria" w:cs="Cambria"/>
          <w:sz w:val="24"/>
          <w:szCs w:val="24"/>
          <w:lang w:val="en-US"/>
        </w:rPr>
      </w:pPr>
      <w:r w:rsidRPr="006D7779">
        <w:rPr>
          <w:rFonts w:ascii="Cambria" w:eastAsia="Cambria" w:hAnsi="Cambria" w:cs="Cambria"/>
          <w:sz w:val="24"/>
          <w:szCs w:val="24"/>
          <w:lang w:val="en-US"/>
        </w:rPr>
        <w:t>-</w:t>
      </w:r>
      <w:r w:rsidRPr="006D7779">
        <w:rPr>
          <w:rFonts w:ascii="Cambria" w:eastAsia="Cambria" w:hAnsi="Cambria" w:cs="Cambria"/>
          <w:sz w:val="24"/>
          <w:szCs w:val="24"/>
          <w:lang w:val="en-US"/>
        </w:rPr>
        <w:tab/>
      </w:r>
      <w:r w:rsidRPr="006D7779">
        <w:rPr>
          <w:rFonts w:ascii="Cambria" w:eastAsia="Cambria" w:hAnsi="Cambria" w:cs="Cambria"/>
          <w:b/>
          <w:sz w:val="24"/>
          <w:szCs w:val="24"/>
          <w:lang w:val="en-US"/>
        </w:rPr>
        <w:t>SCS Rol N° 27.927-2014, Rol Nº 27.929-2014 y Rol Nº 27.932-2014, 11.11.2014</w:t>
      </w:r>
    </w:p>
    <w:bookmarkEnd w:id="125"/>
    <w:p w14:paraId="642D8731" w14:textId="77777777" w:rsidR="00277D63" w:rsidRPr="006D7779" w:rsidRDefault="00277D63">
      <w:pPr>
        <w:rPr>
          <w:rFonts w:ascii="Cambria" w:eastAsia="Cambria" w:hAnsi="Cambria" w:cs="Cambria"/>
          <w:sz w:val="24"/>
          <w:szCs w:val="24"/>
          <w:lang w:val="en-US"/>
        </w:rPr>
      </w:pPr>
    </w:p>
    <w:p w14:paraId="41A8506C"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los recursos de amparo de las defensas, deja sin efecto la resolución del Juez del 15º Juzgado de Garantía de Santiago mediante la cual autorizó la práctica de exámenes corporales a los amparados (registrar su peso, talla y medidas corporales; examen físico, tendiente a determinar si tienen algún tipo de cicatrices, tatuajes u otra marca; pericias de carácter psiquiátrico y psicológico), como algunas de ellas ya se habían realizado, la CS, con el objeto de restablecer el imperio del derecho, declara la ilegalidad de las diligencias practicadas a resultas de dicha resolución.</w:t>
      </w:r>
    </w:p>
    <w:p w14:paraId="71220F1B" w14:textId="77777777" w:rsidR="00277D63" w:rsidRPr="007D571E" w:rsidRDefault="00277D63">
      <w:pPr>
        <w:rPr>
          <w:rFonts w:ascii="Cambria" w:eastAsia="Cambria" w:hAnsi="Cambria" w:cs="Cambria"/>
          <w:sz w:val="24"/>
          <w:szCs w:val="24"/>
        </w:rPr>
      </w:pPr>
    </w:p>
    <w:p w14:paraId="42AA70C6" w14:textId="77777777" w:rsidR="00277D63" w:rsidRPr="007D571E" w:rsidRDefault="009F5A7F" w:rsidP="00E61315">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1FB54069" w14:textId="77777777" w:rsidR="00277D63" w:rsidRPr="00E61315" w:rsidRDefault="009F5A7F">
      <w:pPr>
        <w:rPr>
          <w:rFonts w:ascii="Cambria" w:eastAsia="Cambria" w:hAnsi="Cambria" w:cs="Cambria"/>
          <w:i/>
          <w:iCs/>
          <w:sz w:val="24"/>
          <w:szCs w:val="24"/>
        </w:rPr>
      </w:pPr>
      <w:r w:rsidRPr="00E61315">
        <w:rPr>
          <w:rFonts w:ascii="Cambria" w:eastAsia="Cambria" w:hAnsi="Cambria" w:cs="Cambria"/>
          <w:i/>
          <w:iCs/>
          <w:sz w:val="24"/>
          <w:szCs w:val="24"/>
        </w:rPr>
        <w:t>“a)</w:t>
      </w:r>
      <w:r w:rsidRPr="00E61315">
        <w:rPr>
          <w:rFonts w:ascii="Cambria" w:eastAsia="Cambria" w:hAnsi="Cambria" w:cs="Cambria"/>
          <w:i/>
          <w:iCs/>
          <w:sz w:val="24"/>
          <w:szCs w:val="24"/>
        </w:rPr>
        <w:tab/>
        <w:t>El recurso de amparo no ha sido establecido sólo para la protección de la libertad personal. Cuando los imputados son compelidos por la fuerza a someterse a diligencias intrusivas, deben ser amparados por la magistratura superior del abuso de poder o de las decisiones arbitrarias que pongan en riesgo su integridad física o mental, en relación a la garantía de su seguridad individual: “Que el recurso de amparo que regula el artículo 21 de la CPR no ha sido establecido sólo para la protección de la libertad personal de las personas, sino que también para quien sufra cualquier privación, perturbación o amenaza en su seguridad individual, facultándose a la magistratura para disponer las medidas que estime conducentes para restablecer el imperio del derecho y asegurar la debida protección del afectado. Al efecto, el juez de garantía es el encargado de cautelar los derechos de los sujetos imputados de haber cometido un delito que, como en la especie, han rehusado la práctica de una serie de diligencias que según el representante del Ministerio Público, corresponden a exámenes corporales.</w:t>
      </w:r>
    </w:p>
    <w:p w14:paraId="0774C5E1" w14:textId="77777777" w:rsidR="00277D63" w:rsidRPr="00E61315" w:rsidRDefault="00277D63">
      <w:pPr>
        <w:rPr>
          <w:rFonts w:ascii="Cambria" w:eastAsia="Cambria" w:hAnsi="Cambria" w:cs="Cambria"/>
          <w:i/>
          <w:iCs/>
          <w:sz w:val="24"/>
          <w:szCs w:val="24"/>
        </w:rPr>
      </w:pPr>
    </w:p>
    <w:p w14:paraId="25D7F207" w14:textId="77777777" w:rsidR="00277D63" w:rsidRPr="00E61315" w:rsidRDefault="009F5A7F">
      <w:pPr>
        <w:rPr>
          <w:rFonts w:ascii="Cambria" w:eastAsia="Cambria" w:hAnsi="Cambria" w:cs="Cambria"/>
          <w:i/>
          <w:iCs/>
          <w:sz w:val="24"/>
          <w:szCs w:val="24"/>
        </w:rPr>
      </w:pPr>
      <w:r w:rsidRPr="00E61315">
        <w:rPr>
          <w:rFonts w:ascii="Cambria" w:eastAsia="Cambria" w:hAnsi="Cambria" w:cs="Cambria"/>
          <w:i/>
          <w:iCs/>
          <w:sz w:val="24"/>
          <w:szCs w:val="24"/>
        </w:rPr>
        <w:t>b)</w:t>
      </w:r>
      <w:r w:rsidRPr="00E61315">
        <w:rPr>
          <w:rFonts w:ascii="Cambria" w:eastAsia="Cambria" w:hAnsi="Cambria" w:cs="Cambria"/>
          <w:i/>
          <w:iCs/>
          <w:sz w:val="24"/>
          <w:szCs w:val="24"/>
        </w:rPr>
        <w:tab/>
        <w:t>Estos sujetos que por la sola circunstancia de estar sindicados como posibles autores o partícipes de la comisión de un hecho delictivo, pueden ser compelidos por la fuerza a someterse a diligencias intrusivas deben ser amparados por el juez de garantía o por la magistratura superior, en su caso, del abuso de poder o de las decisiones arbitrarias que pongan en riesgo su integridad física o mental, en relación a la garantía de su seguridad individual. En el escenario descrito, no es posible restringir el recurso de amparo deducido al punto de aseverarse que sus fundamentos resultan ajenos a la acción impetrada, puesto que desde luego, como pasa a analizarse, lo que se ha dispuesto, es una serie de medidas que van dirigidas contra la seguridad personal de los recurrentes” (considerando 1°).</w:t>
      </w:r>
    </w:p>
    <w:p w14:paraId="686CAD3D" w14:textId="77777777" w:rsidR="00277D63" w:rsidRPr="00E61315" w:rsidRDefault="00277D63">
      <w:pPr>
        <w:rPr>
          <w:rFonts w:ascii="Cambria" w:eastAsia="Cambria" w:hAnsi="Cambria" w:cs="Cambria"/>
          <w:i/>
          <w:iCs/>
          <w:sz w:val="24"/>
          <w:szCs w:val="24"/>
        </w:rPr>
      </w:pPr>
    </w:p>
    <w:p w14:paraId="2C3EEDEE" w14:textId="77777777" w:rsidR="00277D63" w:rsidRPr="00E61315" w:rsidRDefault="009F5A7F">
      <w:pPr>
        <w:rPr>
          <w:rFonts w:ascii="Cambria" w:eastAsia="Cambria" w:hAnsi="Cambria" w:cs="Cambria"/>
          <w:i/>
          <w:iCs/>
          <w:sz w:val="24"/>
          <w:szCs w:val="24"/>
        </w:rPr>
      </w:pPr>
      <w:r w:rsidRPr="00E61315">
        <w:rPr>
          <w:rFonts w:ascii="Cambria" w:eastAsia="Cambria" w:hAnsi="Cambria" w:cs="Cambria"/>
          <w:i/>
          <w:iCs/>
          <w:sz w:val="24"/>
          <w:szCs w:val="24"/>
        </w:rPr>
        <w:t>c)</w:t>
      </w:r>
      <w:r w:rsidRPr="00E61315">
        <w:rPr>
          <w:rFonts w:ascii="Cambria" w:eastAsia="Cambria" w:hAnsi="Cambria" w:cs="Cambria"/>
          <w:i/>
          <w:iCs/>
          <w:sz w:val="24"/>
          <w:szCs w:val="24"/>
        </w:rPr>
        <w:tab/>
        <w:t>Si el amparado no se encontraba formalizado por el delito respecto del cual se solicitaban las diligencias intrusivas, el Juez de Garantía no podía autorizarlas: La resolución impugnada es precisamente aquella por la cual el juez de garantía ordenó la práctica de las diligencias dado que el amparado se negó a someterse a ellas, de modo que, si se requería autorización judicial, era precisa su formalización previa. Al haberse prescindido de ese trámite se ha incurrido en una ilegalidad, puesto que la formalización constituye un acto de información vital para la adecuada defensa del imputado y, además, permite circunscribir los actos de la investigación”. (considerando 3°).</w:t>
      </w:r>
    </w:p>
    <w:p w14:paraId="053A851A" w14:textId="77777777" w:rsidR="00277D63" w:rsidRPr="00E61315" w:rsidRDefault="00277D63">
      <w:pPr>
        <w:rPr>
          <w:rFonts w:ascii="Cambria" w:eastAsia="Cambria" w:hAnsi="Cambria" w:cs="Cambria"/>
          <w:i/>
          <w:iCs/>
          <w:sz w:val="24"/>
          <w:szCs w:val="24"/>
        </w:rPr>
      </w:pPr>
    </w:p>
    <w:p w14:paraId="3110EE6B" w14:textId="77777777" w:rsidR="00277D63" w:rsidRPr="00E61315" w:rsidRDefault="009F5A7F">
      <w:pPr>
        <w:rPr>
          <w:rFonts w:ascii="Cambria" w:eastAsia="Cambria" w:hAnsi="Cambria" w:cs="Cambria"/>
          <w:i/>
          <w:iCs/>
          <w:sz w:val="24"/>
          <w:szCs w:val="24"/>
        </w:rPr>
      </w:pPr>
      <w:r w:rsidRPr="00E61315">
        <w:rPr>
          <w:rFonts w:ascii="Cambria" w:eastAsia="Cambria" w:hAnsi="Cambria" w:cs="Cambria"/>
          <w:i/>
          <w:iCs/>
          <w:sz w:val="24"/>
          <w:szCs w:val="24"/>
        </w:rPr>
        <w:t>d)</w:t>
      </w:r>
      <w:r w:rsidRPr="00E61315">
        <w:rPr>
          <w:rFonts w:ascii="Cambria" w:eastAsia="Cambria" w:hAnsi="Cambria" w:cs="Cambria"/>
          <w:i/>
          <w:iCs/>
          <w:sz w:val="24"/>
          <w:szCs w:val="24"/>
        </w:rPr>
        <w:tab/>
        <w:t xml:space="preserve">La resolución del Juez de Garantía, mediante la cual autoriza exámenes corporales, debe ser fundada el juez de garantía debía verificar la concurrencia de las condiciones indicadas en el inciso primero del precepto en estudio (197), esto es, su </w:t>
      </w:r>
      <w:r w:rsidRPr="00E61315">
        <w:rPr>
          <w:rFonts w:ascii="Cambria" w:eastAsia="Cambria" w:hAnsi="Cambria" w:cs="Cambria"/>
          <w:i/>
          <w:iCs/>
          <w:sz w:val="24"/>
          <w:szCs w:val="24"/>
        </w:rPr>
        <w:lastRenderedPageBreak/>
        <w:t>carácter de necesario para constatar circunstancias relevantes en la investigación y que no afectara la dignidad del imputado.”</w:t>
      </w:r>
    </w:p>
    <w:p w14:paraId="71974CA5" w14:textId="77777777" w:rsidR="00277D63" w:rsidRPr="007D571E" w:rsidRDefault="00277D63">
      <w:pPr>
        <w:rPr>
          <w:rFonts w:ascii="Cambria" w:eastAsia="Cambria" w:hAnsi="Cambria" w:cs="Cambria"/>
          <w:sz w:val="24"/>
          <w:szCs w:val="24"/>
        </w:rPr>
      </w:pPr>
    </w:p>
    <w:p w14:paraId="5464449C" w14:textId="674A2560"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126" w:name="_Hlk124695164"/>
      <w:r w:rsidRPr="007D571E">
        <w:rPr>
          <w:rFonts w:ascii="Cambria" w:eastAsia="Cambria" w:hAnsi="Cambria" w:cs="Cambria"/>
          <w:b/>
          <w:sz w:val="24"/>
          <w:szCs w:val="24"/>
        </w:rPr>
        <w:t>SCS Rol N° 18</w:t>
      </w:r>
      <w:r w:rsidR="001938F9">
        <w:rPr>
          <w:rFonts w:ascii="Cambria" w:eastAsia="Cambria" w:hAnsi="Cambria" w:cs="Cambria"/>
          <w:b/>
          <w:sz w:val="24"/>
          <w:szCs w:val="24"/>
        </w:rPr>
        <w:t>.</w:t>
      </w:r>
      <w:r w:rsidRPr="007D571E">
        <w:rPr>
          <w:rFonts w:ascii="Cambria" w:eastAsia="Cambria" w:hAnsi="Cambria" w:cs="Cambria"/>
          <w:b/>
          <w:sz w:val="24"/>
          <w:szCs w:val="24"/>
        </w:rPr>
        <w:t xml:space="preserve">784-2018, 06.08.2018 </w:t>
      </w:r>
      <w:bookmarkEnd w:id="126"/>
    </w:p>
    <w:p w14:paraId="25A8F974" w14:textId="77777777" w:rsidR="00277D63" w:rsidRPr="007D571E" w:rsidRDefault="00277D63">
      <w:pPr>
        <w:rPr>
          <w:rFonts w:ascii="Cambria" w:eastAsia="Cambria" w:hAnsi="Cambria" w:cs="Cambria"/>
          <w:sz w:val="24"/>
          <w:szCs w:val="24"/>
        </w:rPr>
      </w:pPr>
    </w:p>
    <w:p w14:paraId="5E769661"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amparado, aún sin formalizar, fue sometido a exámenes corporales previa solicitud del Ministerio Público al juzgado de Garantía. Habiéndose autorizado dichos exámenes, contra la voluntad del amparado y sin previa formalización, es que la defensa deduce recurso de amparo en contra de la resolución del JG que autoriza los exámenes, el que es rechazado por la Corte de Apelaciones de Santiago. Los argumentos de dicha Corte, fueron posteriormente confirmados por la Corte suprema, en el sentido de que: “…la norma del inciso segundo del artículo 230 del Código Procesal Penal esgrimida por el recurrente de amparo lo es sin perjuicio de lo que contempla el citado artículo 236 del mismo texto, de suerte que, antes de la formalización, puede también solicitarse a la judicatura y decretarse por ésta diligencias de investigación de aquellas que señala su artículo 9°.” (Considerando 5° sentencia CA).</w:t>
      </w:r>
    </w:p>
    <w:p w14:paraId="0673ECC5" w14:textId="77777777" w:rsidR="00277D63" w:rsidRPr="007D571E" w:rsidRDefault="00277D63">
      <w:pPr>
        <w:rPr>
          <w:rFonts w:ascii="Cambria" w:eastAsia="Cambria" w:hAnsi="Cambria" w:cs="Cambria"/>
          <w:sz w:val="24"/>
          <w:szCs w:val="24"/>
        </w:rPr>
      </w:pPr>
    </w:p>
    <w:p w14:paraId="0336974B" w14:textId="77777777" w:rsidR="00EC7D9C" w:rsidRDefault="009F5A7F" w:rsidP="00E61315">
      <w:pPr>
        <w:rPr>
          <w:rFonts w:ascii="Cambria" w:eastAsia="Cambria" w:hAnsi="Cambria" w:cs="Cambria"/>
          <w:sz w:val="24"/>
          <w:szCs w:val="24"/>
        </w:rPr>
      </w:pPr>
      <w:r w:rsidRPr="007D571E">
        <w:rPr>
          <w:rFonts w:ascii="Cambria" w:eastAsia="Cambria" w:hAnsi="Cambria" w:cs="Cambria"/>
          <w:sz w:val="24"/>
          <w:szCs w:val="24"/>
        </w:rPr>
        <w:t>La sentencia de la Corte Suprema cuenta con el voto en contra del Ministro Sr. Künsemüller, quien estuvo por acoger la acción de amparo fundamentado su decisión en el criterio expuesto en el voto en contra, el que había sido acogido en pronunciamientos anteriores de la Corte Suprema.</w:t>
      </w:r>
    </w:p>
    <w:p w14:paraId="7C2E7140" w14:textId="77777777" w:rsidR="00EC7D9C" w:rsidRDefault="00EC7D9C" w:rsidP="00EC7D9C">
      <w:pPr>
        <w:ind w:firstLine="360"/>
        <w:rPr>
          <w:rFonts w:ascii="Cambria" w:eastAsia="Cambria" w:hAnsi="Cambria" w:cs="Cambria"/>
          <w:sz w:val="24"/>
          <w:szCs w:val="24"/>
        </w:rPr>
      </w:pPr>
    </w:p>
    <w:p w14:paraId="2C2CBC21" w14:textId="77777777" w:rsidR="00E61315" w:rsidRDefault="00EC7D9C" w:rsidP="00E61315">
      <w:pPr>
        <w:numPr>
          <w:ilvl w:val="0"/>
          <w:numId w:val="10"/>
        </w:numPr>
        <w:pBdr>
          <w:top w:val="nil"/>
          <w:left w:val="nil"/>
          <w:bottom w:val="nil"/>
          <w:right w:val="nil"/>
          <w:between w:val="nil"/>
        </w:pBdr>
        <w:ind w:left="720"/>
        <w:rPr>
          <w:rFonts w:ascii="Cambria" w:eastAsia="Cambria" w:hAnsi="Cambria" w:cs="Cambria"/>
          <w:b/>
          <w:color w:val="000000"/>
          <w:sz w:val="24"/>
          <w:szCs w:val="24"/>
        </w:rPr>
      </w:pPr>
      <w:r w:rsidRPr="00E61315">
        <w:rPr>
          <w:rFonts w:ascii="Cambria" w:eastAsia="Cambria" w:hAnsi="Cambria" w:cs="Cambria"/>
          <w:b/>
          <w:sz w:val="24"/>
          <w:szCs w:val="24"/>
          <w:lang w:val="es-CL"/>
        </w:rPr>
        <w:t>SCS Rol N°161.687-2022, 19.12.2022</w:t>
      </w:r>
      <w:r w:rsidR="002B2C7D" w:rsidRPr="00E61315">
        <w:rPr>
          <w:rFonts w:ascii="Cambria" w:eastAsia="Cambria" w:hAnsi="Cambria" w:cs="Cambria"/>
          <w:b/>
          <w:sz w:val="24"/>
          <w:szCs w:val="24"/>
          <w:lang w:val="es-CL"/>
        </w:rPr>
        <w:t xml:space="preserve"> </w:t>
      </w:r>
      <w:r w:rsidR="002B2C7D" w:rsidRPr="00E61315">
        <w:rPr>
          <w:rFonts w:ascii="Cambria" w:eastAsia="Cambria" w:hAnsi="Cambria" w:cs="Cambria"/>
          <w:b/>
          <w:color w:val="000000"/>
          <w:sz w:val="24"/>
          <w:szCs w:val="24"/>
        </w:rPr>
        <w:t>(Relevante</w:t>
      </w:r>
      <w:r w:rsidR="002B2C7D" w:rsidRPr="007D571E">
        <w:rPr>
          <w:rFonts w:ascii="Cambria" w:eastAsia="Cambria" w:hAnsi="Cambria" w:cs="Cambria"/>
          <w:b/>
          <w:color w:val="000000"/>
          <w:sz w:val="24"/>
          <w:szCs w:val="24"/>
        </w:rPr>
        <w:t xml:space="preserve"> VEC Ministro Sr. </w:t>
      </w:r>
      <w:r w:rsidR="002B2C7D">
        <w:rPr>
          <w:rFonts w:ascii="Cambria" w:eastAsia="Cambria" w:hAnsi="Cambria" w:cs="Cambria"/>
          <w:b/>
          <w:color w:val="000000"/>
          <w:sz w:val="24"/>
          <w:szCs w:val="24"/>
        </w:rPr>
        <w:t>Dahm</w:t>
      </w:r>
      <w:r w:rsidR="002B2C7D" w:rsidRPr="007D571E">
        <w:rPr>
          <w:rFonts w:ascii="Cambria" w:eastAsia="Cambria" w:hAnsi="Cambria" w:cs="Cambria"/>
          <w:b/>
          <w:color w:val="000000"/>
          <w:sz w:val="24"/>
          <w:szCs w:val="24"/>
        </w:rPr>
        <w:t>)</w:t>
      </w:r>
    </w:p>
    <w:p w14:paraId="6B63E388" w14:textId="77777777" w:rsidR="00E61315" w:rsidRDefault="00E61315" w:rsidP="00E61315">
      <w:pPr>
        <w:pBdr>
          <w:top w:val="nil"/>
          <w:left w:val="nil"/>
          <w:bottom w:val="nil"/>
          <w:right w:val="nil"/>
          <w:between w:val="nil"/>
        </w:pBdr>
        <w:ind w:left="720"/>
        <w:rPr>
          <w:rFonts w:ascii="Cambria" w:eastAsia="Cambria" w:hAnsi="Cambria" w:cs="Cambria"/>
          <w:b/>
          <w:color w:val="000000"/>
          <w:sz w:val="24"/>
          <w:szCs w:val="24"/>
        </w:rPr>
      </w:pPr>
    </w:p>
    <w:p w14:paraId="7A1C358B" w14:textId="2CDE68B6" w:rsidR="00EC7D9C" w:rsidRPr="00E61315" w:rsidRDefault="00EC7D9C" w:rsidP="00E61315">
      <w:pPr>
        <w:pBdr>
          <w:top w:val="nil"/>
          <w:left w:val="nil"/>
          <w:bottom w:val="nil"/>
          <w:right w:val="nil"/>
          <w:between w:val="nil"/>
        </w:pBdr>
        <w:rPr>
          <w:rFonts w:ascii="Cambria" w:eastAsia="Cambria" w:hAnsi="Cambria" w:cs="Cambria"/>
          <w:b/>
          <w:color w:val="000000"/>
          <w:sz w:val="24"/>
          <w:szCs w:val="24"/>
        </w:rPr>
      </w:pPr>
      <w:r w:rsidRPr="00E61315">
        <w:rPr>
          <w:rFonts w:ascii="Cambria" w:eastAsia="Cambria" w:hAnsi="Cambria" w:cs="Cambria"/>
          <w:b/>
          <w:sz w:val="24"/>
          <w:szCs w:val="24"/>
        </w:rPr>
        <w:t>Antecedentes:</w:t>
      </w:r>
      <w:r w:rsidRPr="00E61315">
        <w:rPr>
          <w:rFonts w:ascii="Cambria" w:eastAsia="Cambria" w:hAnsi="Cambria" w:cs="Cambria"/>
          <w:sz w:val="24"/>
          <w:szCs w:val="24"/>
        </w:rPr>
        <w:t xml:space="preserve"> La sala penal de la Corte Suprema, resolvió acoger la acción de amparo deducida a favor de Diego Leonardo Colín Carrer y se dispone que se deja sin efecto la resolución de fecha 23 de noviembre del 2022, dictada por el Juzgado de Letras y Garantía de Carahue, que autorizó la extracción de muestras de sangre y ADN a su respecto.</w:t>
      </w:r>
    </w:p>
    <w:p w14:paraId="273F1687" w14:textId="77777777" w:rsidR="00EC7D9C" w:rsidRPr="00EC7D9C" w:rsidRDefault="00EC7D9C" w:rsidP="00E61315">
      <w:pPr>
        <w:rPr>
          <w:rFonts w:ascii="Cambria" w:eastAsia="Cambria" w:hAnsi="Cambria" w:cs="Cambria"/>
          <w:sz w:val="24"/>
          <w:szCs w:val="24"/>
          <w:lang w:val="es-CL"/>
        </w:rPr>
      </w:pPr>
    </w:p>
    <w:p w14:paraId="0D54F4B3" w14:textId="4D3680EC" w:rsidR="00EC7D9C" w:rsidRDefault="00EC7D9C" w:rsidP="00E61315">
      <w:pPr>
        <w:spacing w:line="276" w:lineRule="auto"/>
        <w:rPr>
          <w:rFonts w:ascii="Cambria" w:eastAsia="Cambria" w:hAnsi="Cambria" w:cs="Cambria"/>
          <w:b/>
          <w:sz w:val="24"/>
          <w:szCs w:val="24"/>
        </w:rPr>
      </w:pPr>
      <w:r w:rsidRPr="007D571E">
        <w:rPr>
          <w:rFonts w:ascii="Cambria" w:eastAsia="Cambria" w:hAnsi="Cambria" w:cs="Cambria"/>
          <w:b/>
          <w:sz w:val="24"/>
          <w:szCs w:val="24"/>
        </w:rPr>
        <w:t>Considerandos relevantes</w:t>
      </w:r>
      <w:r>
        <w:rPr>
          <w:rFonts w:ascii="Cambria" w:eastAsia="Cambria" w:hAnsi="Cambria" w:cs="Cambria"/>
          <w:b/>
          <w:sz w:val="24"/>
          <w:szCs w:val="24"/>
        </w:rPr>
        <w:t>:</w:t>
      </w:r>
    </w:p>
    <w:p w14:paraId="1048FEC8" w14:textId="682FF745" w:rsidR="00EC7D9C" w:rsidRDefault="002B2C7D" w:rsidP="00E61315">
      <w:pPr>
        <w:spacing w:line="276" w:lineRule="auto"/>
        <w:rPr>
          <w:rFonts w:ascii="Cambria" w:eastAsia="Cambria" w:hAnsi="Cambria" w:cs="Cambria"/>
          <w:i/>
          <w:iCs/>
          <w:sz w:val="24"/>
          <w:szCs w:val="24"/>
        </w:rPr>
      </w:pPr>
      <w:r w:rsidRPr="002B2C7D">
        <w:rPr>
          <w:rFonts w:ascii="Cambria" w:eastAsia="Cambria" w:hAnsi="Cambria" w:cs="Cambria"/>
          <w:b/>
          <w:bCs/>
          <w:i/>
          <w:iCs/>
          <w:sz w:val="24"/>
          <w:szCs w:val="24"/>
        </w:rPr>
        <w:t>“2°</w:t>
      </w:r>
      <w:r w:rsidRPr="002B2C7D">
        <w:rPr>
          <w:rFonts w:ascii="Cambria" w:eastAsia="Cambria" w:hAnsi="Cambria" w:cs="Cambria"/>
          <w:i/>
          <w:iCs/>
          <w:sz w:val="24"/>
          <w:szCs w:val="24"/>
        </w:rPr>
        <w:t xml:space="preserve"> Que en consecuencia la suspensión del procedimiento impide que el</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Tribunal pueda dictar nuevas resoluciones que afecten al imputado de quien se</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sospecha pueda encontrarse en una situación de inimputabilidad, por lo que no</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resulta procedente que luego de disponer la suspensión del procedimiento</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respecto del amparado Diego Leonardo Colín Carrera, de conformidad con el</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citado artículo 458 del Código Procesal Penal, el Juzgado de Letras y Garantía</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de Carahue, haya emitido una resolución autorizando exámenes corporales a</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su respecto, motivo por el cual finalmente se acogerá la presente acción de</w:t>
      </w:r>
      <w:r w:rsidR="00E61315">
        <w:rPr>
          <w:rFonts w:ascii="Cambria" w:eastAsia="Cambria" w:hAnsi="Cambria" w:cs="Cambria"/>
          <w:i/>
          <w:iCs/>
          <w:sz w:val="24"/>
          <w:szCs w:val="24"/>
        </w:rPr>
        <w:t xml:space="preserve"> </w:t>
      </w:r>
      <w:r w:rsidRPr="002B2C7D">
        <w:rPr>
          <w:rFonts w:ascii="Cambria" w:eastAsia="Cambria" w:hAnsi="Cambria" w:cs="Cambria"/>
          <w:i/>
          <w:iCs/>
          <w:sz w:val="24"/>
          <w:szCs w:val="24"/>
        </w:rPr>
        <w:t>amparo”</w:t>
      </w:r>
    </w:p>
    <w:p w14:paraId="78D09084" w14:textId="77777777" w:rsidR="00277D63" w:rsidRPr="002B2C7D" w:rsidRDefault="00277D63">
      <w:pPr>
        <w:rPr>
          <w:rFonts w:ascii="Cambria" w:eastAsia="Cambria" w:hAnsi="Cambria" w:cs="Cambria"/>
          <w:i/>
          <w:iCs/>
          <w:sz w:val="24"/>
          <w:szCs w:val="24"/>
        </w:rPr>
      </w:pPr>
    </w:p>
    <w:p w14:paraId="7445209F" w14:textId="77777777" w:rsidR="00277D63" w:rsidRPr="007D571E" w:rsidRDefault="009F5A7F">
      <w:pPr>
        <w:pStyle w:val="Ttulo3"/>
        <w:numPr>
          <w:ilvl w:val="0"/>
          <w:numId w:val="28"/>
        </w:numPr>
      </w:pPr>
      <w:bookmarkStart w:id="127" w:name="_Toc129880278"/>
      <w:bookmarkStart w:id="128" w:name="_Hlk124695171"/>
      <w:r w:rsidRPr="002B2C7D">
        <w:rPr>
          <w:i/>
          <w:iCs/>
        </w:rPr>
        <w:t>Entrada y registro</w:t>
      </w:r>
      <w:r w:rsidRPr="007D571E">
        <w:t xml:space="preserve"> (Intimidad e inviolabilidad del hogar)</w:t>
      </w:r>
      <w:bookmarkEnd w:id="127"/>
    </w:p>
    <w:p w14:paraId="1B015998" w14:textId="77777777" w:rsidR="00277D63" w:rsidRPr="007D571E" w:rsidRDefault="00277D63">
      <w:pPr>
        <w:rPr>
          <w:rFonts w:ascii="Cambria" w:eastAsia="Cambria" w:hAnsi="Cambria" w:cs="Cambria"/>
          <w:sz w:val="24"/>
          <w:szCs w:val="24"/>
        </w:rPr>
      </w:pPr>
    </w:p>
    <w:p w14:paraId="1DD6CA01" w14:textId="77777777" w:rsidR="00277D63" w:rsidRPr="007D571E" w:rsidRDefault="009F5A7F">
      <w:pPr>
        <w:pStyle w:val="Ttulo4"/>
        <w:numPr>
          <w:ilvl w:val="0"/>
          <w:numId w:val="19"/>
        </w:numPr>
      </w:pPr>
      <w:bookmarkStart w:id="129" w:name="_Toc129880279"/>
      <w:r w:rsidRPr="007D571E">
        <w:t>Facultad del 302 del Código Procesal no es extensiva a los primeros actos del procedimiento</w:t>
      </w:r>
      <w:bookmarkEnd w:id="129"/>
    </w:p>
    <w:p w14:paraId="54103B2A" w14:textId="77777777" w:rsidR="00277D63" w:rsidRPr="007D571E" w:rsidRDefault="00277D63">
      <w:pPr>
        <w:rPr>
          <w:rFonts w:ascii="Cambria" w:eastAsia="Cambria" w:hAnsi="Cambria" w:cs="Cambria"/>
          <w:sz w:val="24"/>
          <w:szCs w:val="24"/>
        </w:rPr>
      </w:pPr>
    </w:p>
    <w:p w14:paraId="0DBA99F2"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N°17.706-2019, 01.08.2019</w:t>
      </w:r>
    </w:p>
    <w:bookmarkEnd w:id="128"/>
    <w:p w14:paraId="4AB08AAB" w14:textId="77777777" w:rsidR="00277D63" w:rsidRPr="007D571E" w:rsidRDefault="00277D63">
      <w:pPr>
        <w:rPr>
          <w:rFonts w:ascii="Cambria" w:eastAsia="Cambria" w:hAnsi="Cambria" w:cs="Cambria"/>
          <w:sz w:val="24"/>
          <w:szCs w:val="24"/>
        </w:rPr>
      </w:pPr>
    </w:p>
    <w:p w14:paraId="71C48CF9"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nulidad deducido por la defensa, ya que la ley no exige a los policías informarle a la madre del imputado del derecho de no efectuar actuaciones policiales en su contra, al solicitarle autorización para registrar su domicilio.</w:t>
      </w:r>
    </w:p>
    <w:p w14:paraId="1C6117E8" w14:textId="77777777" w:rsidR="00277D63" w:rsidRPr="007D571E" w:rsidRDefault="00277D63">
      <w:pPr>
        <w:rPr>
          <w:rFonts w:ascii="Cambria" w:eastAsia="Cambria" w:hAnsi="Cambria" w:cs="Cambria"/>
          <w:sz w:val="24"/>
          <w:szCs w:val="24"/>
        </w:rPr>
      </w:pPr>
    </w:p>
    <w:p w14:paraId="53DEE50A"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t>Considerando relevantes:</w:t>
      </w:r>
      <w:r w:rsidRPr="007D571E">
        <w:rPr>
          <w:rFonts w:ascii="Cambria" w:eastAsia="Cambria" w:hAnsi="Cambria" w:cs="Cambria"/>
          <w:sz w:val="24"/>
          <w:szCs w:val="24"/>
        </w:rPr>
        <w:t xml:space="preserve"> </w:t>
      </w:r>
    </w:p>
    <w:p w14:paraId="29058E98" w14:textId="77777777" w:rsidR="00277D63" w:rsidRPr="00E61315" w:rsidRDefault="009F5A7F">
      <w:pPr>
        <w:rPr>
          <w:rFonts w:ascii="Cambria" w:eastAsia="Cambria" w:hAnsi="Cambria" w:cs="Cambria"/>
          <w:i/>
          <w:iCs/>
          <w:sz w:val="24"/>
          <w:szCs w:val="24"/>
        </w:rPr>
      </w:pPr>
      <w:r w:rsidRPr="00E61315">
        <w:rPr>
          <w:rFonts w:ascii="Cambria" w:eastAsia="Cambria" w:hAnsi="Cambria" w:cs="Cambria"/>
          <w:b/>
          <w:bCs/>
          <w:i/>
          <w:iCs/>
          <w:sz w:val="24"/>
          <w:szCs w:val="24"/>
        </w:rPr>
        <w:t>“DÉCIMO:</w:t>
      </w:r>
      <w:r w:rsidRPr="00E61315">
        <w:rPr>
          <w:rFonts w:ascii="Cambria" w:eastAsia="Cambria" w:hAnsi="Cambria" w:cs="Cambria"/>
          <w:i/>
          <w:iCs/>
          <w:sz w:val="24"/>
          <w:szCs w:val="24"/>
        </w:rPr>
        <w:t xml:space="preserve"> Que en lo tocante a la alegación de la defensa –plasmada en su tercera causal conjunta de nulidad- en orden a que se transgredió la garantía de protección de la familia, desde que se incautó evidencia en una diligencia de entrada y registro al domicilio del imputado autorizada por su madre, sin advertirle previamente a ésta de los derechos que en tal calidad le asistían, en especial la facultad de no efectuar actuaciones procesales en contra del encartado, es necesario tener en consideración, para su rechazo, que la norma del artículo 302 del Código Procesal Penal, en específico su inciso 1°, está referida a la facultad que le asiste a los parientes allí mencionados, de no declarar en contra del acusado, la que por cierto se encuentra circunscrita únicamente al juicio oral, por encontrarse situada dicha norma en el párrafo 5° denominado “Testigos”, del Título III del Código Procesal Penal, relativo al “Juicio oral”, sin que exista razón normativa alguna que permita hacer extensivos sus efectos a las primeras actuaciones del procedimiento.”</w:t>
      </w:r>
    </w:p>
    <w:p w14:paraId="553C2E84" w14:textId="77777777" w:rsidR="00277D63" w:rsidRPr="007D571E" w:rsidRDefault="00277D63">
      <w:pPr>
        <w:rPr>
          <w:rFonts w:ascii="Cambria" w:eastAsia="Cambria" w:hAnsi="Cambria" w:cs="Cambria"/>
          <w:sz w:val="24"/>
          <w:szCs w:val="24"/>
        </w:rPr>
      </w:pPr>
    </w:p>
    <w:p w14:paraId="00D15ADE" w14:textId="77777777" w:rsidR="00277D63" w:rsidRPr="007D571E" w:rsidRDefault="009F5A7F">
      <w:pPr>
        <w:pStyle w:val="Ttulo4"/>
        <w:numPr>
          <w:ilvl w:val="0"/>
          <w:numId w:val="19"/>
        </w:numPr>
      </w:pPr>
      <w:bookmarkStart w:id="130" w:name="_Toc129880280"/>
      <w:bookmarkStart w:id="131" w:name="_Hlk124695182"/>
      <w:r w:rsidRPr="007D571E">
        <w:t>Entrada y Registro en lugares cerrados sin autorización judicial</w:t>
      </w:r>
      <w:bookmarkEnd w:id="130"/>
    </w:p>
    <w:p w14:paraId="7A97B31D" w14:textId="77777777" w:rsidR="00277D63" w:rsidRPr="007D571E" w:rsidRDefault="00277D63">
      <w:pPr>
        <w:rPr>
          <w:rFonts w:ascii="Cambria" w:eastAsia="Cambria" w:hAnsi="Cambria" w:cs="Cambria"/>
          <w:sz w:val="24"/>
          <w:szCs w:val="24"/>
        </w:rPr>
      </w:pPr>
    </w:p>
    <w:p w14:paraId="28BF4FC8"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N°27.082-2019, 28.11.2019</w:t>
      </w:r>
    </w:p>
    <w:bookmarkEnd w:id="131"/>
    <w:p w14:paraId="4E646E6B" w14:textId="77777777" w:rsidR="00277D63" w:rsidRPr="007D571E" w:rsidRDefault="00277D63">
      <w:pPr>
        <w:rPr>
          <w:rFonts w:ascii="Cambria" w:eastAsia="Cambria" w:hAnsi="Cambria" w:cs="Cambria"/>
          <w:sz w:val="24"/>
          <w:szCs w:val="24"/>
        </w:rPr>
      </w:pPr>
    </w:p>
    <w:p w14:paraId="7DECD2A3"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deduce recurso de nulidad que se sustenta únicamente en la causal del artículo 373 letra a) del Código Procesal Penal. En este caso, se somete al imputado a un control de identidad en la vía pública, a metros de su domicilio. El imputado intenta huir, pero es alcanzado, al revisar sus vestimentas por los policías encuentran droga en su ropa, por lo que se procede a registrar su domicilio, incautándose otras especies.</w:t>
      </w:r>
    </w:p>
    <w:p w14:paraId="0159BA45" w14:textId="77777777" w:rsidR="00277D63" w:rsidRPr="007D571E" w:rsidRDefault="00277D63">
      <w:pPr>
        <w:rPr>
          <w:rFonts w:ascii="Cambria" w:eastAsia="Cambria" w:hAnsi="Cambria" w:cs="Cambria"/>
          <w:sz w:val="24"/>
          <w:szCs w:val="24"/>
        </w:rPr>
      </w:pPr>
    </w:p>
    <w:p w14:paraId="6A4B90B4" w14:textId="77777777" w:rsidR="00277D63" w:rsidRPr="007D571E" w:rsidRDefault="009F5A7F" w:rsidP="00E61315">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FFB269A" w14:textId="77777777" w:rsidR="00277D63" w:rsidRPr="00E61315" w:rsidRDefault="009F5A7F">
      <w:pPr>
        <w:rPr>
          <w:rFonts w:ascii="Cambria" w:eastAsia="Cambria" w:hAnsi="Cambria" w:cs="Cambria"/>
          <w:i/>
          <w:iCs/>
          <w:sz w:val="24"/>
          <w:szCs w:val="24"/>
        </w:rPr>
      </w:pPr>
      <w:r w:rsidRPr="00E61315">
        <w:rPr>
          <w:rFonts w:ascii="Cambria" w:eastAsia="Cambria" w:hAnsi="Cambria" w:cs="Cambria"/>
          <w:i/>
          <w:iCs/>
          <w:sz w:val="24"/>
          <w:szCs w:val="24"/>
        </w:rPr>
        <w:t>“Ahora, en lo que respecta a la segunda parte de las infracciones que se denuncian – entrada y registro sin autorización legal para ello –, lo cierto es que la hipótesis del recurrente nuevamente se estrella con los hechos fijados en el fallo recurrido ya que, de lo allí establecido, es claro que se trata de un caso de flagrancia y en cuyo caso la autoridad policial se encontraba facultada para actuar sin necesidad de instrucción previa del Fiscal del Ministerio Público. Lo anterior se concluye desde el momento en que el imputado, luego de una revisión de sus vestimentas, le fue encontrada una sustancia que resultó ser droga, es decir, una conducta ilícita que se encuentra penada por la Ley N° 20.000, motivo por el cual los aprehensores ajustaron su conducta a lo que dispone el artículo 206 del Código Procesal Penal, máxime si el domicilio al cual se dirigía el encartado estaba a escasos metros del lugar en donde fue detenido y que bien permitía inferir que, en ese lugar, existían más de las dosis que le fue hallada.”</w:t>
      </w:r>
    </w:p>
    <w:p w14:paraId="1104C5C1" w14:textId="77777777" w:rsidR="00277D63" w:rsidRPr="007D571E" w:rsidRDefault="00277D63">
      <w:pPr>
        <w:rPr>
          <w:rFonts w:ascii="Cambria" w:eastAsia="Cambria" w:hAnsi="Cambria" w:cs="Cambria"/>
          <w:sz w:val="24"/>
          <w:szCs w:val="24"/>
        </w:rPr>
      </w:pPr>
      <w:bookmarkStart w:id="132" w:name="_Hlk124695190"/>
    </w:p>
    <w:p w14:paraId="7F232E7D"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30.582-2020, 25.05.2020</w:t>
      </w:r>
      <w:bookmarkEnd w:id="132"/>
    </w:p>
    <w:p w14:paraId="03BB6627" w14:textId="77777777" w:rsidR="00277D63" w:rsidRPr="007D571E" w:rsidRDefault="00277D63">
      <w:pPr>
        <w:rPr>
          <w:rFonts w:ascii="Cambria" w:eastAsia="Cambria" w:hAnsi="Cambria" w:cs="Cambria"/>
          <w:sz w:val="24"/>
          <w:szCs w:val="24"/>
        </w:rPr>
      </w:pPr>
    </w:p>
    <w:p w14:paraId="474A99A5" w14:textId="77777777" w:rsidR="00277D63" w:rsidRPr="007D571E" w:rsidRDefault="009F5A7F" w:rsidP="00383455">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El presente recurso denuncia la trasgresión de las garantías de intimidad e inviolabilidad del hogar, ya que se realizó un control de identidad al recurrente solo por coincidir su apariencia física con la descripción dada por denunciante anónima, denuncia respecto de la cual no existe registro, y en virtud de ello también se procedió a registrar su domicilio sin contar con autorización o circunstancia alguna que habilitara de forma autónoma a los policías a actuar en ese sentido.</w:t>
      </w:r>
    </w:p>
    <w:p w14:paraId="13F5209E" w14:textId="77777777" w:rsidR="00277D63" w:rsidRPr="007D571E" w:rsidRDefault="00277D63">
      <w:pPr>
        <w:rPr>
          <w:rFonts w:ascii="Cambria" w:eastAsia="Cambria" w:hAnsi="Cambria" w:cs="Cambria"/>
          <w:sz w:val="24"/>
          <w:szCs w:val="24"/>
        </w:rPr>
      </w:pPr>
    </w:p>
    <w:p w14:paraId="3DF1006D" w14:textId="77777777" w:rsidR="00277D63" w:rsidRPr="007D571E" w:rsidRDefault="009F5A7F" w:rsidP="00383455">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1AA23D2" w14:textId="77777777" w:rsidR="00277D63" w:rsidRPr="00383455" w:rsidRDefault="009F5A7F">
      <w:pPr>
        <w:rPr>
          <w:rFonts w:ascii="Cambria" w:eastAsia="Cambria" w:hAnsi="Cambria" w:cs="Cambria"/>
          <w:i/>
          <w:iCs/>
          <w:sz w:val="24"/>
          <w:szCs w:val="24"/>
        </w:rPr>
      </w:pPr>
      <w:r w:rsidRPr="00383455">
        <w:rPr>
          <w:rFonts w:ascii="Cambria" w:eastAsia="Cambria" w:hAnsi="Cambria" w:cs="Cambria"/>
          <w:b/>
          <w:bCs/>
          <w:i/>
          <w:iCs/>
          <w:sz w:val="24"/>
          <w:szCs w:val="24"/>
        </w:rPr>
        <w:t>“Décimo:</w:t>
      </w:r>
      <w:r w:rsidRPr="00383455">
        <w:rPr>
          <w:rFonts w:ascii="Cambria" w:eastAsia="Cambria" w:hAnsi="Cambria" w:cs="Cambria"/>
          <w:i/>
          <w:iCs/>
          <w:sz w:val="24"/>
          <w:szCs w:val="24"/>
        </w:rPr>
        <w:t xml:space="preserve"> Que a propósito de la situación que regula el artículo 206 del Código Procesal Penal, para que la policía pueda ingresar a un inmueble en el caso que regula la citada disposición del compendio en referencia, deben existir llamadas de auxilio, cual no es el caso, o signos evidentes de estarse cometiendo un delito, o que exista algún indicio de que se está procediendo a la destrucción de objetos o documentos, de cualquier clase, que pudiesen haber servido o haber estado destinados a la comisión de un hecho constitutivo de delito, o aquellos que de éste provinieren, pero, siendo una excepción a la cautela de las garantías fundamentales, su interpretación debe ser restrictiva. Por su parte, la flagrancia encierra en sí las 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p>
    <w:p w14:paraId="572D2167" w14:textId="77777777" w:rsidR="00277D63" w:rsidRPr="00383455" w:rsidRDefault="00277D63">
      <w:pPr>
        <w:rPr>
          <w:rFonts w:ascii="Cambria" w:eastAsia="Cambria" w:hAnsi="Cambria" w:cs="Cambria"/>
          <w:i/>
          <w:iCs/>
          <w:sz w:val="24"/>
          <w:szCs w:val="24"/>
        </w:rPr>
      </w:pPr>
    </w:p>
    <w:p w14:paraId="79675EC1" w14:textId="77777777" w:rsidR="00277D63" w:rsidRPr="00383455" w:rsidRDefault="009F5A7F">
      <w:pPr>
        <w:rPr>
          <w:rFonts w:ascii="Cambria" w:eastAsia="Cambria" w:hAnsi="Cambria" w:cs="Cambria"/>
          <w:i/>
          <w:iCs/>
          <w:sz w:val="24"/>
          <w:szCs w:val="24"/>
        </w:rPr>
      </w:pPr>
      <w:r w:rsidRPr="00383455">
        <w:rPr>
          <w:rFonts w:ascii="Cambria" w:eastAsia="Cambria" w:hAnsi="Cambria" w:cs="Cambria"/>
          <w:i/>
          <w:iCs/>
          <w:sz w:val="24"/>
          <w:szCs w:val="24"/>
        </w:rPr>
        <w:t>Por otro lado, el artículo 206 citado exige “signos evidentes”, en plural: varios elementos que permitan concluir que en el lugar se está cometiendo un delito. En el caso que se analiza, el solo hecho de recibir una denuncia anónima en la que se señala que un individuo que tiene determinadas características y se encuentra al lado de una vivienda o ruca que se emplaza en una plaza vendía droga no satisface el plural encontrándose, además, establecido que al efectuar el control de identidad, no se le encontró alguna sustancia u otros elementos que hicieren pensar que estaba realizando el ilícito denunciado.</w:t>
      </w:r>
    </w:p>
    <w:p w14:paraId="0DAB195D" w14:textId="77777777" w:rsidR="00277D63" w:rsidRPr="00383455" w:rsidRDefault="00277D63">
      <w:pPr>
        <w:rPr>
          <w:rFonts w:ascii="Cambria" w:eastAsia="Cambria" w:hAnsi="Cambria" w:cs="Cambria"/>
          <w:i/>
          <w:iCs/>
          <w:sz w:val="24"/>
          <w:szCs w:val="24"/>
        </w:rPr>
      </w:pPr>
    </w:p>
    <w:p w14:paraId="77F8B303" w14:textId="77777777" w:rsidR="00277D63" w:rsidRPr="00383455" w:rsidRDefault="009F5A7F">
      <w:pPr>
        <w:rPr>
          <w:rFonts w:ascii="Cambria" w:eastAsia="Cambria" w:hAnsi="Cambria" w:cs="Cambria"/>
          <w:i/>
          <w:iCs/>
          <w:sz w:val="24"/>
          <w:szCs w:val="24"/>
        </w:rPr>
      </w:pPr>
      <w:r w:rsidRPr="00383455">
        <w:rPr>
          <w:rFonts w:ascii="Cambria" w:eastAsia="Cambria" w:hAnsi="Cambria" w:cs="Cambria"/>
          <w:b/>
          <w:bCs/>
          <w:i/>
          <w:iCs/>
          <w:sz w:val="24"/>
          <w:szCs w:val="24"/>
        </w:rPr>
        <w:t>Duodécimo:</w:t>
      </w:r>
      <w:r w:rsidRPr="00383455">
        <w:rPr>
          <w:rFonts w:ascii="Cambria" w:eastAsia="Cambria" w:hAnsi="Cambria" w:cs="Cambria"/>
          <w:i/>
          <w:iCs/>
          <w:sz w:val="24"/>
          <w:szCs w:val="24"/>
        </w:rPr>
        <w:t xml:space="preserve"> Que las circunstancias anotadas precedentemente confirman la tesis de que los funcionarios aprehensores debieron realizar diligencias de investigación previas destinadas a la constatación de la comisión de un delito, lo que descarta la ostensibilidad de la flagrancia, pues la evidencia no era manifiesta, lo cual no les habilitaba para ingresar de la manera que se hizo a la morada del imputado, eludiendo una orden judicial de entrada, registro e incautación para proceder a su detención y a la recolección de pruebas.</w:t>
      </w:r>
    </w:p>
    <w:p w14:paraId="1AF87D11" w14:textId="77777777" w:rsidR="00277D63" w:rsidRPr="00383455" w:rsidRDefault="00277D63">
      <w:pPr>
        <w:rPr>
          <w:rFonts w:ascii="Cambria" w:eastAsia="Cambria" w:hAnsi="Cambria" w:cs="Cambria"/>
          <w:i/>
          <w:iCs/>
          <w:sz w:val="24"/>
          <w:szCs w:val="24"/>
        </w:rPr>
      </w:pPr>
    </w:p>
    <w:p w14:paraId="49E2BC22" w14:textId="77777777" w:rsidR="00277D63" w:rsidRPr="00383455" w:rsidRDefault="009F5A7F">
      <w:pPr>
        <w:rPr>
          <w:rFonts w:ascii="Cambria" w:eastAsia="Cambria" w:hAnsi="Cambria" w:cs="Cambria"/>
          <w:i/>
          <w:iCs/>
          <w:sz w:val="24"/>
          <w:szCs w:val="24"/>
        </w:rPr>
      </w:pPr>
      <w:r w:rsidRPr="00383455">
        <w:rPr>
          <w:rFonts w:ascii="Cambria" w:eastAsia="Cambria" w:hAnsi="Cambria" w:cs="Cambria"/>
          <w:b/>
          <w:bCs/>
          <w:i/>
          <w:iCs/>
          <w:sz w:val="24"/>
          <w:szCs w:val="24"/>
        </w:rPr>
        <w:t>Décimo tercero:</w:t>
      </w:r>
      <w:r w:rsidRPr="00383455">
        <w:rPr>
          <w:rFonts w:ascii="Cambria" w:eastAsia="Cambria" w:hAnsi="Cambria" w:cs="Cambria"/>
          <w:i/>
          <w:iCs/>
          <w:sz w:val="24"/>
          <w:szCs w:val="24"/>
        </w:rPr>
        <w:t xml:space="preserve"> Que, la supuesta flagrancia de un delito la obtuvieron como un hecho cierto recién una vez que ingresaron al inmueble sin contar con la necesaria autorización para ello, de modo que lo ilícito de ese proceder -entrada sin permiso- contaminó la actuación siguiente en el curso de la cual los agentes habrían verificado la comisión del delito de tráfico ilegal de estupefacientes y detenido al imputado.</w:t>
      </w:r>
    </w:p>
    <w:p w14:paraId="1A583EB8" w14:textId="5C71C2EE" w:rsidR="00277D63" w:rsidRPr="00383455" w:rsidRDefault="009F5A7F">
      <w:pPr>
        <w:rPr>
          <w:rFonts w:ascii="Cambria" w:eastAsia="Cambria" w:hAnsi="Cambria" w:cs="Cambria"/>
          <w:i/>
          <w:iCs/>
          <w:sz w:val="24"/>
          <w:szCs w:val="24"/>
        </w:rPr>
      </w:pPr>
      <w:r w:rsidRPr="00383455">
        <w:rPr>
          <w:rFonts w:ascii="Cambria" w:eastAsia="Cambria" w:hAnsi="Cambria" w:cs="Cambria"/>
          <w:i/>
          <w:iCs/>
          <w:sz w:val="24"/>
          <w:szCs w:val="24"/>
        </w:rPr>
        <w:t xml:space="preserve">Antes de resolver las policías el ingreso al domicilio de F.A.C.B y al momento de hacerlo, no estaba acreditado fehacientemente ninguno de los supuestos descritos en el artículo 130 del Código Procesal Penal, con respecto al acusado. Tampoco existían signos evidentes, esto es, “ciertos, claros, patentes y sin la menor duda”, que autorizaran a </w:t>
      </w:r>
      <w:r w:rsidRPr="00383455">
        <w:rPr>
          <w:rFonts w:ascii="Cambria" w:eastAsia="Cambria" w:hAnsi="Cambria" w:cs="Cambria"/>
          <w:i/>
          <w:iCs/>
          <w:sz w:val="24"/>
          <w:szCs w:val="24"/>
        </w:rPr>
        <w:lastRenderedPageBreak/>
        <w:t>lesionar la inviolabilidad de una morada sin consentimiento expreso de su dueño o encarga.”</w:t>
      </w:r>
    </w:p>
    <w:p w14:paraId="135000B3" w14:textId="7F379D81" w:rsidR="001F2BBF" w:rsidRDefault="001F2BBF">
      <w:pPr>
        <w:rPr>
          <w:rFonts w:ascii="Cambria" w:eastAsia="Cambria" w:hAnsi="Cambria" w:cs="Cambria"/>
          <w:sz w:val="24"/>
          <w:szCs w:val="24"/>
        </w:rPr>
      </w:pPr>
    </w:p>
    <w:p w14:paraId="13A24CD6" w14:textId="03F18400" w:rsidR="001F2BBF" w:rsidRPr="001F2BBF" w:rsidRDefault="001F2BBF" w:rsidP="001F2BBF">
      <w:pPr>
        <w:pStyle w:val="Prrafodelista"/>
        <w:numPr>
          <w:ilvl w:val="0"/>
          <w:numId w:val="10"/>
        </w:numPr>
        <w:rPr>
          <w:rFonts w:ascii="Cambria" w:eastAsia="Cambria" w:hAnsi="Cambria" w:cs="Cambria"/>
          <w:sz w:val="24"/>
          <w:szCs w:val="24"/>
        </w:rPr>
      </w:pPr>
      <w:bookmarkStart w:id="133" w:name="_Hlk124695201"/>
      <w:r>
        <w:rPr>
          <w:rFonts w:ascii="Cambria" w:eastAsia="Cambria" w:hAnsi="Cambria" w:cs="Cambria"/>
          <w:b/>
          <w:bCs/>
          <w:sz w:val="24"/>
          <w:szCs w:val="24"/>
        </w:rPr>
        <w:t>SCS Rol N°16.974-2021, 17.05.2021</w:t>
      </w:r>
      <w:bookmarkEnd w:id="133"/>
    </w:p>
    <w:p w14:paraId="6361B449" w14:textId="77777777" w:rsidR="001F2BBF" w:rsidRPr="001F2BBF" w:rsidRDefault="001F2BBF" w:rsidP="001F2BBF">
      <w:pPr>
        <w:pStyle w:val="Prrafodelista"/>
        <w:rPr>
          <w:rFonts w:ascii="Cambria" w:eastAsia="Cambria" w:hAnsi="Cambria" w:cs="Cambria"/>
          <w:sz w:val="24"/>
          <w:szCs w:val="24"/>
        </w:rPr>
      </w:pPr>
    </w:p>
    <w:p w14:paraId="11733849" w14:textId="1D13589A" w:rsidR="001F2BBF" w:rsidRDefault="001F2BBF" w:rsidP="00383455">
      <w:pPr>
        <w:rPr>
          <w:rFonts w:ascii="Cambria" w:eastAsia="Cambria" w:hAnsi="Cambria" w:cs="Cambria"/>
          <w:sz w:val="24"/>
          <w:szCs w:val="24"/>
        </w:rPr>
      </w:pPr>
      <w:r>
        <w:rPr>
          <w:rFonts w:ascii="Cambria" w:eastAsia="Cambria" w:hAnsi="Cambria" w:cs="Cambria"/>
          <w:b/>
          <w:bCs/>
          <w:sz w:val="24"/>
          <w:szCs w:val="24"/>
        </w:rPr>
        <w:t xml:space="preserve">Antecedentes: </w:t>
      </w:r>
      <w:r w:rsidRPr="001F2BBF">
        <w:rPr>
          <w:rFonts w:ascii="Cambria" w:eastAsia="Cambria" w:hAnsi="Cambria" w:cs="Cambria"/>
          <w:sz w:val="24"/>
          <w:szCs w:val="24"/>
        </w:rPr>
        <w:t>Corte Suprema acoge recurso de nulidad deducido por infracción de garantías, producto de una entrada y registro fuera de las hipótesis admitidas por la ley. La Corte considera que actuación de las policías no satisface el precepto “signos evidentes” exigido por la norma, es decir, que concurran varios elementos que permitan concluir que en el lugar se está cometiendo un delito, y en el caso en autos, el hecho de percibir que un hombre entrega dinero por una puerta y recibe un papel desde el interior de la casa, no satisface el plural. Voto en contra de Abogada Integrante Coppo</w:t>
      </w:r>
      <w:r>
        <w:rPr>
          <w:rFonts w:ascii="Cambria" w:eastAsia="Cambria" w:hAnsi="Cambria" w:cs="Cambria"/>
          <w:sz w:val="24"/>
          <w:szCs w:val="24"/>
        </w:rPr>
        <w:t>.</w:t>
      </w:r>
    </w:p>
    <w:p w14:paraId="7D1059EE" w14:textId="77777777" w:rsidR="00B720D2" w:rsidRDefault="00B720D2" w:rsidP="001F2BBF">
      <w:pPr>
        <w:ind w:firstLine="360"/>
        <w:rPr>
          <w:rFonts w:ascii="Cambria" w:eastAsia="Cambria" w:hAnsi="Cambria" w:cs="Cambria"/>
          <w:sz w:val="24"/>
          <w:szCs w:val="24"/>
        </w:rPr>
      </w:pPr>
    </w:p>
    <w:p w14:paraId="0A3AC81E" w14:textId="4CB1E126" w:rsidR="001F2BBF" w:rsidRDefault="001F2BBF" w:rsidP="00383455">
      <w:pPr>
        <w:rPr>
          <w:rFonts w:ascii="Cambria" w:eastAsia="Cambria" w:hAnsi="Cambria" w:cs="Cambria"/>
          <w:b/>
          <w:bCs/>
          <w:sz w:val="24"/>
          <w:szCs w:val="24"/>
        </w:rPr>
      </w:pPr>
      <w:r>
        <w:rPr>
          <w:rFonts w:ascii="Cambria" w:eastAsia="Cambria" w:hAnsi="Cambria" w:cs="Cambria"/>
          <w:b/>
          <w:bCs/>
          <w:sz w:val="24"/>
          <w:szCs w:val="24"/>
        </w:rPr>
        <w:t>Considerandos relevantes:</w:t>
      </w:r>
    </w:p>
    <w:p w14:paraId="5B570739"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b/>
          <w:bCs/>
          <w:i/>
          <w:iCs/>
          <w:sz w:val="24"/>
          <w:szCs w:val="24"/>
        </w:rPr>
        <w:t>“Sexto:</w:t>
      </w:r>
      <w:r w:rsidRPr="00383455">
        <w:rPr>
          <w:rFonts w:ascii="Cambria" w:eastAsia="Cambria" w:hAnsi="Cambria" w:cs="Cambria"/>
          <w:i/>
          <w:iCs/>
          <w:sz w:val="24"/>
          <w:szCs w:val="24"/>
        </w:rPr>
        <w:t xml:space="preserve"> Que para que la policía pueda ingresar a un inmueble en el caso que regula el citado artículo 206 del compendio en referencia, deben existir llamadas de auxilio, cual no es el caso, o signos evidentes de estarse cometiendo un delito, o que exista algún indicio de que se está procediendo a la destrucción de objetos o documentos, de cualquier clase, que pudiesen haber servido o haber estado destinados a la comisión de un hecho constitutivo de delito, o aquellos que de éste provinieren, pero, siendo una excepción a la cautela de las garantías fundamentales, su interpretación debe ser restrictiva.</w:t>
      </w:r>
    </w:p>
    <w:p w14:paraId="34BD0846" w14:textId="77777777" w:rsidR="001F2BBF" w:rsidRPr="00383455" w:rsidRDefault="001F2BBF" w:rsidP="001F2BBF">
      <w:pPr>
        <w:rPr>
          <w:rFonts w:ascii="Cambria" w:eastAsia="Cambria" w:hAnsi="Cambria" w:cs="Cambria"/>
          <w:i/>
          <w:iCs/>
          <w:sz w:val="24"/>
          <w:szCs w:val="24"/>
        </w:rPr>
      </w:pPr>
    </w:p>
    <w:p w14:paraId="52F334DA"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i/>
          <w:iCs/>
          <w:sz w:val="24"/>
          <w:szCs w:val="24"/>
        </w:rPr>
        <w:t>Por su parte, la flagrancia encierra en sí las 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p>
    <w:p w14:paraId="573F7DB7" w14:textId="77777777" w:rsidR="001F2BBF" w:rsidRPr="00383455" w:rsidRDefault="001F2BBF" w:rsidP="001F2BBF">
      <w:pPr>
        <w:rPr>
          <w:rFonts w:ascii="Cambria" w:eastAsia="Cambria" w:hAnsi="Cambria" w:cs="Cambria"/>
          <w:i/>
          <w:iCs/>
          <w:sz w:val="24"/>
          <w:szCs w:val="24"/>
        </w:rPr>
      </w:pPr>
    </w:p>
    <w:p w14:paraId="39C6AC40"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i/>
          <w:iCs/>
          <w:sz w:val="24"/>
          <w:szCs w:val="24"/>
        </w:rPr>
        <w:t>Por otro lado, el artículo 206 citado exige “signos evidentes”, en plural: varios elementos que permitan concluir que en el lugar se está cometiendo un delito. En el caso que se analiza, el solo hecho de percibir que un hombre entrega dinero por una puerta y recibe un papel o sobre blanco desde el interior de la casa, que se estima es sugerente al de una transacción de sustancias ilegales no satisface el plural, encontrándose, además, establecido que ese hombre se dio a la fuga, sin constatar el contenido de ese papel o sobre y menos aún, si se trataba de alguna sustancia estupefaciente.</w:t>
      </w:r>
    </w:p>
    <w:p w14:paraId="15CAD3C4" w14:textId="77777777" w:rsidR="001F2BBF" w:rsidRPr="00383455" w:rsidRDefault="001F2BBF" w:rsidP="001F2BBF">
      <w:pPr>
        <w:rPr>
          <w:rFonts w:ascii="Cambria" w:eastAsia="Cambria" w:hAnsi="Cambria" w:cs="Cambria"/>
          <w:i/>
          <w:iCs/>
          <w:sz w:val="24"/>
          <w:szCs w:val="24"/>
        </w:rPr>
      </w:pPr>
    </w:p>
    <w:p w14:paraId="212AC8BE"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b/>
          <w:bCs/>
          <w:i/>
          <w:iCs/>
          <w:sz w:val="24"/>
          <w:szCs w:val="24"/>
        </w:rPr>
        <w:t>Séptimo:</w:t>
      </w:r>
      <w:r w:rsidRPr="00383455">
        <w:rPr>
          <w:rFonts w:ascii="Cambria" w:eastAsia="Cambria" w:hAnsi="Cambria" w:cs="Cambria"/>
          <w:i/>
          <w:iCs/>
          <w:sz w:val="24"/>
          <w:szCs w:val="24"/>
        </w:rPr>
        <w:t xml:space="preserve"> Que en este escenario los agentes policiales ejecutaron una incautación de evidencia al margen de la ley, porque de acuerdo a lo expresado por ellos mismos, como se advierte de la lectura de la sentencia y a partir de los presupuestos fácticos relatados en estrados por la defensa, resultó demostrado que la detención de la imputada y el hallazgo de la droga, las armas y otras evidencias de cargo son la conclusión de lo avistado por los funcionarios policiales, toda vez que el día de los hechos se encontraban en horas de la tarde buscando en el pasaje donde se ubica el domicilio de la acusada a un imputado del sector, y observaron que un hombre joven entregó por una puerta dinero y recibió a cambio un papel o sobre blanco, luego de lo cual, sin darle alcance al individuo que huyó y sin poder constatar el contenido de ese sobre y, en </w:t>
      </w:r>
      <w:r w:rsidRPr="00383455">
        <w:rPr>
          <w:rFonts w:ascii="Cambria" w:eastAsia="Cambria" w:hAnsi="Cambria" w:cs="Cambria"/>
          <w:i/>
          <w:iCs/>
          <w:sz w:val="24"/>
          <w:szCs w:val="24"/>
        </w:rPr>
        <w:lastRenderedPageBreak/>
        <w:t>consecuencia, sin asegurarse que el supuesto comprador estuviera en posesión de sustancias estupefacientes, decidieron usar un ariete e ingresar al domicilio de la imputada.</w:t>
      </w:r>
    </w:p>
    <w:p w14:paraId="0163DFE4" w14:textId="77777777" w:rsidR="001F2BBF" w:rsidRPr="00383455" w:rsidRDefault="001F2BBF" w:rsidP="001F2BBF">
      <w:pPr>
        <w:rPr>
          <w:rFonts w:ascii="Cambria" w:eastAsia="Cambria" w:hAnsi="Cambria" w:cs="Cambria"/>
          <w:i/>
          <w:iCs/>
          <w:sz w:val="24"/>
          <w:szCs w:val="24"/>
        </w:rPr>
      </w:pPr>
    </w:p>
    <w:p w14:paraId="6F90F083"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i/>
          <w:iCs/>
          <w:sz w:val="24"/>
          <w:szCs w:val="24"/>
        </w:rPr>
        <w:t>Los indicios a que aluden los funcionarios que declaran en el juicio, corresponden a haber observado que un hombre joven que estaba en la puerta de una casa entregaba dinero a través de ella y recibía un papel o sobre blanco, atribuyendo que en él había alguna sustancia estupefaciente, sin constatar el contenido del mismo, pues no lograron dar alcance a ese individuo, quien huyó del lugar, ya que ha quedado claramente establecido en estos antecedentes que no se detuvo a ese supuesto comprador ni se incautó el sobre referido, por lo que no se pudo constatar si en el interior de él había alguna sustancia y menos aún que se trataba de droga. Entonces, los indicios de que disponían estaban constituidos por el intercambio, a través de una puerta, de dinero y un sobre blanco, lo que supusieron era una transacción de droga por su experiencia policial.</w:t>
      </w:r>
    </w:p>
    <w:p w14:paraId="2667C4C2" w14:textId="77777777" w:rsidR="001F2BBF" w:rsidRPr="00383455" w:rsidRDefault="001F2BBF" w:rsidP="001F2BBF">
      <w:pPr>
        <w:rPr>
          <w:rFonts w:ascii="Cambria" w:eastAsia="Cambria" w:hAnsi="Cambria" w:cs="Cambria"/>
          <w:i/>
          <w:iCs/>
          <w:sz w:val="24"/>
          <w:szCs w:val="24"/>
        </w:rPr>
      </w:pPr>
    </w:p>
    <w:p w14:paraId="75F40C88" w14:textId="77777777" w:rsidR="001F2BBF" w:rsidRPr="00383455" w:rsidRDefault="001F2BBF" w:rsidP="001F2BBF">
      <w:pPr>
        <w:rPr>
          <w:rFonts w:ascii="Cambria" w:eastAsia="Cambria" w:hAnsi="Cambria" w:cs="Cambria"/>
          <w:i/>
          <w:iCs/>
          <w:sz w:val="24"/>
          <w:szCs w:val="24"/>
        </w:rPr>
      </w:pPr>
      <w:r w:rsidRPr="00383455">
        <w:rPr>
          <w:rFonts w:ascii="Cambria" w:eastAsia="Cambria" w:hAnsi="Cambria" w:cs="Cambria"/>
          <w:b/>
          <w:bCs/>
          <w:i/>
          <w:iCs/>
          <w:sz w:val="24"/>
          <w:szCs w:val="24"/>
        </w:rPr>
        <w:t>Octavo:</w:t>
      </w:r>
      <w:r w:rsidRPr="00383455">
        <w:rPr>
          <w:rFonts w:ascii="Cambria" w:eastAsia="Cambria" w:hAnsi="Cambria" w:cs="Cambria"/>
          <w:i/>
          <w:iCs/>
          <w:sz w:val="24"/>
          <w:szCs w:val="24"/>
        </w:rPr>
        <w:t xml:space="preserve"> Que las circunstancias anotadas precedentemente confirman la tesis de que los funcionarios aprehensores apostados en la calle no pudieron constatar la comisión de un delito, lo que descarta la ostensibilidad de la flagrancia, pues la evidencia no era manifiesta, lo cual no les habilitaba para ingresar de la manera que se hizo a la casa de la imputada, eludiendo una orden judicial de entrada, registro e incautación para proceder a su detención y a la recolección de pruebas.</w:t>
      </w:r>
    </w:p>
    <w:p w14:paraId="2E91B73E" w14:textId="77777777" w:rsidR="001F2BBF" w:rsidRPr="00383455" w:rsidRDefault="001F2BBF" w:rsidP="001F2BBF">
      <w:pPr>
        <w:rPr>
          <w:rFonts w:ascii="Cambria" w:eastAsia="Cambria" w:hAnsi="Cambria" w:cs="Cambria"/>
          <w:i/>
          <w:iCs/>
          <w:sz w:val="24"/>
          <w:szCs w:val="24"/>
        </w:rPr>
      </w:pPr>
    </w:p>
    <w:p w14:paraId="65472F64" w14:textId="74EEB0ED" w:rsidR="001F2BBF" w:rsidRPr="00383455" w:rsidRDefault="001F2BBF" w:rsidP="001F2BBF">
      <w:pPr>
        <w:rPr>
          <w:rFonts w:ascii="Cambria" w:eastAsia="Cambria" w:hAnsi="Cambria" w:cs="Cambria"/>
          <w:i/>
          <w:iCs/>
          <w:sz w:val="24"/>
          <w:szCs w:val="24"/>
        </w:rPr>
      </w:pPr>
      <w:r w:rsidRPr="00383455">
        <w:rPr>
          <w:rFonts w:ascii="Cambria" w:eastAsia="Cambria" w:hAnsi="Cambria" w:cs="Cambria"/>
          <w:b/>
          <w:bCs/>
          <w:i/>
          <w:iCs/>
          <w:sz w:val="24"/>
          <w:szCs w:val="24"/>
        </w:rPr>
        <w:t>Noveno:</w:t>
      </w:r>
      <w:r w:rsidRPr="00383455">
        <w:rPr>
          <w:rFonts w:ascii="Cambria" w:eastAsia="Cambria" w:hAnsi="Cambria" w:cs="Cambria"/>
          <w:i/>
          <w:iCs/>
          <w:sz w:val="24"/>
          <w:szCs w:val="24"/>
        </w:rPr>
        <w:t xml:space="preserve"> Que, la supuesta flagrancia de un delito la obtuvieron como un hecho cierto recién una vez que ingresaron al inmueble sin contar con la necesaria autorización para ello, de modo que lo ilícito de ese proceder -entrada sin permiso- contaminó la actuación siguiente en el curso de la cual los agentes habrían verificado la comisión de los delitos de tráfico ilegal de estupefacientes y tenencia de armas de fuego y detenido a la imputada.</w:t>
      </w:r>
    </w:p>
    <w:p w14:paraId="04067607" w14:textId="77777777" w:rsidR="001F2BBF" w:rsidRPr="00383455" w:rsidRDefault="001F2BBF" w:rsidP="001F2BBF">
      <w:pPr>
        <w:rPr>
          <w:rFonts w:ascii="Cambria" w:eastAsia="Cambria" w:hAnsi="Cambria" w:cs="Cambria"/>
          <w:i/>
          <w:iCs/>
          <w:sz w:val="24"/>
          <w:szCs w:val="24"/>
        </w:rPr>
      </w:pPr>
    </w:p>
    <w:p w14:paraId="3D4AFD19" w14:textId="4D3C4ED4" w:rsidR="001F2BBF" w:rsidRPr="00383455" w:rsidRDefault="001F2BBF" w:rsidP="001F2BBF">
      <w:pPr>
        <w:rPr>
          <w:rFonts w:ascii="Cambria" w:eastAsia="Cambria" w:hAnsi="Cambria" w:cs="Cambria"/>
          <w:i/>
          <w:iCs/>
          <w:sz w:val="24"/>
          <w:szCs w:val="24"/>
        </w:rPr>
      </w:pPr>
      <w:r w:rsidRPr="00383455">
        <w:rPr>
          <w:rFonts w:ascii="Cambria" w:eastAsia="Cambria" w:hAnsi="Cambria" w:cs="Cambria"/>
          <w:i/>
          <w:iCs/>
          <w:sz w:val="24"/>
          <w:szCs w:val="24"/>
        </w:rPr>
        <w:t>Antes de resolver las policías el ingreso al domicilio de C.D.C.C. y al momento de hacerlo, no estaba acreditado fehacientemente ninguno de los supuestos descritos en el artículo 130 del Código Procesal Penal, con respecto a la acusada. Tampoco existían signos evidentes, esto es, “ciertos, claros, patentes y sin la menor duda”, que autorizaran a lesionar la inviolabilidad de una morada sin consentimiento expreso de su dueña o encargada.</w:t>
      </w:r>
    </w:p>
    <w:p w14:paraId="1DA8EF3D" w14:textId="77777777" w:rsidR="001F2BBF" w:rsidRPr="00383455" w:rsidRDefault="001F2BBF" w:rsidP="001F2BBF">
      <w:pPr>
        <w:rPr>
          <w:rFonts w:ascii="Cambria" w:eastAsia="Cambria" w:hAnsi="Cambria" w:cs="Cambria"/>
          <w:b/>
          <w:bCs/>
          <w:i/>
          <w:iCs/>
          <w:sz w:val="24"/>
          <w:szCs w:val="24"/>
        </w:rPr>
      </w:pPr>
    </w:p>
    <w:p w14:paraId="5F174160" w14:textId="7C88BDBE" w:rsidR="001F2BBF" w:rsidRPr="00383455" w:rsidRDefault="001F2BBF" w:rsidP="001F2BBF">
      <w:pPr>
        <w:rPr>
          <w:rFonts w:ascii="Cambria" w:eastAsia="Cambria" w:hAnsi="Cambria" w:cs="Cambria"/>
          <w:i/>
          <w:iCs/>
          <w:sz w:val="24"/>
          <w:szCs w:val="24"/>
        </w:rPr>
      </w:pPr>
      <w:r w:rsidRPr="00383455">
        <w:rPr>
          <w:rFonts w:ascii="Cambria" w:eastAsia="Cambria" w:hAnsi="Cambria" w:cs="Cambria"/>
          <w:b/>
          <w:bCs/>
          <w:i/>
          <w:iCs/>
          <w:sz w:val="24"/>
          <w:szCs w:val="24"/>
        </w:rPr>
        <w:t>Décimo:</w:t>
      </w:r>
      <w:r w:rsidRPr="00383455">
        <w:rPr>
          <w:rFonts w:ascii="Cambria" w:eastAsia="Cambria" w:hAnsi="Cambria" w:cs="Cambria"/>
          <w:i/>
          <w:iCs/>
          <w:sz w:val="24"/>
          <w:szCs w:val="24"/>
        </w:rPr>
        <w:t xml:space="preserve"> Que, en consecuencia, cuando se procedió al ingreso y registro del inmueble en una forma no autorizado por la ley, la evidencia que se incautó constituye prueba ilícita, misma calidad que tiene, producto de la contaminación, toda la evidencia que de ella deriva, esto es, no sólo la droga y armas encontradas, sino que también las declaraciones de los funcionarios policiales sobre esas circunstancias, las fotografías, los peritajes de las armas, como los análisis químicos o de prueba de campo y demás documentos y testimonios que hayan derivado de ese primitivo hallazgo. Del mismo modo, cuando los jueces la valoraron en el juicio oral y en la sentencia que pronunciaron con posterioridad, se incurrió en la materialización de la infracción a las garantías constitucionales de la imputada que aseguran su derecho a la inviolabilidad de su hogar, a un debido proceso y a que la sentencia que se pronuncie </w:t>
      </w:r>
      <w:r w:rsidRPr="00383455">
        <w:rPr>
          <w:rFonts w:ascii="Cambria" w:eastAsia="Cambria" w:hAnsi="Cambria" w:cs="Cambria"/>
          <w:i/>
          <w:iCs/>
          <w:sz w:val="24"/>
          <w:szCs w:val="24"/>
        </w:rPr>
        <w:lastRenderedPageBreak/>
        <w:t>por el tribunal sea el resultado de una investigación y un procedimiento racionales y justos”.</w:t>
      </w:r>
    </w:p>
    <w:p w14:paraId="5152A046" w14:textId="77777777" w:rsidR="00B720D2" w:rsidRDefault="00B720D2" w:rsidP="001F2BBF">
      <w:pPr>
        <w:rPr>
          <w:rFonts w:ascii="Cambria" w:eastAsia="Cambria" w:hAnsi="Cambria" w:cs="Cambria"/>
          <w:sz w:val="24"/>
          <w:szCs w:val="24"/>
        </w:rPr>
      </w:pPr>
    </w:p>
    <w:p w14:paraId="69DB84AE" w14:textId="4C38A6FE" w:rsidR="00B720D2" w:rsidRPr="00B720D2" w:rsidRDefault="00B720D2" w:rsidP="00B720D2">
      <w:pPr>
        <w:pStyle w:val="Prrafodelista"/>
        <w:numPr>
          <w:ilvl w:val="0"/>
          <w:numId w:val="10"/>
        </w:numPr>
        <w:rPr>
          <w:rFonts w:ascii="Cambria" w:eastAsia="Cambria" w:hAnsi="Cambria" w:cs="Cambria"/>
          <w:b/>
          <w:sz w:val="24"/>
          <w:szCs w:val="24"/>
        </w:rPr>
      </w:pPr>
      <w:bookmarkStart w:id="134" w:name="_Hlk124695217"/>
      <w:r w:rsidRPr="00B720D2">
        <w:rPr>
          <w:rFonts w:ascii="Cambria" w:eastAsia="Cambria" w:hAnsi="Cambria" w:cs="Cambria"/>
          <w:b/>
          <w:sz w:val="24"/>
          <w:szCs w:val="24"/>
        </w:rPr>
        <w:t>SCS Rol N° 6815-2021, 10.10.2021</w:t>
      </w:r>
    </w:p>
    <w:bookmarkEnd w:id="134"/>
    <w:p w14:paraId="44D576BA" w14:textId="77777777" w:rsidR="00B720D2" w:rsidRDefault="00B720D2" w:rsidP="00B720D2">
      <w:pPr>
        <w:rPr>
          <w:rFonts w:ascii="Cambria" w:eastAsia="Cambria" w:hAnsi="Cambria" w:cs="Cambria"/>
          <w:sz w:val="24"/>
          <w:szCs w:val="24"/>
        </w:rPr>
      </w:pPr>
    </w:p>
    <w:p w14:paraId="0B0C60BC" w14:textId="77777777" w:rsidR="00B720D2" w:rsidRPr="00B720D2" w:rsidRDefault="00B720D2" w:rsidP="00383455">
      <w:pPr>
        <w:rPr>
          <w:rFonts w:ascii="Cambria" w:eastAsia="Cambria" w:hAnsi="Cambria" w:cs="Cambria"/>
          <w:sz w:val="24"/>
          <w:szCs w:val="24"/>
          <w:lang w:val="es-CL"/>
        </w:rPr>
      </w:pPr>
      <w:r w:rsidRPr="00B720D2">
        <w:rPr>
          <w:rFonts w:ascii="Cambria" w:eastAsia="Cambria" w:hAnsi="Cambria" w:cs="Cambria"/>
          <w:b/>
          <w:sz w:val="24"/>
          <w:szCs w:val="24"/>
        </w:rPr>
        <w:t>Antecedentes:</w:t>
      </w:r>
      <w:r>
        <w:rPr>
          <w:rFonts w:ascii="Cambria" w:eastAsia="Cambria" w:hAnsi="Cambria" w:cs="Cambria"/>
          <w:sz w:val="24"/>
          <w:szCs w:val="24"/>
        </w:rPr>
        <w:t xml:space="preserve"> </w:t>
      </w:r>
      <w:r w:rsidRPr="00B720D2">
        <w:rPr>
          <w:rFonts w:ascii="Cambria" w:eastAsia="Cambria" w:hAnsi="Cambria" w:cs="Cambria"/>
          <w:sz w:val="24"/>
          <w:szCs w:val="24"/>
          <w:lang w:val="es-MX"/>
        </w:rPr>
        <w:t>Corte Suprema rechaza recurso de nulidad de la defensa deducido en contra de la sentencia definitiva pronunciada por Tribunal Oral en lo Penal de Melipilla. Señala el máximo tribunal (5) que no se infringen dichas normas pues, estima que la policía actúa conforme el artículo 203 del Código Procesal Penal, en relación con el artículo 130 del mismo código en que se configuró la situación de flagrancia.</w:t>
      </w:r>
    </w:p>
    <w:p w14:paraId="6ECB2192" w14:textId="5236663D" w:rsidR="00B720D2" w:rsidRDefault="00B720D2" w:rsidP="00B720D2">
      <w:pPr>
        <w:rPr>
          <w:rFonts w:ascii="Cambria" w:eastAsia="Cambria" w:hAnsi="Cambria" w:cs="Cambria"/>
          <w:sz w:val="24"/>
          <w:szCs w:val="24"/>
        </w:rPr>
      </w:pPr>
    </w:p>
    <w:p w14:paraId="7756FAB7" w14:textId="0593A23B" w:rsidR="00B720D2" w:rsidRDefault="00B720D2" w:rsidP="00383455">
      <w:pPr>
        <w:rPr>
          <w:rFonts w:ascii="Cambria" w:eastAsia="Cambria" w:hAnsi="Cambria" w:cs="Cambria"/>
          <w:b/>
          <w:sz w:val="24"/>
          <w:szCs w:val="24"/>
        </w:rPr>
      </w:pPr>
      <w:r w:rsidRPr="00B720D2">
        <w:rPr>
          <w:rFonts w:ascii="Cambria" w:eastAsia="Cambria" w:hAnsi="Cambria" w:cs="Cambria"/>
          <w:b/>
          <w:sz w:val="24"/>
          <w:szCs w:val="24"/>
        </w:rPr>
        <w:t>Considerandos relevantes</w:t>
      </w:r>
      <w:r>
        <w:rPr>
          <w:rFonts w:ascii="Cambria" w:eastAsia="Cambria" w:hAnsi="Cambria" w:cs="Cambria"/>
          <w:b/>
          <w:sz w:val="24"/>
          <w:szCs w:val="24"/>
        </w:rPr>
        <w:t xml:space="preserve">: </w:t>
      </w:r>
    </w:p>
    <w:p w14:paraId="769B1E70" w14:textId="365F9271" w:rsidR="00B720D2" w:rsidRPr="00383455" w:rsidRDefault="00383455" w:rsidP="00383455">
      <w:pPr>
        <w:rPr>
          <w:rFonts w:ascii="Cambria" w:eastAsia="Cambria" w:hAnsi="Cambria" w:cs="Cambria"/>
          <w:i/>
          <w:iCs/>
          <w:sz w:val="24"/>
          <w:szCs w:val="24"/>
          <w:lang w:val="es-CL"/>
        </w:rPr>
      </w:pPr>
      <w:r w:rsidRPr="00383455">
        <w:rPr>
          <w:rFonts w:ascii="Cambria" w:eastAsia="Cambria" w:hAnsi="Cambria" w:cs="Cambria"/>
          <w:b/>
          <w:bCs/>
          <w:i/>
          <w:iCs/>
          <w:sz w:val="24"/>
          <w:szCs w:val="24"/>
          <w:lang w:val="es-CL"/>
        </w:rPr>
        <w:t>“</w:t>
      </w:r>
      <w:r w:rsidR="00B720D2" w:rsidRPr="00383455">
        <w:rPr>
          <w:rFonts w:ascii="Cambria" w:eastAsia="Cambria" w:hAnsi="Cambria" w:cs="Cambria"/>
          <w:b/>
          <w:bCs/>
          <w:i/>
          <w:iCs/>
          <w:sz w:val="24"/>
          <w:szCs w:val="24"/>
          <w:lang w:val="es-CL"/>
        </w:rPr>
        <w:t>5°)</w:t>
      </w:r>
      <w:r w:rsidR="00B720D2" w:rsidRPr="00383455">
        <w:rPr>
          <w:rFonts w:ascii="Cambria" w:eastAsia="Cambria" w:hAnsi="Cambria" w:cs="Cambria"/>
          <w:i/>
          <w:iCs/>
          <w:sz w:val="24"/>
          <w:szCs w:val="24"/>
          <w:lang w:val="es-CL"/>
        </w:rPr>
        <w:t xml:space="preserve"> Que, dicho lo anterior, primero debe dirimirse la legitimidad de la entrada de los policías al domicilio del acusado, en lo referido a la infracción de las normas que rigen la entrada y registro a un domicilio particular, hipótesis en la que resulta aplicable lo dispuesto en el  artículo 206 del Código Procesal Penal, que permite la entrada y registro sin el consentimiento de su propietario o autorización judicial, en caso de que existan llamadas de auxilio de personas que se encontraren en el interior u otros signos evidentes indicaren que en el recinto se está cometiendo un delito, norma que en consecuencia debe ser interpretada a la luz de lo dispuesto en el artículo 130 del Código Procesal Penal. </w:t>
      </w:r>
    </w:p>
    <w:p w14:paraId="37EB9723" w14:textId="77777777" w:rsidR="00B720D2" w:rsidRPr="00383455" w:rsidRDefault="00B720D2" w:rsidP="00B720D2">
      <w:pPr>
        <w:rPr>
          <w:rFonts w:ascii="Cambria" w:eastAsia="Cambria" w:hAnsi="Cambria" w:cs="Cambria"/>
          <w:i/>
          <w:iCs/>
          <w:sz w:val="24"/>
          <w:szCs w:val="24"/>
          <w:lang w:val="es-CL"/>
        </w:rPr>
      </w:pPr>
    </w:p>
    <w:p w14:paraId="6411FBA5" w14:textId="77777777" w:rsidR="00B720D2" w:rsidRPr="00383455" w:rsidRDefault="00B720D2" w:rsidP="00B720D2">
      <w:pPr>
        <w:rPr>
          <w:rFonts w:ascii="Cambria" w:eastAsia="Cambria" w:hAnsi="Cambria" w:cs="Cambria"/>
          <w:i/>
          <w:iCs/>
          <w:sz w:val="24"/>
          <w:szCs w:val="24"/>
          <w:lang w:val="es-CL"/>
        </w:rPr>
      </w:pPr>
      <w:r w:rsidRPr="00383455">
        <w:rPr>
          <w:rFonts w:ascii="Cambria" w:eastAsia="Cambria" w:hAnsi="Cambria" w:cs="Cambria"/>
          <w:i/>
          <w:iCs/>
          <w:sz w:val="24"/>
          <w:szCs w:val="24"/>
          <w:lang w:val="es-CL"/>
        </w:rPr>
        <w:t xml:space="preserve">Conforme a un análisis conjunto de ambos preceptos, resulta acertada la decisión de los jueces del grado que han entendido satisfechos los requisitos del artículo 206 del Código Procesal Penal, atendido que la situación en comento es una de aquellas constitutivas de flagrancia que, como tal, se encuentra regulada en el artículo 130 mencionado. En efecto, los funcionarios policiales obraron correctamente al proceder a la entrada y registro ante la adecuada evaluación de "los signos evidentes" que daban cuenta de la comisión de un delito de tráfico ilícito de estupefacientes que acababa de ser cometido. Sobre el particular, de conformidad a la propia redacción del artículo 206 del Código Procesal Penal, los signos evidentes de la comisión de un delito en el interior de un recinto cerrado han de ser de la gravedad o entidad equivalente a las "llamadas de auxilio de personas que se encontraren en su interior", construcción que demanda un trabajo interpretativo de tales prescripciones y el ajuste de ellas a las particularidades de cada caso. Así entonces, la referencia a las "llamadas de auxilio" que formula el legislador en la norma que se revisa, debe ser asimilada a otras situaciones de entidad similar que pueden presentarse bajo las modalidades particulares que demanda la forma de comisión de alguno de los otros delitos que el ordenamiento penal prescribe. </w:t>
      </w:r>
    </w:p>
    <w:p w14:paraId="20EFD24B" w14:textId="77777777" w:rsidR="00B720D2" w:rsidRPr="00383455" w:rsidRDefault="00B720D2" w:rsidP="00B720D2">
      <w:pPr>
        <w:rPr>
          <w:rFonts w:ascii="Cambria" w:eastAsia="Cambria" w:hAnsi="Cambria" w:cs="Cambria"/>
          <w:i/>
          <w:iCs/>
          <w:sz w:val="24"/>
          <w:szCs w:val="24"/>
          <w:lang w:val="es-CL"/>
        </w:rPr>
      </w:pPr>
    </w:p>
    <w:p w14:paraId="2B63498F" w14:textId="77777777" w:rsidR="00B720D2" w:rsidRPr="00383455" w:rsidRDefault="00B720D2" w:rsidP="00B720D2">
      <w:pPr>
        <w:rPr>
          <w:rFonts w:ascii="Cambria" w:eastAsia="Cambria" w:hAnsi="Cambria" w:cs="Cambria"/>
          <w:i/>
          <w:iCs/>
          <w:sz w:val="24"/>
          <w:szCs w:val="24"/>
          <w:lang w:val="es-CL"/>
        </w:rPr>
      </w:pPr>
      <w:r w:rsidRPr="00383455">
        <w:rPr>
          <w:rFonts w:ascii="Cambria" w:eastAsia="Cambria" w:hAnsi="Cambria" w:cs="Cambria"/>
          <w:i/>
          <w:iCs/>
          <w:sz w:val="24"/>
          <w:szCs w:val="24"/>
          <w:lang w:val="es-CL"/>
        </w:rPr>
        <w:t xml:space="preserve">Por ello, resulta apropiada la reconducción de la referida fórmula -propia de un delito que afecta a la vida, seguridad, integridad u otros aspectos personalísimos susceptibles de protección penal- a un caso como el que se revisa, en que los funcionarios policiales constataron una transacción que pudieron determinar se trataba de drogas, constatando su efectividad mediante la declaración del comprador de la misma, y la apreciación de los papelillos que contenían una sustancia de las características físicas y olor a pasta base de cocaína. Así la verificación de estos "signos evidentes" los lleva a la entrada y registro del domicilio donde el ilícito flagrante se habría realizado, todo </w:t>
      </w:r>
      <w:r w:rsidRPr="00383455">
        <w:rPr>
          <w:rFonts w:ascii="Cambria" w:eastAsia="Cambria" w:hAnsi="Cambria" w:cs="Cambria"/>
          <w:i/>
          <w:iCs/>
          <w:sz w:val="24"/>
          <w:szCs w:val="24"/>
          <w:lang w:val="es-CL"/>
        </w:rPr>
        <w:lastRenderedPageBreak/>
        <w:t xml:space="preserve">ello dentro del contexto temporal que admite el artículo 130 del Código Procesal Penal. Cabe estimar que al actuar del modo que lo hicieron los funcionarios policiales no transgredieron en el caso concreto, las facultades conferidas por el ordenamiento jurídico y, por ende, no han vulnerado las normas legales que orientan el proceder policial como tampoco las garantías y derechos que el artículo 19 N° 3 de la Constitución Política reconoce y garantiza a los imputados, ni aquella contemplada en el artículo 19 N° 5 de la Carta Fundamental que resguarda la inviolabilidad del hogar, puesto que actuaron bajo el amparo dado por el artículo 83 letra b) del Código Procesal Penal que permite efectuar la detención en flagrancia y el artículo 206 del mismo código que autoriza el registro de un inmueble en el caso de signos evidentes que en él se está cometiendo un delito, por lo que es forzoso concluir que los jueces del tribunal oral no incurrieron en vicio alguno al aceptar con carácter de lícita la prueba de cargo obtenida por la policía en las referidas circunstancias y que fuera aportada al juicio por el Ministerio Público, de manera que el recurso debe ser desestimado en lo que se refiere a esta causal invocada. </w:t>
      </w:r>
    </w:p>
    <w:p w14:paraId="1B09C346" w14:textId="77777777" w:rsidR="00B720D2" w:rsidRPr="00383455" w:rsidRDefault="00B720D2" w:rsidP="00B720D2">
      <w:pPr>
        <w:rPr>
          <w:rFonts w:ascii="Cambria" w:eastAsia="Cambria" w:hAnsi="Cambria" w:cs="Cambria"/>
          <w:i/>
          <w:iCs/>
          <w:sz w:val="24"/>
          <w:szCs w:val="24"/>
          <w:lang w:val="es-CL"/>
        </w:rPr>
      </w:pPr>
    </w:p>
    <w:p w14:paraId="6095237A" w14:textId="77777777" w:rsidR="00B720D2" w:rsidRPr="00383455" w:rsidRDefault="00B720D2" w:rsidP="00B720D2">
      <w:pPr>
        <w:rPr>
          <w:rFonts w:ascii="Cambria" w:eastAsia="Cambria" w:hAnsi="Cambria" w:cs="Cambria"/>
          <w:i/>
          <w:iCs/>
          <w:sz w:val="24"/>
          <w:szCs w:val="24"/>
          <w:lang w:val="es-CL"/>
        </w:rPr>
      </w:pPr>
      <w:r w:rsidRPr="00383455">
        <w:rPr>
          <w:rFonts w:ascii="Cambria" w:eastAsia="Cambria" w:hAnsi="Cambria" w:cs="Cambria"/>
          <w:b/>
          <w:bCs/>
          <w:i/>
          <w:iCs/>
          <w:sz w:val="24"/>
          <w:szCs w:val="24"/>
          <w:lang w:val="es-CL"/>
        </w:rPr>
        <w:t>12°)</w:t>
      </w:r>
      <w:r w:rsidRPr="00383455">
        <w:rPr>
          <w:rFonts w:ascii="Cambria" w:eastAsia="Cambria" w:hAnsi="Cambria" w:cs="Cambria"/>
          <w:i/>
          <w:iCs/>
          <w:sz w:val="24"/>
          <w:szCs w:val="24"/>
          <w:lang w:val="es-CL"/>
        </w:rPr>
        <w:t xml:space="preserve"> Que, lo antes relacionado, autoriza a concluir que en el fallo se consignan los medios de prueba, su ponderación y las conclusiones que fluyen de ellos, como asimismo los hechos que con tales antecedentes se han tenido por probados y las consideraciones que al efecto han tenido presente los jueces, todo lo cual permite perfectamente reproducir el razonamiento conforme al cual arribaron a la decisión adoptada y que se contiene en su conclusión.</w:t>
      </w:r>
    </w:p>
    <w:p w14:paraId="547EF15C" w14:textId="77777777" w:rsidR="00B720D2" w:rsidRPr="00383455" w:rsidRDefault="00B720D2" w:rsidP="00B720D2">
      <w:pPr>
        <w:rPr>
          <w:rFonts w:ascii="Cambria" w:eastAsia="Cambria" w:hAnsi="Cambria" w:cs="Cambria"/>
          <w:i/>
          <w:iCs/>
          <w:sz w:val="24"/>
          <w:szCs w:val="24"/>
          <w:lang w:val="es-CL"/>
        </w:rPr>
      </w:pPr>
    </w:p>
    <w:p w14:paraId="24FE41CC" w14:textId="77777777" w:rsidR="00B720D2" w:rsidRPr="00383455" w:rsidRDefault="00B720D2" w:rsidP="00B720D2">
      <w:pPr>
        <w:rPr>
          <w:rFonts w:ascii="Cambria" w:eastAsia="Cambria" w:hAnsi="Cambria" w:cs="Cambria"/>
          <w:i/>
          <w:iCs/>
          <w:sz w:val="24"/>
          <w:szCs w:val="24"/>
          <w:lang w:val="es-CL"/>
        </w:rPr>
      </w:pPr>
      <w:r w:rsidRPr="00383455">
        <w:rPr>
          <w:rFonts w:ascii="Cambria" w:eastAsia="Cambria" w:hAnsi="Cambria" w:cs="Cambria"/>
          <w:i/>
          <w:iCs/>
          <w:sz w:val="24"/>
          <w:szCs w:val="24"/>
          <w:lang w:val="es-CL"/>
        </w:rPr>
        <w:t>En ese orden de ideas, cabe afirmar que la sentencia cuestionada explica los argumentos que conducen a adoptar su decisión de condena por los hechos ocurridos el 16 de agosto de 2019, conforme a las reglas de la sana crítica, conteniendo una exposición clara, lógica y completa de cada uno de los hechos y circunstancias que se dieron por probados en lo pertinente al delito de porte ilegal de arma de fuego y tráfico de pequeñas cantidades de droga, así como la ponderación que se hizo de cada uno de los medios de prueba, adoptando las conclusiones de acuerdo a lo que dispone el artículo 297 del Código Procesal Penal, lo que permite rechazar el recurso por la causal prevista en el artículo 374 letra e) del mismo cuerpo legal, porque no se configura en la especie el vicio alegado.</w:t>
      </w:r>
    </w:p>
    <w:p w14:paraId="492EEDC0" w14:textId="77777777" w:rsidR="00B720D2" w:rsidRPr="00383455" w:rsidRDefault="00B720D2" w:rsidP="00B720D2">
      <w:pPr>
        <w:rPr>
          <w:rFonts w:ascii="Cambria" w:eastAsia="Cambria" w:hAnsi="Cambria" w:cs="Cambria"/>
          <w:i/>
          <w:iCs/>
          <w:sz w:val="24"/>
          <w:szCs w:val="24"/>
          <w:lang w:val="es-CL"/>
        </w:rPr>
      </w:pPr>
    </w:p>
    <w:p w14:paraId="2863B2E5" w14:textId="2D931A0D" w:rsidR="00B720D2" w:rsidRPr="00383455" w:rsidRDefault="00B720D2" w:rsidP="00B720D2">
      <w:pPr>
        <w:rPr>
          <w:rFonts w:ascii="Cambria" w:eastAsia="Cambria" w:hAnsi="Cambria" w:cs="Cambria"/>
          <w:i/>
          <w:iCs/>
          <w:sz w:val="24"/>
          <w:szCs w:val="24"/>
          <w:lang w:val="es-CL"/>
        </w:rPr>
      </w:pPr>
      <w:r w:rsidRPr="00383455">
        <w:rPr>
          <w:rFonts w:ascii="Cambria" w:eastAsia="Cambria" w:hAnsi="Cambria" w:cs="Cambria"/>
          <w:i/>
          <w:iCs/>
          <w:sz w:val="24"/>
          <w:szCs w:val="24"/>
          <w:lang w:val="es-CL"/>
        </w:rPr>
        <w:t xml:space="preserve">Y visto, además, lo prevenido en los artículos 373, 377 y 384 del Código Procesal Penal, </w:t>
      </w:r>
      <w:r w:rsidRPr="00383455">
        <w:rPr>
          <w:rFonts w:ascii="Cambria" w:eastAsia="Cambria" w:hAnsi="Cambria" w:cs="Cambria"/>
          <w:bCs/>
          <w:i/>
          <w:iCs/>
          <w:sz w:val="24"/>
          <w:szCs w:val="24"/>
          <w:lang w:val="es-CL"/>
        </w:rPr>
        <w:t>se rechaza</w:t>
      </w:r>
      <w:r w:rsidRPr="00383455">
        <w:rPr>
          <w:rFonts w:ascii="Cambria" w:eastAsia="Cambria" w:hAnsi="Cambria" w:cs="Cambria"/>
          <w:i/>
          <w:iCs/>
          <w:sz w:val="24"/>
          <w:szCs w:val="24"/>
          <w:lang w:val="es-CL"/>
        </w:rPr>
        <w:t xml:space="preserve"> el recurso de nulidad formalizado por la asistencia letrada de J.P.S.E contra la sentencia de quince de enero de dos mil veintiuno, dictada por el Tribunal de Juicio Oral en lo Penal de Melipilla, en causa RUC N° 1900881350-K, RIT N° 59-2020, declarándose que ella </w:t>
      </w:r>
      <w:r w:rsidRPr="00383455">
        <w:rPr>
          <w:rFonts w:ascii="Cambria" w:eastAsia="Cambria" w:hAnsi="Cambria" w:cs="Cambria"/>
          <w:bCs/>
          <w:i/>
          <w:iCs/>
          <w:sz w:val="24"/>
          <w:szCs w:val="24"/>
          <w:lang w:val="es-CL"/>
        </w:rPr>
        <w:t>no es nula</w:t>
      </w:r>
      <w:r w:rsidRPr="00383455">
        <w:rPr>
          <w:rFonts w:ascii="Cambria" w:eastAsia="Cambria" w:hAnsi="Cambria" w:cs="Cambria"/>
          <w:i/>
          <w:iCs/>
          <w:sz w:val="24"/>
          <w:szCs w:val="24"/>
          <w:lang w:val="es-CL"/>
        </w:rPr>
        <w:t>.</w:t>
      </w:r>
      <w:r w:rsidR="00383455" w:rsidRPr="00383455">
        <w:rPr>
          <w:rFonts w:ascii="Cambria" w:eastAsia="Cambria" w:hAnsi="Cambria" w:cs="Cambria"/>
          <w:i/>
          <w:iCs/>
          <w:sz w:val="24"/>
          <w:szCs w:val="24"/>
          <w:lang w:val="es-CL"/>
        </w:rPr>
        <w:t>”</w:t>
      </w:r>
    </w:p>
    <w:p w14:paraId="2DF4185B" w14:textId="08571941" w:rsidR="004A5021" w:rsidRDefault="004A5021" w:rsidP="00B720D2">
      <w:pPr>
        <w:rPr>
          <w:rFonts w:ascii="Cambria" w:eastAsia="Cambria" w:hAnsi="Cambria" w:cs="Cambria"/>
          <w:sz w:val="24"/>
          <w:szCs w:val="24"/>
          <w:lang w:val="es-CL"/>
        </w:rPr>
      </w:pPr>
    </w:p>
    <w:p w14:paraId="467641CE" w14:textId="78EE5A65" w:rsidR="004A5021" w:rsidRPr="00B720D2" w:rsidRDefault="004A5021" w:rsidP="004A5021">
      <w:pPr>
        <w:pStyle w:val="Prrafodelista"/>
        <w:numPr>
          <w:ilvl w:val="0"/>
          <w:numId w:val="10"/>
        </w:numPr>
        <w:rPr>
          <w:rFonts w:ascii="Cambria" w:eastAsia="Cambria" w:hAnsi="Cambria" w:cs="Cambria"/>
          <w:b/>
          <w:sz w:val="24"/>
          <w:szCs w:val="24"/>
        </w:rPr>
      </w:pPr>
      <w:bookmarkStart w:id="135" w:name="_Hlk124695227"/>
      <w:r w:rsidRPr="00B720D2">
        <w:rPr>
          <w:rFonts w:ascii="Cambria" w:eastAsia="Cambria" w:hAnsi="Cambria" w:cs="Cambria"/>
          <w:b/>
          <w:sz w:val="24"/>
          <w:szCs w:val="24"/>
        </w:rPr>
        <w:t xml:space="preserve">SCS Rol N° </w:t>
      </w:r>
      <w:r w:rsidRPr="004A5021">
        <w:rPr>
          <w:rFonts w:ascii="Cambria" w:eastAsia="Cambria" w:hAnsi="Cambria" w:cs="Cambria"/>
          <w:b/>
          <w:bCs/>
          <w:sz w:val="24"/>
          <w:szCs w:val="24"/>
          <w:lang w:val="es-MX"/>
        </w:rPr>
        <w:t>39328</w:t>
      </w:r>
      <w:r w:rsidRPr="00B720D2">
        <w:rPr>
          <w:rFonts w:ascii="Cambria" w:eastAsia="Cambria" w:hAnsi="Cambria" w:cs="Cambria"/>
          <w:b/>
          <w:sz w:val="24"/>
          <w:szCs w:val="24"/>
        </w:rPr>
        <w:t xml:space="preserve">-2021, </w:t>
      </w:r>
      <w:r>
        <w:rPr>
          <w:rFonts w:ascii="Cambria" w:eastAsia="Cambria" w:hAnsi="Cambria" w:cs="Cambria"/>
          <w:b/>
          <w:sz w:val="24"/>
          <w:szCs w:val="24"/>
        </w:rPr>
        <w:t>01</w:t>
      </w:r>
      <w:r w:rsidRPr="00B720D2">
        <w:rPr>
          <w:rFonts w:ascii="Cambria" w:eastAsia="Cambria" w:hAnsi="Cambria" w:cs="Cambria"/>
          <w:b/>
          <w:sz w:val="24"/>
          <w:szCs w:val="24"/>
        </w:rPr>
        <w:t>.1</w:t>
      </w:r>
      <w:r>
        <w:rPr>
          <w:rFonts w:ascii="Cambria" w:eastAsia="Cambria" w:hAnsi="Cambria" w:cs="Cambria"/>
          <w:b/>
          <w:sz w:val="24"/>
          <w:szCs w:val="24"/>
        </w:rPr>
        <w:t>2</w:t>
      </w:r>
      <w:r w:rsidRPr="00B720D2">
        <w:rPr>
          <w:rFonts w:ascii="Cambria" w:eastAsia="Cambria" w:hAnsi="Cambria" w:cs="Cambria"/>
          <w:b/>
          <w:sz w:val="24"/>
          <w:szCs w:val="24"/>
        </w:rPr>
        <w:t>.2021</w:t>
      </w:r>
    </w:p>
    <w:bookmarkEnd w:id="135"/>
    <w:p w14:paraId="41C75946" w14:textId="77777777" w:rsidR="004A5021" w:rsidRDefault="004A5021" w:rsidP="004A5021">
      <w:pPr>
        <w:rPr>
          <w:rFonts w:ascii="Cambria" w:eastAsia="Cambria" w:hAnsi="Cambria" w:cs="Cambria"/>
          <w:sz w:val="24"/>
          <w:szCs w:val="24"/>
        </w:rPr>
      </w:pPr>
    </w:p>
    <w:p w14:paraId="10707CF3" w14:textId="48472E40" w:rsidR="004A5021" w:rsidRDefault="004A5021" w:rsidP="004A5021">
      <w:pPr>
        <w:rPr>
          <w:rFonts w:ascii="Cambria" w:eastAsia="Cambria" w:hAnsi="Cambria" w:cs="Cambria"/>
          <w:bCs/>
          <w:sz w:val="24"/>
          <w:szCs w:val="24"/>
          <w:lang w:val="es-MX"/>
        </w:rPr>
      </w:pPr>
      <w:r w:rsidRPr="00B720D2">
        <w:rPr>
          <w:rFonts w:ascii="Cambria" w:eastAsia="Cambria" w:hAnsi="Cambria" w:cs="Cambria"/>
          <w:b/>
          <w:sz w:val="24"/>
          <w:szCs w:val="24"/>
        </w:rPr>
        <w:t>Antecedentes:</w:t>
      </w:r>
      <w:r>
        <w:rPr>
          <w:rFonts w:ascii="Cambria" w:eastAsia="Cambria" w:hAnsi="Cambria" w:cs="Cambria"/>
          <w:b/>
          <w:sz w:val="24"/>
          <w:szCs w:val="24"/>
        </w:rPr>
        <w:t xml:space="preserve"> </w:t>
      </w:r>
      <w:r w:rsidRPr="004A5021">
        <w:rPr>
          <w:rFonts w:ascii="Cambria" w:eastAsia="Cambria" w:hAnsi="Cambria" w:cs="Cambria"/>
          <w:bCs/>
          <w:sz w:val="24"/>
          <w:szCs w:val="24"/>
          <w:lang w:val="es-MX"/>
        </w:rPr>
        <w:t xml:space="preserve">Corte Suprema rechaza recurso de nulidad deducido por la defensa por infracción sustancial de garantías, particularmente del debido proceso, producto de haberse efectuado entrada y registro al domicilio del imputado, sin autorización judicial, fuera de las hipótesis legales contempladas en el artículo 206 del Código Procesal Penal. La Corte considera que circunstancia de que exista denuncia anónima de estarse desarrollando presunta agresión verbal en contra de mujer, y que policías al acudir al domicilio presencia a través de la ventana al </w:t>
      </w:r>
      <w:r w:rsidRPr="004A5021">
        <w:rPr>
          <w:rFonts w:ascii="Cambria" w:eastAsia="Cambria" w:hAnsi="Cambria" w:cs="Cambria"/>
          <w:bCs/>
          <w:sz w:val="24"/>
          <w:szCs w:val="24"/>
          <w:lang w:val="es-MX"/>
        </w:rPr>
        <w:lastRenderedPageBreak/>
        <w:t>imputado con una escopeta en sus manos, cumple con las exigencias legales. En esa línea, señala que los signos evidentes de la comisión de un delito en el interior de un recinto cerrado han de ser de la gravedad o entidad equivalente a las “llamadas de auxilio de personas que se encontraren en su interior”, construcción que demanda un trabajo interpretativo de tales prescripciones y el ajuste de ellas a las particularidades de cada caso. Así entonces, la referencia a las “llamadas de auxilio” que formula el legislador en la norma que se revisa, debe ser asimilada a otras situaciones de entidad similar que pueden presentarse bajo las modalidades particulares que demanda la forma de comisión de alguno de los otros delitos que el ordenamiento penal prescribe. Se acuerda con voto en contra del Ministro Sr. Llanos, quien considera que el actuar de las policías no se ajusta al marco legal, esto es, a los artículos 130 y 206 del Código Procesal Penal.</w:t>
      </w:r>
    </w:p>
    <w:p w14:paraId="6DC63ADE" w14:textId="68CD4CE2" w:rsidR="00BB66DD" w:rsidRDefault="00BB66DD" w:rsidP="004A5021">
      <w:pPr>
        <w:rPr>
          <w:rFonts w:ascii="Cambria" w:eastAsia="Cambria" w:hAnsi="Cambria" w:cs="Cambria"/>
          <w:bCs/>
          <w:sz w:val="24"/>
          <w:szCs w:val="24"/>
          <w:lang w:val="es-MX"/>
        </w:rPr>
      </w:pPr>
    </w:p>
    <w:p w14:paraId="7C436C51" w14:textId="43E5BBEB" w:rsidR="00BB66DD" w:rsidRPr="00B720D2" w:rsidRDefault="00BB66DD" w:rsidP="00BB66DD">
      <w:pPr>
        <w:pStyle w:val="Prrafodelista"/>
        <w:numPr>
          <w:ilvl w:val="0"/>
          <w:numId w:val="10"/>
        </w:numPr>
        <w:rPr>
          <w:rFonts w:ascii="Cambria" w:eastAsia="Cambria" w:hAnsi="Cambria" w:cs="Cambria"/>
          <w:b/>
          <w:sz w:val="24"/>
          <w:szCs w:val="24"/>
        </w:rPr>
      </w:pPr>
      <w:bookmarkStart w:id="136" w:name="_Hlk124695236"/>
      <w:r w:rsidRPr="00B720D2">
        <w:rPr>
          <w:rFonts w:ascii="Cambria" w:eastAsia="Cambria" w:hAnsi="Cambria" w:cs="Cambria"/>
          <w:b/>
          <w:sz w:val="24"/>
          <w:szCs w:val="24"/>
        </w:rPr>
        <w:t xml:space="preserve">SCS Rol N° </w:t>
      </w:r>
      <w:r w:rsidRPr="00BB66DD">
        <w:rPr>
          <w:rFonts w:ascii="Cambria" w:eastAsia="Cambria" w:hAnsi="Cambria" w:cs="Cambria"/>
          <w:b/>
          <w:bCs/>
          <w:sz w:val="24"/>
          <w:szCs w:val="24"/>
          <w:lang w:val="es-MX"/>
        </w:rPr>
        <w:t>45.530-2021, 18.02.2022</w:t>
      </w:r>
    </w:p>
    <w:bookmarkEnd w:id="136"/>
    <w:p w14:paraId="419F66AC" w14:textId="77777777" w:rsidR="00BB66DD" w:rsidRDefault="00BB66DD" w:rsidP="00BB66DD">
      <w:pPr>
        <w:rPr>
          <w:rFonts w:ascii="Cambria" w:eastAsia="Cambria" w:hAnsi="Cambria" w:cs="Cambria"/>
          <w:sz w:val="24"/>
          <w:szCs w:val="24"/>
        </w:rPr>
      </w:pPr>
    </w:p>
    <w:p w14:paraId="466ACE91" w14:textId="70E0842A" w:rsidR="00277D63" w:rsidRDefault="00BB66DD" w:rsidP="00BB66DD">
      <w:pPr>
        <w:rPr>
          <w:rFonts w:ascii="Cambria" w:eastAsia="Cambria" w:hAnsi="Cambria" w:cs="Cambria"/>
          <w:color w:val="000000"/>
          <w:sz w:val="24"/>
          <w:szCs w:val="24"/>
          <w:lang w:val="es-MX"/>
        </w:rPr>
      </w:pPr>
      <w:r w:rsidRPr="00B720D2">
        <w:rPr>
          <w:rFonts w:ascii="Cambria" w:eastAsia="Cambria" w:hAnsi="Cambria" w:cs="Cambria"/>
          <w:b/>
          <w:sz w:val="24"/>
          <w:szCs w:val="24"/>
        </w:rPr>
        <w:t>Antecedentes:</w:t>
      </w:r>
      <w:r>
        <w:rPr>
          <w:rFonts w:ascii="Cambria" w:eastAsia="Cambria" w:hAnsi="Cambria" w:cs="Cambria"/>
          <w:b/>
          <w:sz w:val="24"/>
          <w:szCs w:val="24"/>
        </w:rPr>
        <w:t xml:space="preserve"> </w:t>
      </w:r>
      <w:r w:rsidRPr="00BB66DD">
        <w:rPr>
          <w:rFonts w:ascii="Cambria" w:eastAsia="Cambria" w:hAnsi="Cambria" w:cs="Cambria"/>
          <w:color w:val="000000"/>
          <w:sz w:val="24"/>
          <w:szCs w:val="24"/>
          <w:lang w:val="es-CL"/>
        </w:rPr>
        <w:t xml:space="preserve">Corte Suprema acoge recurso de nulidad presentado por la Defensa por infracción al debido proceso al haberse realizado un allanamiento, registro y detención debido a una denuncia anónima que no se sustentó en la existencia de indicio alguno, invalida la sentencia y el juicio y ordena la realización de una nueva audiencia excluyendo la prueba presentada por el Ministerio Público. La Corte señala que, al proceder al ingreso y registro del inmueble en una forma no autorizada por la ley, la evidencia incautada constituye prueba ilícita, misma calidad que tiene, producto de la contaminación, toda la evidencia que de ella deriva, esto es, no sólo la droga encontrada, sino que también las declaraciones de los funcionarios policiales. </w:t>
      </w:r>
      <w:r w:rsidRPr="00BB66DD">
        <w:rPr>
          <w:rFonts w:ascii="Cambria" w:eastAsia="Cambria" w:hAnsi="Cambria" w:cs="Cambria"/>
          <w:color w:val="000000"/>
          <w:sz w:val="24"/>
          <w:szCs w:val="24"/>
          <w:lang w:val="es-MX"/>
        </w:rPr>
        <w:t>Finalmente, por no haberse constatado una situación de flagrancia o un indicio (de hecho, los funcionarios nada vieron) ni haberse verificado alguna otra situación que permitiera el actuar autónomo de la policía, ocurre que ésta se desempeñó fuera de su marco legal y sus competencias, vulnerando el derecho del imputado a un procedimiento justo y racional, de modo que la evidencia recogida en el procedimiento resulta ser ilícita, al haber sido obtenida al margen de la ley.</w:t>
      </w:r>
    </w:p>
    <w:p w14:paraId="703B25FB" w14:textId="74F048AA" w:rsidR="00BB66DD" w:rsidRDefault="00BB66DD" w:rsidP="00BB66DD">
      <w:pPr>
        <w:rPr>
          <w:rFonts w:ascii="Cambria" w:eastAsia="Cambria" w:hAnsi="Cambria" w:cs="Cambria"/>
          <w:color w:val="000000"/>
          <w:sz w:val="24"/>
          <w:szCs w:val="24"/>
          <w:lang w:val="es-MX"/>
        </w:rPr>
      </w:pPr>
    </w:p>
    <w:p w14:paraId="3F95D0C7" w14:textId="31102DC7" w:rsidR="00BB66DD" w:rsidRPr="00DD310B" w:rsidRDefault="00BB66DD" w:rsidP="00BB66DD">
      <w:pPr>
        <w:rPr>
          <w:rFonts w:ascii="Cambria" w:eastAsia="Cambria" w:hAnsi="Cambria" w:cs="Cambria"/>
          <w:b/>
          <w:bCs/>
          <w:color w:val="000000"/>
          <w:sz w:val="24"/>
          <w:szCs w:val="24"/>
          <w:lang w:val="es-MX"/>
        </w:rPr>
      </w:pPr>
      <w:r w:rsidRPr="00DD310B">
        <w:rPr>
          <w:rFonts w:ascii="Cambria" w:eastAsia="Cambria" w:hAnsi="Cambria" w:cs="Cambria"/>
          <w:b/>
          <w:bCs/>
          <w:color w:val="000000"/>
          <w:sz w:val="24"/>
          <w:szCs w:val="24"/>
          <w:lang w:val="es-MX"/>
        </w:rPr>
        <w:t>Considerandos relevantes</w:t>
      </w:r>
      <w:r w:rsidR="00DD310B" w:rsidRPr="00DD310B">
        <w:rPr>
          <w:rFonts w:ascii="Cambria" w:eastAsia="Cambria" w:hAnsi="Cambria" w:cs="Cambria"/>
          <w:b/>
          <w:bCs/>
          <w:color w:val="000000"/>
          <w:sz w:val="24"/>
          <w:szCs w:val="24"/>
          <w:lang w:val="es-MX"/>
        </w:rPr>
        <w:t>:</w:t>
      </w:r>
    </w:p>
    <w:p w14:paraId="0EC3E806" w14:textId="1A5C6EAB" w:rsidR="00BB66DD" w:rsidRPr="00DD310B" w:rsidRDefault="00DD310B"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w:t>
      </w:r>
      <w:r w:rsidR="00BB66DD" w:rsidRPr="00DD310B">
        <w:rPr>
          <w:rFonts w:ascii="Cambria" w:eastAsia="Cambria" w:hAnsi="Cambria" w:cs="Cambria"/>
          <w:b/>
          <w:i/>
          <w:iCs/>
          <w:color w:val="000000"/>
          <w:sz w:val="24"/>
          <w:szCs w:val="24"/>
          <w:lang w:val="es-419"/>
        </w:rPr>
        <w:t>DÉCIMO CUARTO</w:t>
      </w:r>
      <w:r w:rsidR="00BB66DD" w:rsidRPr="00DD310B">
        <w:rPr>
          <w:rFonts w:ascii="Cambria" w:eastAsia="Cambria" w:hAnsi="Cambria" w:cs="Cambria"/>
          <w:i/>
          <w:iCs/>
          <w:color w:val="000000"/>
          <w:sz w:val="24"/>
          <w:szCs w:val="24"/>
          <w:lang w:val="es-419"/>
        </w:rPr>
        <w:t>: Que, tampoco es posible considerar que en este caso se haya estado ante una situación de flagrancia, porque no se estaba visiblemente cometiendo un delito ni existía un grado de certeza sobre si acababa de cometerse (de hecho los funcionarios nada vieron), pues tampoco hay constancia de la existencia de testigos presenciales que corroboraran la información del denunciante anónimo, ni registro de alguna información que exceda lo atestiguado en el juicio.</w:t>
      </w:r>
    </w:p>
    <w:p w14:paraId="0CA8E4BB" w14:textId="77777777" w:rsidR="00BB66DD" w:rsidRPr="00DD310B" w:rsidRDefault="00BB66DD" w:rsidP="00BB66DD">
      <w:pPr>
        <w:rPr>
          <w:rFonts w:ascii="Cambria" w:eastAsia="Cambria" w:hAnsi="Cambria" w:cs="Cambria"/>
          <w:b/>
          <w:i/>
          <w:iCs/>
          <w:color w:val="000000"/>
          <w:sz w:val="24"/>
          <w:szCs w:val="24"/>
          <w:lang w:val="es-419"/>
        </w:rPr>
      </w:pPr>
    </w:p>
    <w:p w14:paraId="465B9667"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DÉCIMO QUINTO:</w:t>
      </w:r>
      <w:r w:rsidRPr="00DD310B">
        <w:rPr>
          <w:rFonts w:ascii="Cambria" w:eastAsia="Cambria" w:hAnsi="Cambria" w:cs="Cambria"/>
          <w:i/>
          <w:iCs/>
          <w:color w:val="000000"/>
          <w:sz w:val="24"/>
          <w:szCs w:val="24"/>
          <w:lang w:val="es-419"/>
        </w:rPr>
        <w:t xml:space="preserve"> Que a propósito de la situación que regula el artículo 206 del Código Procesal Penal, para que la policía pueda ingresar a un inmueble en el caso que regula la citada disposición del compendio en referencia, deben existir llamadas de auxilio, cual no es el caso, o signos evidentes de estarse cometiendo un delito, o que exista algún indicio de que se está procediendo a la destrucción de objetos o documentos, de cualquier clase, que pudiesen haber servido o haber estado destinados a la comisión de un hecho constitutivo de delito, o aquellos que de éste provinieren, pero, siendo una excepción a la cautela de las garantías fundamentales, su interpretación debe ser restrictiva. Por su parte, la flagrancia encierra en sí las </w:t>
      </w:r>
      <w:r w:rsidRPr="00DD310B">
        <w:rPr>
          <w:rFonts w:ascii="Cambria" w:eastAsia="Cambria" w:hAnsi="Cambria" w:cs="Cambria"/>
          <w:i/>
          <w:iCs/>
          <w:color w:val="000000"/>
          <w:sz w:val="24"/>
          <w:szCs w:val="24"/>
          <w:lang w:val="es-419"/>
        </w:rPr>
        <w:lastRenderedPageBreak/>
        <w:t>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p>
    <w:p w14:paraId="42A5B74C" w14:textId="77777777" w:rsidR="00BB66DD" w:rsidRPr="00DD310B" w:rsidRDefault="00BB66DD" w:rsidP="00BB66DD">
      <w:pPr>
        <w:rPr>
          <w:rFonts w:ascii="Cambria" w:eastAsia="Cambria" w:hAnsi="Cambria" w:cs="Cambria"/>
          <w:i/>
          <w:iCs/>
          <w:color w:val="000000"/>
          <w:sz w:val="24"/>
          <w:szCs w:val="24"/>
          <w:lang w:val="es-419"/>
        </w:rPr>
      </w:pPr>
    </w:p>
    <w:p w14:paraId="6A75BC31"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i/>
          <w:iCs/>
          <w:color w:val="000000"/>
          <w:sz w:val="24"/>
          <w:szCs w:val="24"/>
          <w:lang w:val="es-419"/>
        </w:rPr>
        <w:t>Por otro lado, el artículo 206 citado exige “signos evidentes”, en plural: varios elementos que permitan concluir que en el lugar se está cometiendo un delito. En el caso que se analiza, el solo hecho de recibir una denuncia anónima en la que se señala que en el domicilio de Raulí, sin especificar además la dirección, en el patio trasero había una planta de cannabis.</w:t>
      </w:r>
    </w:p>
    <w:p w14:paraId="41C19EFC" w14:textId="77777777" w:rsidR="00BB66DD" w:rsidRPr="00DD310B" w:rsidRDefault="00BB66DD" w:rsidP="00BB66DD">
      <w:pPr>
        <w:rPr>
          <w:rFonts w:ascii="Cambria" w:eastAsia="Cambria" w:hAnsi="Cambria" w:cs="Cambria"/>
          <w:b/>
          <w:i/>
          <w:iCs/>
          <w:color w:val="000000"/>
          <w:sz w:val="24"/>
          <w:szCs w:val="24"/>
          <w:lang w:val="es-419"/>
        </w:rPr>
      </w:pPr>
    </w:p>
    <w:p w14:paraId="3BFCF4B3"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DÉCIMO SEXTO:</w:t>
      </w:r>
      <w:r w:rsidRPr="00DD310B">
        <w:rPr>
          <w:rFonts w:ascii="Cambria" w:eastAsia="Cambria" w:hAnsi="Cambria" w:cs="Cambria"/>
          <w:i/>
          <w:iCs/>
          <w:color w:val="000000"/>
          <w:sz w:val="24"/>
          <w:szCs w:val="24"/>
          <w:lang w:val="es-419"/>
        </w:rPr>
        <w:t xml:space="preserve"> Que en este escenario los agentes policiales ejecutaron una incautación de evidencia al margen de la ley, porque de acuerdo a lo expresado por el funcionario policial, como se advierte de la lectura de la sentencia  y a partir de los presupuestos fácticos relatados en estrados por la defensa, resultó demostrado que la detención del imputado y el hallazgo de la droga y otras evidencias de cargo son la conclusión de la recepción de una denuncia anónima, es más el propio funcionario policial Sergio Medina en su declaración indicó “Cuando reciben el llamado, no había certeza que en encontrarían plantas de marihuana, pero era una probabilidad.”</w:t>
      </w:r>
    </w:p>
    <w:p w14:paraId="724457FB" w14:textId="77777777" w:rsidR="00BB66DD" w:rsidRPr="00DD310B" w:rsidRDefault="00BB66DD" w:rsidP="00BB66DD">
      <w:pPr>
        <w:rPr>
          <w:rFonts w:ascii="Cambria" w:eastAsia="Cambria" w:hAnsi="Cambria" w:cs="Cambria"/>
          <w:b/>
          <w:i/>
          <w:iCs/>
          <w:color w:val="000000"/>
          <w:sz w:val="24"/>
          <w:szCs w:val="24"/>
          <w:lang w:val="es-419"/>
        </w:rPr>
      </w:pPr>
    </w:p>
    <w:p w14:paraId="42F03A09"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 xml:space="preserve">DÉCIMO SÉPTIMO: </w:t>
      </w:r>
      <w:r w:rsidRPr="00DD310B">
        <w:rPr>
          <w:rFonts w:ascii="Cambria" w:eastAsia="Cambria" w:hAnsi="Cambria" w:cs="Cambria"/>
          <w:i/>
          <w:iCs/>
          <w:color w:val="000000"/>
          <w:sz w:val="24"/>
          <w:szCs w:val="24"/>
          <w:lang w:val="es-419"/>
        </w:rPr>
        <w:t>Que las circunstancias anotadas precedentemente confirman la tesis de que los funcionarios aprehensores debieron realizar diligencias de investigación previas destinadas a la constatación de la comisión de un delito, lo que descarta la ostensibilidad de la flagrancia, pues la evidencia no era manifiesta, lo cual no les habilitaba para ingresar de la manera que se hizo a la morada del imputado, eludiendo una orden judicial de entrada, registro e incautación para proceder a su detención y a la recolección de pruebas.</w:t>
      </w:r>
    </w:p>
    <w:p w14:paraId="14EF3CDF" w14:textId="77777777" w:rsidR="00BB66DD" w:rsidRPr="00DD310B" w:rsidRDefault="00BB66DD" w:rsidP="00BB66DD">
      <w:pPr>
        <w:rPr>
          <w:rFonts w:ascii="Cambria" w:eastAsia="Cambria" w:hAnsi="Cambria" w:cs="Cambria"/>
          <w:b/>
          <w:i/>
          <w:iCs/>
          <w:color w:val="000000"/>
          <w:sz w:val="24"/>
          <w:szCs w:val="24"/>
          <w:lang w:val="es-419"/>
        </w:rPr>
      </w:pPr>
    </w:p>
    <w:p w14:paraId="38FEE312"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DÉCIMO OCTAVO:</w:t>
      </w:r>
      <w:r w:rsidRPr="00DD310B">
        <w:rPr>
          <w:rFonts w:ascii="Cambria" w:eastAsia="Cambria" w:hAnsi="Cambria" w:cs="Cambria"/>
          <w:i/>
          <w:iCs/>
          <w:color w:val="000000"/>
          <w:sz w:val="24"/>
          <w:szCs w:val="24"/>
          <w:lang w:val="es-419"/>
        </w:rPr>
        <w:t xml:space="preserve"> Que, la supuesta flagrancia de un delito la obtuvieron como un hecho cierto recién una vez que ingresaron al inmueble sin contar con la necesaria autorización para ello, de modo que lo ilícito de ese proceder -entrada sin permiso- contaminó la actuación siguiente en el curso de la cual los agentes habrían verificado la comisión del delito de tráfico ilegal de estupefacientes y detenido al imputado.</w:t>
      </w:r>
    </w:p>
    <w:p w14:paraId="2559FBE3"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i/>
          <w:iCs/>
          <w:color w:val="000000"/>
          <w:sz w:val="24"/>
          <w:szCs w:val="24"/>
          <w:lang w:val="es-419"/>
        </w:rPr>
        <w:t>Antes de resolver las policías el ingreso al domicilio de X.X. y al momento de hacerlo, no estaba acreditado fehacientemente ninguno de los supuestos descritos en el artículo 130 del Código Procesal Penal, con respecto al acusado. Tampoco existían signos evidentes, esto es, “ciertos, claros, patentes y sin la menor duda”, que autorizaran a lesionar la inviolabilidad de una morada sin consentimiento expreso de su dueño o encargado.</w:t>
      </w:r>
    </w:p>
    <w:p w14:paraId="0820FED9" w14:textId="77777777" w:rsidR="00BB66DD" w:rsidRPr="00DD310B" w:rsidRDefault="00BB66DD" w:rsidP="00BB66DD">
      <w:pPr>
        <w:rPr>
          <w:rFonts w:ascii="Cambria" w:eastAsia="Cambria" w:hAnsi="Cambria" w:cs="Cambria"/>
          <w:b/>
          <w:i/>
          <w:iCs/>
          <w:color w:val="000000"/>
          <w:sz w:val="24"/>
          <w:szCs w:val="24"/>
          <w:lang w:val="es-419"/>
        </w:rPr>
      </w:pPr>
    </w:p>
    <w:p w14:paraId="74DD73F7"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DÉCIMO NOVENO:</w:t>
      </w:r>
      <w:r w:rsidRPr="00DD310B">
        <w:rPr>
          <w:rFonts w:ascii="Cambria" w:eastAsia="Cambria" w:hAnsi="Cambria" w:cs="Cambria"/>
          <w:i/>
          <w:iCs/>
          <w:color w:val="000000"/>
          <w:sz w:val="24"/>
          <w:szCs w:val="24"/>
          <w:lang w:val="es-419"/>
        </w:rPr>
        <w:t xml:space="preserve"> Que en cuanto a la autorización dada por sentenciado a fin de que personal policial ingresara a su domicilio, se debe tener presente que el artículo 205 del Código Procesal Penal, exige el consentimiento del propietario o encargado, en la especie, debe tenerse presente el contexto en el que se produce la misma, el sentenciado en un primer momento negó el ingreso de carabineros y por la presión finalmente accedió, tal como refiere el voto de minoría. El consentimiento debe estar exento de toda coacción al constituirse en la frontera que salvaguarda la inviolabilidad del hogar. </w:t>
      </w:r>
    </w:p>
    <w:p w14:paraId="6EB6C037" w14:textId="77777777" w:rsidR="00BB66DD" w:rsidRPr="00DD310B" w:rsidRDefault="00BB66DD" w:rsidP="00BB66DD">
      <w:pPr>
        <w:rPr>
          <w:rFonts w:ascii="Cambria" w:eastAsia="Cambria" w:hAnsi="Cambria" w:cs="Cambria"/>
          <w:b/>
          <w:i/>
          <w:iCs/>
          <w:color w:val="000000"/>
          <w:sz w:val="24"/>
          <w:szCs w:val="24"/>
          <w:lang w:val="es-419"/>
        </w:rPr>
      </w:pPr>
    </w:p>
    <w:p w14:paraId="73F8F6FD" w14:textId="77777777" w:rsidR="00BB66DD" w:rsidRPr="00DD310B"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VIGÉSIMO</w:t>
      </w:r>
      <w:r w:rsidRPr="00DD310B">
        <w:rPr>
          <w:rFonts w:ascii="Cambria" w:eastAsia="Cambria" w:hAnsi="Cambria" w:cs="Cambria"/>
          <w:i/>
          <w:iCs/>
          <w:color w:val="000000"/>
          <w:sz w:val="24"/>
          <w:szCs w:val="24"/>
          <w:lang w:val="es-419"/>
        </w:rPr>
        <w:t xml:space="preserve">: Que, en consecuencia, cuando se procedió al ingreso y registro del inmueble en una forma no autorizado por la ley, ya que como se ha indicado el ingreso de carabineros, no se encuadra en los supuestos del artículo 205 y 206 del Código Procesal Penal, la evidencia que se incautó constituye prueba ilícita, misma calidad que tiene, producto de la contaminación, toda la evidencia que de ella deriva, esto es, no sólo la droga encontrada, sino que también las declaraciones de los funcionarios policiales sobre esa circunstancia, las fotografías, los peritajes químicos o de prueba de campo y demás documentos y testimonios que hayan derivado de ese primitivo hallazgo. Del mismo modo, cuando los jueces la valoraron en el juicio oral y en la sentencia que pronunciaron con posterioridad, se incurrió en la materialización de la infracción a las garantías constitucionales del imputado que aseguran su derecho a la inviolabilidad de su hogar, a un debido proceso y a que la sentencia que se pronuncie por el tribunal sea el resultado de una investigación y un procedimiento racionales y justos. </w:t>
      </w:r>
    </w:p>
    <w:p w14:paraId="31282F3D" w14:textId="77777777" w:rsidR="00BB66DD" w:rsidRPr="00DD310B" w:rsidRDefault="00BB66DD" w:rsidP="00BB66DD">
      <w:pPr>
        <w:rPr>
          <w:rFonts w:ascii="Cambria" w:eastAsia="Cambria" w:hAnsi="Cambria" w:cs="Cambria"/>
          <w:b/>
          <w:i/>
          <w:iCs/>
          <w:color w:val="000000"/>
          <w:sz w:val="24"/>
          <w:szCs w:val="24"/>
          <w:lang w:val="es-419"/>
        </w:rPr>
      </w:pPr>
    </w:p>
    <w:p w14:paraId="206A1F09" w14:textId="6E852D19" w:rsidR="00BB66DD" w:rsidRDefault="00BB66DD" w:rsidP="00BB66DD">
      <w:pPr>
        <w:rPr>
          <w:rFonts w:ascii="Cambria" w:eastAsia="Cambria" w:hAnsi="Cambria" w:cs="Cambria"/>
          <w:i/>
          <w:iCs/>
          <w:color w:val="000000"/>
          <w:sz w:val="24"/>
          <w:szCs w:val="24"/>
          <w:lang w:val="es-419"/>
        </w:rPr>
      </w:pPr>
      <w:r w:rsidRPr="00DD310B">
        <w:rPr>
          <w:rFonts w:ascii="Cambria" w:eastAsia="Cambria" w:hAnsi="Cambria" w:cs="Cambria"/>
          <w:b/>
          <w:i/>
          <w:iCs/>
          <w:color w:val="000000"/>
          <w:sz w:val="24"/>
          <w:szCs w:val="24"/>
          <w:lang w:val="es-419"/>
        </w:rPr>
        <w:t>VIGÉSIMO PRIMERO:</w:t>
      </w:r>
      <w:r w:rsidRPr="00DD310B">
        <w:rPr>
          <w:rFonts w:ascii="Cambria" w:eastAsia="Cambria" w:hAnsi="Cambria" w:cs="Cambria"/>
          <w:i/>
          <w:iCs/>
          <w:color w:val="000000"/>
          <w:sz w:val="24"/>
          <w:szCs w:val="24"/>
          <w:lang w:val="es-419"/>
        </w:rPr>
        <w:t xml:space="preserve"> Que la exigencia del debido proceso supone que cada autoridad actúe dentro de los límites de sus propias atribuciones, como lo señalan los artículos 6 y 7 de la Constitución Política de la República, lo que en este caso quedó de manifiesto que no se acató, infracción que solo puede subsanarse con la declaración de nulidad del fallo y del juicio que le precedió, y dada la relación causal entre la diligencia censurada y la prueba de cargo obtenida, como ya se anotó, se retrotraerá la causa al estado de verificarse un nuevo juicio con exclusión de los elementos de cargo obtenidos con ocasión de ella, como se dirá en lo resolutivo.</w:t>
      </w:r>
      <w:r w:rsidR="00DD310B" w:rsidRPr="00DD310B">
        <w:rPr>
          <w:rFonts w:ascii="Cambria" w:eastAsia="Cambria" w:hAnsi="Cambria" w:cs="Cambria"/>
          <w:i/>
          <w:iCs/>
          <w:color w:val="000000"/>
          <w:sz w:val="24"/>
          <w:szCs w:val="24"/>
          <w:lang w:val="es-419"/>
        </w:rPr>
        <w:t>”</w:t>
      </w:r>
    </w:p>
    <w:p w14:paraId="062007CE" w14:textId="15D816B9" w:rsidR="00DD310B" w:rsidRDefault="00DD310B" w:rsidP="00BB66DD">
      <w:pPr>
        <w:rPr>
          <w:rFonts w:ascii="Cambria" w:eastAsia="Cambria" w:hAnsi="Cambria" w:cs="Cambria"/>
          <w:i/>
          <w:iCs/>
          <w:color w:val="000000"/>
          <w:sz w:val="24"/>
          <w:szCs w:val="24"/>
          <w:lang w:val="es-419"/>
        </w:rPr>
      </w:pPr>
    </w:p>
    <w:p w14:paraId="10A33A50" w14:textId="006DD446" w:rsidR="00DD310B" w:rsidRPr="00B720D2" w:rsidRDefault="00DD310B" w:rsidP="00DD310B">
      <w:pPr>
        <w:pStyle w:val="Prrafodelista"/>
        <w:numPr>
          <w:ilvl w:val="0"/>
          <w:numId w:val="10"/>
        </w:numPr>
        <w:rPr>
          <w:rFonts w:ascii="Cambria" w:eastAsia="Cambria" w:hAnsi="Cambria" w:cs="Cambria"/>
          <w:b/>
          <w:sz w:val="24"/>
          <w:szCs w:val="24"/>
        </w:rPr>
      </w:pPr>
      <w:r w:rsidRPr="00B720D2">
        <w:rPr>
          <w:rFonts w:ascii="Cambria" w:eastAsia="Cambria" w:hAnsi="Cambria" w:cs="Cambria"/>
          <w:b/>
          <w:sz w:val="24"/>
          <w:szCs w:val="24"/>
        </w:rPr>
        <w:t xml:space="preserve">SCS Rol N° </w:t>
      </w:r>
      <w:r>
        <w:rPr>
          <w:rFonts w:ascii="Cambria" w:eastAsia="Cambria" w:hAnsi="Cambria" w:cs="Cambria"/>
          <w:b/>
          <w:sz w:val="24"/>
          <w:szCs w:val="24"/>
        </w:rPr>
        <w:t>161.620-2022, 16.12.2022</w:t>
      </w:r>
    </w:p>
    <w:p w14:paraId="6100BC51" w14:textId="77777777" w:rsidR="00DD310B" w:rsidRDefault="00DD310B" w:rsidP="00DD310B">
      <w:pPr>
        <w:rPr>
          <w:rFonts w:ascii="Cambria" w:eastAsia="Cambria" w:hAnsi="Cambria" w:cs="Cambria"/>
          <w:sz w:val="24"/>
          <w:szCs w:val="24"/>
        </w:rPr>
      </w:pPr>
    </w:p>
    <w:p w14:paraId="328459BD" w14:textId="5902E24A" w:rsidR="00DD310B" w:rsidRPr="00DD310B" w:rsidRDefault="00DD310B" w:rsidP="00DD310B">
      <w:pPr>
        <w:rPr>
          <w:rFonts w:ascii="Cambria" w:eastAsia="Cambria" w:hAnsi="Cambria" w:cs="Cambria"/>
          <w:bCs/>
          <w:sz w:val="24"/>
          <w:szCs w:val="24"/>
        </w:rPr>
      </w:pPr>
      <w:r w:rsidRPr="00B720D2">
        <w:rPr>
          <w:rFonts w:ascii="Cambria" w:eastAsia="Cambria" w:hAnsi="Cambria" w:cs="Cambria"/>
          <w:b/>
          <w:sz w:val="24"/>
          <w:szCs w:val="24"/>
        </w:rPr>
        <w:t>Antecedentes:</w:t>
      </w:r>
      <w:r w:rsidRPr="00DD310B">
        <w:t xml:space="preserve"> </w:t>
      </w:r>
      <w:r w:rsidRPr="00DD310B">
        <w:rPr>
          <w:rFonts w:ascii="Cambria" w:eastAsia="Cambria" w:hAnsi="Cambria" w:cs="Cambria"/>
          <w:bCs/>
          <w:sz w:val="24"/>
          <w:szCs w:val="24"/>
        </w:rPr>
        <w:t xml:space="preserve">CS desestima acción de amparo y </w:t>
      </w:r>
      <w:r w:rsidRPr="00DD310B">
        <w:rPr>
          <w:rFonts w:ascii="Cambria" w:eastAsia="Cambria" w:hAnsi="Cambria" w:cs="Cambria"/>
          <w:bCs/>
          <w:sz w:val="24"/>
          <w:szCs w:val="24"/>
          <w:u w:val="single"/>
        </w:rPr>
        <w:t>se aparta de línea tradicional</w:t>
      </w:r>
      <w:r w:rsidRPr="00DD310B">
        <w:rPr>
          <w:rFonts w:ascii="Cambria" w:eastAsia="Cambria" w:hAnsi="Cambria" w:cs="Cambria"/>
          <w:bCs/>
          <w:sz w:val="24"/>
          <w:szCs w:val="24"/>
        </w:rPr>
        <w:t xml:space="preserve"> en función de la protección de garantías fundamentalmente con la Obligación de registro</w:t>
      </w:r>
    </w:p>
    <w:p w14:paraId="1DEC631E" w14:textId="5EB003C1" w:rsidR="00DD310B" w:rsidRDefault="00DD310B" w:rsidP="00DD310B">
      <w:pPr>
        <w:rPr>
          <w:rFonts w:ascii="Cambria" w:eastAsia="Cambria" w:hAnsi="Cambria" w:cs="Cambria"/>
          <w:bCs/>
          <w:sz w:val="24"/>
          <w:szCs w:val="24"/>
        </w:rPr>
      </w:pPr>
      <w:r w:rsidRPr="00DD310B">
        <w:rPr>
          <w:rFonts w:ascii="Cambria" w:eastAsia="Cambria" w:hAnsi="Cambria" w:cs="Cambria"/>
          <w:bCs/>
          <w:sz w:val="24"/>
          <w:szCs w:val="24"/>
        </w:rPr>
        <w:t>En el presente caso, la defensa reprocha la ausencia de registro por parte del juez de garantía, de aquellas autorizaciones verbales de entrada y registro a la residencial en donde se encontraba alojado el amparado y de la que dispuso la ampliación de su detención, argumentando que tal omisión le impidió conocer de los antecedentes fundantes de las mismas. Por su parte, el tribunal justifica su decisión informando que en el sistema de tramitación de la causa en cuestión, se incorporó el correo electrónico emitido por el Ministerio Público, en el que se contienen la totalidad de los antecedentes tenidos a la vista para otorgar las autorizaciones judiciales cuestionadas, antecedentes que, por lo demás, refiere haber remitido al defensor de turno, circunstancia que es reafirmada por el ente persecutor en su escrito de apelación.</w:t>
      </w:r>
    </w:p>
    <w:p w14:paraId="218CD8E9" w14:textId="77777777" w:rsidR="00DD310B" w:rsidRPr="00DD310B" w:rsidRDefault="00DD310B" w:rsidP="00DD310B">
      <w:pPr>
        <w:rPr>
          <w:rFonts w:ascii="Cambria" w:eastAsia="Cambria" w:hAnsi="Cambria" w:cs="Cambria"/>
          <w:bCs/>
          <w:sz w:val="24"/>
          <w:szCs w:val="24"/>
        </w:rPr>
      </w:pPr>
    </w:p>
    <w:p w14:paraId="0F3EBD6B" w14:textId="02077FDB" w:rsidR="00DD310B" w:rsidRPr="00DD310B" w:rsidRDefault="00DD310B" w:rsidP="00DD310B">
      <w:pPr>
        <w:rPr>
          <w:rFonts w:ascii="Cambria" w:eastAsia="Cambria" w:hAnsi="Cambria" w:cs="Cambria"/>
          <w:i/>
          <w:iCs/>
          <w:color w:val="000000"/>
          <w:sz w:val="24"/>
          <w:szCs w:val="24"/>
          <w:lang w:val="es-419"/>
        </w:rPr>
      </w:pPr>
      <w:r>
        <w:rPr>
          <w:rFonts w:ascii="Cambria" w:eastAsia="Cambria" w:hAnsi="Cambria" w:cs="Cambria"/>
          <w:b/>
          <w:sz w:val="24"/>
          <w:szCs w:val="24"/>
        </w:rPr>
        <w:t xml:space="preserve">Considerando relevante: </w:t>
      </w:r>
    </w:p>
    <w:p w14:paraId="723B6451" w14:textId="2D9D54CA" w:rsidR="00BB66DD" w:rsidRPr="00DD310B" w:rsidRDefault="00DD310B" w:rsidP="00BB66DD">
      <w:pPr>
        <w:rPr>
          <w:rFonts w:ascii="Cambria" w:eastAsia="Cambria" w:hAnsi="Cambria" w:cs="Cambria"/>
          <w:i/>
          <w:iCs/>
          <w:sz w:val="24"/>
          <w:szCs w:val="24"/>
          <w:lang w:val="es-MX"/>
        </w:rPr>
      </w:pPr>
      <w:r w:rsidRPr="00DD310B">
        <w:rPr>
          <w:rFonts w:ascii="Cambria" w:eastAsia="Cambria" w:hAnsi="Cambria" w:cs="Cambria"/>
          <w:b/>
          <w:bCs/>
          <w:i/>
          <w:iCs/>
          <w:sz w:val="24"/>
          <w:szCs w:val="24"/>
          <w:lang w:val="es-MX"/>
        </w:rPr>
        <w:t xml:space="preserve">“Cuarto: </w:t>
      </w:r>
      <w:r w:rsidRPr="00DD310B">
        <w:rPr>
          <w:rFonts w:ascii="Cambria" w:eastAsia="Cambria" w:hAnsi="Cambria" w:cs="Cambria"/>
          <w:i/>
          <w:iCs/>
          <w:sz w:val="24"/>
          <w:szCs w:val="24"/>
          <w:lang w:val="es-MX"/>
        </w:rPr>
        <w:t xml:space="preserve">Que en la especie, no se divisa la forma en que el proceder del juez de garantía ha ocasionado un perjuicio a la defensa del recurrente, toda vez que no se encuentra controvertido que el fiscal le solicitó en forma urgente al juez de garantía una autorización para la entrada y registro al domicilio en el que se encontraba el amparado –además de la incautación pertinente-, en el marco de una investigación </w:t>
      </w:r>
      <w:r w:rsidRPr="00DD310B">
        <w:rPr>
          <w:rFonts w:ascii="Cambria" w:eastAsia="Cambria" w:hAnsi="Cambria" w:cs="Cambria"/>
          <w:i/>
          <w:iCs/>
          <w:sz w:val="24"/>
          <w:szCs w:val="24"/>
          <w:lang w:val="es-MX"/>
        </w:rPr>
        <w:lastRenderedPageBreak/>
        <w:t>por delito de la Ley de Drogas y que el tribunal accedió a tal petición, así como también a la solicitud posterior de ampliación de la detención.”</w:t>
      </w:r>
    </w:p>
    <w:p w14:paraId="07BFD65C" w14:textId="77777777" w:rsidR="00DD310B" w:rsidRPr="00BB66DD" w:rsidRDefault="00DD310B" w:rsidP="00BB66DD">
      <w:pPr>
        <w:rPr>
          <w:rFonts w:ascii="Cambria" w:eastAsia="Cambria" w:hAnsi="Cambria" w:cs="Cambria"/>
          <w:b/>
          <w:bCs/>
          <w:sz w:val="24"/>
          <w:szCs w:val="24"/>
          <w:lang w:val="es-MX"/>
        </w:rPr>
      </w:pPr>
    </w:p>
    <w:p w14:paraId="0A837396" w14:textId="77777777" w:rsidR="00277D63" w:rsidRPr="007D571E" w:rsidRDefault="009F5A7F">
      <w:pPr>
        <w:pStyle w:val="Ttulo4"/>
        <w:numPr>
          <w:ilvl w:val="0"/>
          <w:numId w:val="19"/>
        </w:numPr>
      </w:pPr>
      <w:bookmarkStart w:id="137" w:name="_Toc129880281"/>
      <w:bookmarkStart w:id="138" w:name="_Hlk124695250"/>
      <w:r w:rsidRPr="007D571E">
        <w:t>Entrada y registro en lugares cerrados con consentimiento del propietario o encargado</w:t>
      </w:r>
      <w:bookmarkEnd w:id="137"/>
    </w:p>
    <w:p w14:paraId="6FF5EBF9" w14:textId="77777777" w:rsidR="00277D63" w:rsidRPr="007D571E" w:rsidRDefault="00277D63">
      <w:pPr>
        <w:rPr>
          <w:rFonts w:ascii="Cambria" w:eastAsia="Cambria" w:hAnsi="Cambria" w:cs="Cambria"/>
          <w:sz w:val="24"/>
          <w:szCs w:val="24"/>
        </w:rPr>
      </w:pPr>
    </w:p>
    <w:p w14:paraId="486AAF49"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N°33.150-2020, 11.05.2020</w:t>
      </w:r>
    </w:p>
    <w:bookmarkEnd w:id="138"/>
    <w:p w14:paraId="3FD358DD" w14:textId="77777777" w:rsidR="00277D63" w:rsidRPr="007D571E" w:rsidRDefault="00277D63">
      <w:pPr>
        <w:rPr>
          <w:rFonts w:ascii="Cambria" w:eastAsia="Cambria" w:hAnsi="Cambria" w:cs="Cambria"/>
          <w:sz w:val="24"/>
          <w:szCs w:val="24"/>
        </w:rPr>
      </w:pPr>
    </w:p>
    <w:p w14:paraId="2A04EBDB"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recurso funda la causal principal en la infracción de garantías constitucionales, que sobrevino del ingreso y registro del domicilio del recurrente, por parte de funcionarios policiales, sin contar con la debida autorización judicial. Además, sostiene la defensa, el acta habría sido firmada por la madre en el primer ingreso al domicilio por parte de Carabineros, esto es: en horario de la mañana, siendo imposible extender su validez al ingreso realizado en horas de la tarde por los efectivos policiales.</w:t>
      </w:r>
    </w:p>
    <w:p w14:paraId="19D8F4AC" w14:textId="77777777" w:rsidR="00277D63" w:rsidRPr="007D571E" w:rsidRDefault="00277D63">
      <w:pPr>
        <w:rPr>
          <w:rFonts w:ascii="Cambria" w:eastAsia="Cambria" w:hAnsi="Cambria" w:cs="Cambria"/>
          <w:sz w:val="24"/>
          <w:szCs w:val="24"/>
        </w:rPr>
      </w:pPr>
    </w:p>
    <w:p w14:paraId="332F223B"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“Que conforme lo anteriormente razonado y expuesto, queda de manifiesto que al haberse ingresado al domicilio del acusado previo consentimiento expreso del coacusado, que residía en él y de la madre del imputado, quien era al efecto la encargada del inmueble, no era necesaria la autorización judicial que echa en falta el impugnante, pues ésta, de acuerdo con lo dispuesto en el inciso 3° del ya citado artículo 205 del Código Procesal Penal, tiene el carácter de subsidiaria y, por ende, tiene aplicación sólo para el caso en el que el propietario o encargado del edificio o lugar cerrado no permitiere la entrada y registro.”</w:t>
      </w:r>
    </w:p>
    <w:p w14:paraId="052944CB" w14:textId="77777777" w:rsidR="00277D63" w:rsidRPr="007D571E" w:rsidRDefault="00277D63">
      <w:pPr>
        <w:rPr>
          <w:rFonts w:ascii="Cambria" w:eastAsia="Cambria" w:hAnsi="Cambria" w:cs="Cambria"/>
          <w:sz w:val="24"/>
          <w:szCs w:val="24"/>
        </w:rPr>
      </w:pPr>
    </w:p>
    <w:p w14:paraId="1B40DCF7"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39" w:name="_Hlk124695260"/>
      <w:r w:rsidRPr="007D571E">
        <w:rPr>
          <w:rFonts w:ascii="Cambria" w:eastAsia="Cambria" w:hAnsi="Cambria" w:cs="Cambria"/>
          <w:b/>
          <w:color w:val="000000"/>
          <w:sz w:val="24"/>
          <w:szCs w:val="24"/>
        </w:rPr>
        <w:t xml:space="preserve">SCS Rol N° 144137-2020, 18.02.2021 </w:t>
      </w:r>
    </w:p>
    <w:bookmarkEnd w:id="139"/>
    <w:p w14:paraId="2269B292"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BF43F6A"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rechazó recurso de nulidad interpuesto por la defensa, en cuanto al reclamo por ilegalidad de la diligencia de entrada y registro, se sostiene que se contó con la autorización de la cónyuge para ingresar, si bien no se investigaba por el delito de cultivo de cannabis, este constituyó un hallazgo casual en la investigación del delito de homicidio. Por último, no se reclama en el recurso una falta de fundamentación para acreditar el delito de cultivo de Cannabis, por lo que se desestima.</w:t>
      </w:r>
    </w:p>
    <w:p w14:paraId="74319E12" w14:textId="77777777" w:rsidR="00277D63" w:rsidRPr="007D571E" w:rsidRDefault="00277D63">
      <w:pPr>
        <w:rPr>
          <w:rFonts w:ascii="Cambria" w:eastAsia="Cambria" w:hAnsi="Cambria" w:cs="Cambria"/>
          <w:sz w:val="24"/>
          <w:szCs w:val="24"/>
        </w:rPr>
      </w:pPr>
    </w:p>
    <w:p w14:paraId="2E8A0D34" w14:textId="77777777" w:rsidR="00277D63" w:rsidRPr="007D571E" w:rsidRDefault="009F5A7F" w:rsidP="00F90C62">
      <w:pPr>
        <w:rPr>
          <w:rFonts w:ascii="Cambria" w:eastAsia="Cambria" w:hAnsi="Cambria" w:cs="Cambria"/>
          <w:b/>
          <w:sz w:val="24"/>
          <w:szCs w:val="24"/>
        </w:rPr>
      </w:pPr>
      <w:r w:rsidRPr="007D571E">
        <w:rPr>
          <w:rFonts w:ascii="Cambria" w:eastAsia="Cambria" w:hAnsi="Cambria" w:cs="Cambria"/>
          <w:b/>
          <w:sz w:val="24"/>
          <w:szCs w:val="24"/>
        </w:rPr>
        <w:t xml:space="preserve">Considerando relevantes: </w:t>
      </w:r>
    </w:p>
    <w:p w14:paraId="012956B1"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i/>
          <w:iCs/>
          <w:sz w:val="24"/>
          <w:szCs w:val="24"/>
        </w:rPr>
        <w:t>“Décimo Cuarto:</w:t>
      </w:r>
      <w:r w:rsidRPr="00F90C62">
        <w:rPr>
          <w:rFonts w:ascii="Cambria" w:eastAsia="Cambria" w:hAnsi="Cambria" w:cs="Cambria"/>
          <w:i/>
          <w:iCs/>
          <w:sz w:val="24"/>
          <w:szCs w:val="24"/>
        </w:rPr>
        <w:t xml:space="preserve"> Que, conforme lo anteriormente expuesto, queda de manifiesto que al haberse ingresado al domicilio del acusado previo consentimiento expreso de la cónyuge del acusado, quien era la encargada del inmueble, no era necesaria la autorización judicial que echa en falta el impugnante, pues ésta, de acuerdo con lo dispuesto en el inciso 3° del ya citado artículo 205 del Código Procesal Penal, tiene el carácter de subsidiaria y, por ende, tiene aplicación sólo para el caso en el que el propietario o encargado del edificio o lugar cerrado no permitiere la entrada y registro.</w:t>
      </w:r>
    </w:p>
    <w:p w14:paraId="29EF6CC4"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i/>
          <w:iCs/>
          <w:sz w:val="24"/>
          <w:szCs w:val="24"/>
        </w:rPr>
        <w:t>Décimo Quinto:</w:t>
      </w:r>
      <w:r w:rsidRPr="00F90C62">
        <w:rPr>
          <w:rFonts w:ascii="Cambria" w:eastAsia="Cambria" w:hAnsi="Cambria" w:cs="Cambria"/>
          <w:i/>
          <w:iCs/>
          <w:sz w:val="24"/>
          <w:szCs w:val="24"/>
        </w:rPr>
        <w:t xml:space="preserve"> Que, por lo demás, el hallazgo de las plantas de Marihuana, también puede ser calificado como uno de carácter casual, pues los agentes policiales facultados por la normativa procesal penal, encontraron estas evidencias mientras realizaban diligencias por la denuncia de un delito de homicidio, por lo que la revisión </w:t>
      </w:r>
      <w:r w:rsidRPr="00F90C62">
        <w:rPr>
          <w:rFonts w:ascii="Cambria" w:eastAsia="Cambria" w:hAnsi="Cambria" w:cs="Cambria"/>
          <w:i/>
          <w:iCs/>
          <w:sz w:val="24"/>
          <w:szCs w:val="24"/>
        </w:rPr>
        <w:lastRenderedPageBreak/>
        <w:t>de las dependencias en donde había ocurrido el hecho era del todo razonable por la búsqueda de evidencias en dicho lugar.</w:t>
      </w:r>
    </w:p>
    <w:p w14:paraId="612C51FA" w14:textId="77777777" w:rsidR="00277D63" w:rsidRPr="00F90C62" w:rsidRDefault="009F5A7F">
      <w:pPr>
        <w:rPr>
          <w:rFonts w:ascii="Cambria" w:eastAsia="Cambria" w:hAnsi="Cambria" w:cs="Cambria"/>
          <w:i/>
          <w:iCs/>
          <w:sz w:val="24"/>
          <w:szCs w:val="24"/>
        </w:rPr>
      </w:pPr>
      <w:r w:rsidRPr="00F90C62">
        <w:rPr>
          <w:rFonts w:ascii="Cambria" w:eastAsia="Cambria" w:hAnsi="Cambria" w:cs="Cambria"/>
          <w:i/>
          <w:iCs/>
          <w:sz w:val="24"/>
          <w:szCs w:val="24"/>
        </w:rPr>
        <w:t>Décimo Sexto: Que, asimismo, es dable concluir de la lectura del libelo se divisa la falta de preparación que exige la ley, en razón que se reclama supuestas infracciones verificadas a lo menos desde el momento en que se presentó acusación, pero no se prueba, ni se ofreció probar, cómo se reclamó oportunamente de este supuesto vicio, más aún si el alegado dicen relación  con el inicio del procedimiento.”</w:t>
      </w:r>
    </w:p>
    <w:p w14:paraId="7C51C0B1" w14:textId="77777777" w:rsidR="00277D63" w:rsidRPr="007D571E" w:rsidRDefault="00277D63">
      <w:pPr>
        <w:rPr>
          <w:rFonts w:ascii="Cambria" w:eastAsia="Cambria" w:hAnsi="Cambria" w:cs="Cambria"/>
          <w:sz w:val="24"/>
          <w:szCs w:val="24"/>
        </w:rPr>
      </w:pPr>
    </w:p>
    <w:p w14:paraId="675A38CA" w14:textId="77777777" w:rsidR="00277D63" w:rsidRPr="007D571E" w:rsidRDefault="009F5A7F">
      <w:pPr>
        <w:pStyle w:val="Ttulo4"/>
        <w:numPr>
          <w:ilvl w:val="0"/>
          <w:numId w:val="19"/>
        </w:numPr>
      </w:pPr>
      <w:bookmarkStart w:id="140" w:name="_Toc129880282"/>
      <w:bookmarkStart w:id="141" w:name="_Hlk124695266"/>
      <w:r w:rsidRPr="007D571E">
        <w:t>Procedimiento para registro</w:t>
      </w:r>
      <w:bookmarkEnd w:id="140"/>
    </w:p>
    <w:p w14:paraId="0B418C35" w14:textId="77777777" w:rsidR="00277D63" w:rsidRPr="007D571E" w:rsidRDefault="00277D63">
      <w:pPr>
        <w:rPr>
          <w:rFonts w:ascii="Cambria" w:eastAsia="Cambria" w:hAnsi="Cambria" w:cs="Cambria"/>
          <w:sz w:val="24"/>
          <w:szCs w:val="24"/>
        </w:rPr>
      </w:pPr>
    </w:p>
    <w:p w14:paraId="6CAC732A"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30.709-2020, 15.06.2020</w:t>
      </w:r>
    </w:p>
    <w:bookmarkEnd w:id="141"/>
    <w:p w14:paraId="2ECB0F04" w14:textId="77777777" w:rsidR="00277D63" w:rsidRPr="007D571E" w:rsidRDefault="00277D63">
      <w:pPr>
        <w:rPr>
          <w:rFonts w:ascii="Cambria" w:eastAsia="Cambria" w:hAnsi="Cambria" w:cs="Cambria"/>
          <w:sz w:val="24"/>
          <w:szCs w:val="24"/>
        </w:rPr>
      </w:pPr>
    </w:p>
    <w:p w14:paraId="3F0BD090"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interpuesto por la defensa. La Corte entiende que, el no haber incorporado a juicio la orden de arresto nocturno, con su debida justificación y limitación en cuanto a las facultades que esta confiere, impide considerar que los funcionarios policiales actuaron conforme a derecho al ingresar al domicilio y registrarlo. Lo anterior, se funda en que la legislación ha establecido como obligación el que las órdenes que limiten derechos fundamentales deben respaldarse, y la prueba de ellas corresponde al Ministerio Público, ya que a la existencia de la autorización está supeditada la legalidad de su actuación. No contraviene lo anterior el que, supuestamente, la propietaria permitiera el ingreso, ya que su consentimiento está viciado por el proceder inicialmente irregular de Carabineros.</w:t>
      </w:r>
    </w:p>
    <w:p w14:paraId="434D026C" w14:textId="77777777" w:rsidR="00277D63" w:rsidRPr="007D571E" w:rsidRDefault="00277D63">
      <w:pPr>
        <w:rPr>
          <w:rFonts w:ascii="Cambria" w:eastAsia="Cambria" w:hAnsi="Cambria" w:cs="Cambria"/>
          <w:sz w:val="24"/>
          <w:szCs w:val="24"/>
        </w:rPr>
      </w:pPr>
    </w:p>
    <w:p w14:paraId="7C62C877"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4B17843"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bCs/>
          <w:i/>
          <w:iCs/>
          <w:sz w:val="24"/>
          <w:szCs w:val="24"/>
        </w:rPr>
        <w:t>“Séptimo:</w:t>
      </w:r>
      <w:r w:rsidRPr="00F90C62">
        <w:rPr>
          <w:rFonts w:ascii="Cambria" w:eastAsia="Cambria" w:hAnsi="Cambria" w:cs="Cambria"/>
          <w:i/>
          <w:iCs/>
          <w:sz w:val="24"/>
          <w:szCs w:val="24"/>
        </w:rPr>
        <w:t xml:space="preserve"> Que el cumplimiento de esta obligación de registro de la resolución que dispone una diligencia que priva, restringe o perturba derechos que la Constitución asegura a los ciudadanos no admite excepciones como tampoco lo hace la satisfacción de las cargas de similar entidad que afectan a la policía y al Ministerio Público, y ello es así porque tratándose de medidas que afecten garantías fundamentales, su procedencia ha de estar supeditada al examen estricto de los intereses en juego, esto es, un análisis de proporcionalidad entre la afectación a producirse, la entidad de los bienes que aconsejan al persecutor a solicitarla y la de los antecedentes que la sustentan, aspectos todos que son cautelados a través del control judicial de su procedencia, sin que tal labor de tutela se agote en su otorgamiento ya que ha de satisfacerse además la obligación de consignar tal mandato, con sus particularidades, así como todo aquello invocado para justificar su procedencia.</w:t>
      </w:r>
    </w:p>
    <w:p w14:paraId="575F8611" w14:textId="77777777" w:rsidR="00277D63" w:rsidRPr="00F90C62" w:rsidRDefault="00277D63">
      <w:pPr>
        <w:rPr>
          <w:rFonts w:ascii="Cambria" w:eastAsia="Cambria" w:hAnsi="Cambria" w:cs="Cambria"/>
          <w:i/>
          <w:iCs/>
          <w:sz w:val="24"/>
          <w:szCs w:val="24"/>
        </w:rPr>
      </w:pPr>
    </w:p>
    <w:p w14:paraId="06A73164" w14:textId="77777777" w:rsidR="00277D63" w:rsidRPr="00F90C62" w:rsidRDefault="009F5A7F">
      <w:pPr>
        <w:rPr>
          <w:rFonts w:ascii="Cambria" w:eastAsia="Cambria" w:hAnsi="Cambria" w:cs="Cambria"/>
          <w:i/>
          <w:iCs/>
          <w:sz w:val="24"/>
          <w:szCs w:val="24"/>
        </w:rPr>
      </w:pPr>
      <w:r w:rsidRPr="00F90C62">
        <w:rPr>
          <w:rFonts w:ascii="Cambria" w:eastAsia="Cambria" w:hAnsi="Cambria" w:cs="Cambria"/>
          <w:i/>
          <w:iCs/>
          <w:sz w:val="24"/>
          <w:szCs w:val="24"/>
        </w:rPr>
        <w:t>En tales condiciones, la ausencia de su respaldo permite legítimamente dudar sobre la existencia o -a lo menos- entidad de cualquiera de tales factores, privando al pilar del procedimiento -como es el caso- del necesario fundamento.</w:t>
      </w:r>
    </w:p>
    <w:p w14:paraId="571E7C6E" w14:textId="77777777" w:rsidR="00277D63" w:rsidRPr="00F90C62" w:rsidRDefault="00277D63">
      <w:pPr>
        <w:rPr>
          <w:rFonts w:ascii="Cambria" w:eastAsia="Cambria" w:hAnsi="Cambria" w:cs="Cambria"/>
          <w:i/>
          <w:iCs/>
          <w:sz w:val="24"/>
          <w:szCs w:val="24"/>
        </w:rPr>
      </w:pPr>
    </w:p>
    <w:p w14:paraId="47985D27"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bCs/>
          <w:i/>
          <w:iCs/>
          <w:sz w:val="24"/>
          <w:szCs w:val="24"/>
        </w:rPr>
        <w:t>Noveno:</w:t>
      </w:r>
      <w:r w:rsidRPr="00F90C62">
        <w:rPr>
          <w:rFonts w:ascii="Cambria" w:eastAsia="Cambria" w:hAnsi="Cambria" w:cs="Cambria"/>
          <w:i/>
          <w:iCs/>
          <w:sz w:val="24"/>
          <w:szCs w:val="24"/>
        </w:rPr>
        <w:t xml:space="preserve"> Que de lo expuesto en la sentencia, referido en el motivo quinto, aparece que para los jueces de fondo los funcionarios policiales estaban facultados para ingresar al domicilio precisamente para cumplir una orden de arresto, en la que se autorizaba la entrada y registro del inmueble, cuya existencia y términos de la misma no fueron acreditados, por lo que la autorización de la encargada requerida por ellos era innecesaria, siendo, en cosecuencia, irrelevante la voluntariedad de T.S.T.</w:t>
      </w:r>
    </w:p>
    <w:p w14:paraId="3B3A8F2A" w14:textId="77777777" w:rsidR="00277D63" w:rsidRPr="00F90C62" w:rsidRDefault="00277D63">
      <w:pPr>
        <w:rPr>
          <w:rFonts w:ascii="Cambria" w:eastAsia="Cambria" w:hAnsi="Cambria" w:cs="Cambria"/>
          <w:i/>
          <w:iCs/>
          <w:sz w:val="24"/>
          <w:szCs w:val="24"/>
        </w:rPr>
      </w:pPr>
    </w:p>
    <w:p w14:paraId="50930A9C"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bCs/>
          <w:i/>
          <w:iCs/>
          <w:sz w:val="24"/>
          <w:szCs w:val="24"/>
        </w:rPr>
        <w:lastRenderedPageBreak/>
        <w:t>Undécimo:</w:t>
      </w:r>
      <w:r w:rsidRPr="00F90C62">
        <w:rPr>
          <w:rFonts w:ascii="Cambria" w:eastAsia="Cambria" w:hAnsi="Cambria" w:cs="Cambria"/>
          <w:i/>
          <w:iCs/>
          <w:sz w:val="24"/>
          <w:szCs w:val="24"/>
        </w:rPr>
        <w:t xml:space="preserve"> Que conforme lo expresado, resulta que en la especie el personal policial se extralimitó pues, a diferencia de lo que razonan los jueces de instancia, no estaban actualmente ejecutando orden de arresto alguna y, dentro de ese ámbito, deciden autónomamente, sin instrucción alguna, ingresar al domicilio para registrarlo, obteniendo aparentemente, en base a tal orden, de quien aparecía como propietaria o encargada la autorización respectiva para ese específico propósito, y en ese cometido -ya dentro de la propiedad deciden registrar o revisar todo el inmueble encontrando el arma, las municiones y la cocaína base, pero excediendo el marco de la autorización por ellos mismos solicitada y que los habilitaba para encontrarse con justo derecho al interior del inmueble sin orden judicial ni existencia de signos evidentes de delito o llamadas de auxilio, como aluden los artículos 205 y 206 del Código Procesal Penal.</w:t>
      </w:r>
    </w:p>
    <w:p w14:paraId="340AE009" w14:textId="77777777" w:rsidR="00277D63" w:rsidRPr="00F90C62" w:rsidRDefault="00277D63">
      <w:pPr>
        <w:rPr>
          <w:rFonts w:ascii="Cambria" w:eastAsia="Cambria" w:hAnsi="Cambria" w:cs="Cambria"/>
          <w:i/>
          <w:iCs/>
          <w:sz w:val="24"/>
          <w:szCs w:val="24"/>
        </w:rPr>
      </w:pPr>
    </w:p>
    <w:p w14:paraId="20417930" w14:textId="77777777" w:rsidR="00277D63" w:rsidRPr="00F90C62" w:rsidRDefault="009F5A7F">
      <w:pPr>
        <w:rPr>
          <w:rFonts w:ascii="Cambria" w:eastAsia="Cambria" w:hAnsi="Cambria" w:cs="Cambria"/>
          <w:i/>
          <w:iCs/>
          <w:sz w:val="24"/>
          <w:szCs w:val="24"/>
        </w:rPr>
      </w:pPr>
      <w:r w:rsidRPr="00F90C62">
        <w:rPr>
          <w:rFonts w:ascii="Cambria" w:eastAsia="Cambria" w:hAnsi="Cambria" w:cs="Cambria"/>
          <w:i/>
          <w:iCs/>
          <w:sz w:val="24"/>
          <w:szCs w:val="24"/>
        </w:rPr>
        <w:t>En consecuencia, por invocarse autorización de ingreso sin la existencia de indicio alguno de la comisión de un delito, el registro del interior del domicilio o morada resulta a todos luces desproporcionado y excesivo en el contexto en que los hechos se verificaron, por lo que es dable concluir que la policía se extralimitó de su marco legal y de sus competencias, vulnerando el derecho del imputado a un procedimiento justo y racional que debía desarrollarse con apego irrestricto a todos los derechos y las garantías constitucionales que le reconoce el legislador.”</w:t>
      </w:r>
    </w:p>
    <w:p w14:paraId="0AD2D798" w14:textId="77777777" w:rsidR="00277D63" w:rsidRPr="007D571E" w:rsidRDefault="00277D63">
      <w:pPr>
        <w:rPr>
          <w:rFonts w:ascii="Cambria" w:eastAsia="Cambria" w:hAnsi="Cambria" w:cs="Cambria"/>
          <w:sz w:val="24"/>
          <w:szCs w:val="24"/>
        </w:rPr>
      </w:pPr>
    </w:p>
    <w:p w14:paraId="55A59BB0" w14:textId="77777777" w:rsidR="00277D63" w:rsidRPr="007D571E" w:rsidRDefault="009F5A7F">
      <w:pPr>
        <w:pStyle w:val="Ttulo3"/>
        <w:numPr>
          <w:ilvl w:val="0"/>
          <w:numId w:val="28"/>
        </w:numPr>
      </w:pPr>
      <w:bookmarkStart w:id="142" w:name="_Toc129880283"/>
      <w:bookmarkStart w:id="143" w:name="_Hlk124695307"/>
      <w:r w:rsidRPr="007D571E">
        <w:t>Declaración del imputado en relación con el artículo 93 letra g) del Código Procesal Penal</w:t>
      </w:r>
      <w:bookmarkEnd w:id="142"/>
    </w:p>
    <w:p w14:paraId="4D5294FD" w14:textId="77777777" w:rsidR="00277D63" w:rsidRPr="007D571E" w:rsidRDefault="00277D63">
      <w:pPr>
        <w:rPr>
          <w:rFonts w:ascii="Cambria" w:eastAsia="Cambria" w:hAnsi="Cambria" w:cs="Cambria"/>
          <w:sz w:val="24"/>
          <w:szCs w:val="24"/>
        </w:rPr>
      </w:pPr>
    </w:p>
    <w:p w14:paraId="742A96E2" w14:textId="77777777" w:rsidR="00277D63" w:rsidRPr="006D7779" w:rsidRDefault="009F5A7F">
      <w:pPr>
        <w:numPr>
          <w:ilvl w:val="0"/>
          <w:numId w:val="10"/>
        </w:numPr>
        <w:pBdr>
          <w:top w:val="nil"/>
          <w:left w:val="nil"/>
          <w:bottom w:val="nil"/>
          <w:right w:val="nil"/>
          <w:between w:val="nil"/>
        </w:pBdr>
        <w:rPr>
          <w:rFonts w:ascii="Cambria" w:eastAsia="Cambria" w:hAnsi="Cambria" w:cs="Cambria"/>
          <w:b/>
          <w:color w:val="000000"/>
          <w:sz w:val="24"/>
          <w:szCs w:val="24"/>
          <w:lang w:val="en-US"/>
        </w:rPr>
      </w:pPr>
      <w:r w:rsidRPr="006D7779">
        <w:rPr>
          <w:rFonts w:ascii="Cambria" w:eastAsia="Cambria" w:hAnsi="Cambria" w:cs="Cambria"/>
          <w:b/>
          <w:color w:val="000000"/>
          <w:sz w:val="24"/>
          <w:szCs w:val="24"/>
          <w:lang w:val="en-US"/>
        </w:rPr>
        <w:t>SSCS Rol N° 9.521-2009; Rol N° 6.934-2009; Rol N° 9.758-2009; Rol N° 4.001-2010; Rol N° 6305- 2010; Rol N° 2304-2015</w:t>
      </w:r>
    </w:p>
    <w:bookmarkEnd w:id="143"/>
    <w:p w14:paraId="20EB484D" w14:textId="77777777" w:rsidR="00277D63" w:rsidRPr="006D7779" w:rsidRDefault="00277D63">
      <w:pPr>
        <w:rPr>
          <w:rFonts w:ascii="Cambria" w:eastAsia="Cambria" w:hAnsi="Cambria" w:cs="Cambria"/>
          <w:b/>
          <w:sz w:val="24"/>
          <w:szCs w:val="24"/>
          <w:lang w:val="en-US"/>
        </w:rPr>
      </w:pPr>
    </w:p>
    <w:p w14:paraId="7D417089"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“Se vulneró, además, el derecho a la prohibición de no autoincriminación, derecho que respecto de los menores de edad cuenta con una protección específica y reforzada en el art. 31 de la Ley N° 20.084”.</w:t>
      </w:r>
    </w:p>
    <w:p w14:paraId="52872B4F" w14:textId="77777777" w:rsidR="00277D63" w:rsidRPr="007D571E" w:rsidRDefault="00277D63">
      <w:pPr>
        <w:rPr>
          <w:rFonts w:ascii="Cambria" w:eastAsia="Cambria" w:hAnsi="Cambria" w:cs="Cambria"/>
          <w:b/>
          <w:sz w:val="24"/>
          <w:szCs w:val="24"/>
        </w:rPr>
      </w:pPr>
    </w:p>
    <w:p w14:paraId="26955323"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44" w:name="_Hlk124695325"/>
      <w:r w:rsidRPr="007D571E">
        <w:rPr>
          <w:rFonts w:ascii="Cambria" w:eastAsia="Cambria" w:hAnsi="Cambria" w:cs="Cambria"/>
          <w:b/>
          <w:color w:val="000000"/>
          <w:sz w:val="24"/>
          <w:szCs w:val="24"/>
        </w:rPr>
        <w:t>SCS Rol N° 40286-17, 23.11.2017 Se rechazo recurso de nulidad</w:t>
      </w:r>
    </w:p>
    <w:bookmarkEnd w:id="144"/>
    <w:p w14:paraId="49A32C99"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13F2BCFB" w14:textId="77777777" w:rsidR="00277D63" w:rsidRPr="007D571E" w:rsidRDefault="009F5A7F" w:rsidP="00F90C6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Personal de Carabineros – vistiendo de civil – efectúan un patrullaje en la comuna de Talcahuano, divisó a un sujeto que caminó desde el aparcamiento de una estación de servicio Copec hacia la vereda del frente donde hay una botillería, donde ofreció a transeúntes prendas de vestir que portaba en una bolsa que llevaba consigo. Luego de unos momentos, regresó al estacionamiento del servicentro, dirigiéndose hasta el automóvil marca Renault, donde lo esperaba un sujeto en el asiento del conductor, y al llegar deja en su interior la bolsa con las prendas ofertadas previamente y aborda lo aborda, momento en el cual fue fiscalizado y sorprendido poseyendo una pistola marca Taurus, calibre 9 x 19 Milímetros, con 12 cartuchos del mismo calibre marca CBC, todos, sin percutir; cabe indicar que el imputador no contaba con permiso para el porte y/o tenencia de arma de fuego ni munición alguna.</w:t>
      </w:r>
    </w:p>
    <w:p w14:paraId="6248A307" w14:textId="77777777" w:rsidR="00277D63" w:rsidRPr="007D571E" w:rsidRDefault="00277D63">
      <w:pPr>
        <w:rPr>
          <w:rFonts w:ascii="Cambria" w:eastAsia="Cambria" w:hAnsi="Cambria" w:cs="Cambria"/>
          <w:sz w:val="24"/>
          <w:szCs w:val="24"/>
        </w:rPr>
      </w:pPr>
    </w:p>
    <w:p w14:paraId="17A32614"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defensa interpuso un recurso de nulidad, fundando su primera causal subsidiaria en el artículo 373-a) del Código Procesal Penal, en relación a la falta de debido proceso, en su vertiente del derecho a guardar silencio y al principio de no autoincriminación.</w:t>
      </w:r>
    </w:p>
    <w:p w14:paraId="68F87B45" w14:textId="77777777" w:rsidR="00277D63" w:rsidRPr="007D571E" w:rsidRDefault="00277D63">
      <w:pPr>
        <w:rPr>
          <w:rFonts w:ascii="Cambria" w:eastAsia="Cambria" w:hAnsi="Cambria" w:cs="Cambria"/>
          <w:b/>
          <w:sz w:val="24"/>
          <w:szCs w:val="24"/>
        </w:rPr>
      </w:pPr>
    </w:p>
    <w:p w14:paraId="1F9DF423" w14:textId="77777777" w:rsidR="00277D63" w:rsidRPr="007D571E" w:rsidRDefault="009F5A7F" w:rsidP="00F90C62">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09ABB60A"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bCs/>
          <w:i/>
          <w:iCs/>
          <w:sz w:val="24"/>
          <w:szCs w:val="24"/>
        </w:rPr>
        <w:t>“13°</w:t>
      </w:r>
      <w:r w:rsidRPr="00F90C62">
        <w:rPr>
          <w:rFonts w:ascii="Cambria" w:eastAsia="Cambria" w:hAnsi="Cambria" w:cs="Cambria"/>
          <w:i/>
          <w:iCs/>
          <w:sz w:val="24"/>
          <w:szCs w:val="24"/>
        </w:rPr>
        <w:t xml:space="preserve"> Que, en lo tocante al derecho a guardar silencio y de no autoincriminarse, es del caso traer a colación la premisa básica prevista en el artículo 8.2 letra g) de la Convención Americana de Derechos Humanos, cual es el derecho a no ser obligado a declarar contra sí mismo ni a declararse culpable, lo que recoge también el artículo 14.3 del Pacto Internacional de Derechos Civiles y Políticos, citado por la defensa. Tal contenido es a su vez recogido en el Código Procesal Penal al prevenir el derecho a guardar silencio como consecuencia de entenderse que el deber de probar asiste únicamente al acusador.</w:t>
      </w:r>
    </w:p>
    <w:p w14:paraId="1B735083" w14:textId="77777777" w:rsidR="00277D63" w:rsidRPr="00F90C62" w:rsidRDefault="00277D63">
      <w:pPr>
        <w:rPr>
          <w:rFonts w:ascii="Cambria" w:eastAsia="Cambria" w:hAnsi="Cambria" w:cs="Cambria"/>
          <w:i/>
          <w:iCs/>
          <w:sz w:val="24"/>
          <w:szCs w:val="24"/>
        </w:rPr>
      </w:pPr>
    </w:p>
    <w:p w14:paraId="31E471E1" w14:textId="77777777" w:rsidR="00277D63" w:rsidRPr="00F90C62" w:rsidRDefault="009F5A7F">
      <w:pPr>
        <w:rPr>
          <w:rFonts w:ascii="Cambria" w:eastAsia="Cambria" w:hAnsi="Cambria" w:cs="Cambria"/>
          <w:i/>
          <w:iCs/>
          <w:sz w:val="24"/>
          <w:szCs w:val="24"/>
        </w:rPr>
      </w:pPr>
      <w:r w:rsidRPr="00F90C62">
        <w:rPr>
          <w:rFonts w:ascii="Cambria" w:eastAsia="Cambria" w:hAnsi="Cambria" w:cs="Cambria"/>
          <w:b/>
          <w:bCs/>
          <w:i/>
          <w:iCs/>
          <w:sz w:val="24"/>
          <w:szCs w:val="24"/>
        </w:rPr>
        <w:t>14°</w:t>
      </w:r>
      <w:r w:rsidRPr="00F90C62">
        <w:rPr>
          <w:rFonts w:ascii="Cambria" w:eastAsia="Cambria" w:hAnsi="Cambria" w:cs="Cambria"/>
          <w:i/>
          <w:iCs/>
          <w:sz w:val="24"/>
          <w:szCs w:val="24"/>
        </w:rPr>
        <w:t xml:space="preserve"> Que, se hace necesario acudir al contexto fáctico que rodeó la declaración del imputado E. S. G., a fin de determinar si tal delimitación ha sido excedida.</w:t>
      </w:r>
    </w:p>
    <w:p w14:paraId="23F198BC" w14:textId="77777777" w:rsidR="00277D63" w:rsidRPr="00F90C62" w:rsidRDefault="00277D63">
      <w:pPr>
        <w:rPr>
          <w:rFonts w:ascii="Cambria" w:eastAsia="Cambria" w:hAnsi="Cambria" w:cs="Cambria"/>
          <w:i/>
          <w:iCs/>
          <w:sz w:val="24"/>
          <w:szCs w:val="24"/>
        </w:rPr>
      </w:pPr>
    </w:p>
    <w:p w14:paraId="067D2F87" w14:textId="77777777" w:rsidR="00277D63" w:rsidRPr="00F90C62" w:rsidRDefault="009F5A7F">
      <w:pPr>
        <w:rPr>
          <w:rFonts w:ascii="Cambria" w:eastAsia="Cambria" w:hAnsi="Cambria" w:cs="Cambria"/>
          <w:i/>
          <w:iCs/>
          <w:sz w:val="24"/>
          <w:szCs w:val="24"/>
        </w:rPr>
      </w:pPr>
      <w:r w:rsidRPr="00F90C62">
        <w:rPr>
          <w:rFonts w:ascii="Cambria" w:eastAsia="Cambria" w:hAnsi="Cambria" w:cs="Cambria"/>
          <w:i/>
          <w:iCs/>
          <w:sz w:val="24"/>
          <w:szCs w:val="24"/>
        </w:rPr>
        <w:t>Cabe dejar constancia, entonces, que según se desprende de las alegaciones vertidas en estrados por los intervinientes, la policía inició el control de identidad en el momento que el acusado procedía a subir a un vehículo que era conducido por V. S., con el objeto de establecer su individualización y el origen de las prendas de vestir que habían sido observadas en su poder, instantes en que uno de los policías observó la empuñadura de un arma, bajo el asiento del copiloto. Es en este contexto que al consultar por aquella arma, el acusado de manera espontánea reconoce que le pertenece. Así también aparece de la lectura de la sentencia, en los pasajes en que se reproducen los dichos de los policías en juicio.</w:t>
      </w:r>
    </w:p>
    <w:p w14:paraId="0B950F9C" w14:textId="77777777" w:rsidR="00277D63" w:rsidRPr="00F90C62" w:rsidRDefault="00277D63">
      <w:pPr>
        <w:rPr>
          <w:rFonts w:ascii="Cambria" w:eastAsia="Cambria" w:hAnsi="Cambria" w:cs="Cambria"/>
          <w:i/>
          <w:iCs/>
          <w:sz w:val="24"/>
          <w:szCs w:val="24"/>
        </w:rPr>
      </w:pPr>
    </w:p>
    <w:p w14:paraId="708484AC" w14:textId="77777777" w:rsidR="00277D63" w:rsidRPr="00F90C62" w:rsidRDefault="009F5A7F">
      <w:pPr>
        <w:rPr>
          <w:rFonts w:ascii="Cambria" w:eastAsia="Cambria" w:hAnsi="Cambria" w:cs="Cambria"/>
          <w:i/>
          <w:iCs/>
          <w:sz w:val="24"/>
          <w:szCs w:val="24"/>
          <w:u w:val="single"/>
        </w:rPr>
      </w:pPr>
      <w:r w:rsidRPr="00F90C62">
        <w:rPr>
          <w:rFonts w:ascii="Cambria" w:eastAsia="Cambria" w:hAnsi="Cambria" w:cs="Cambria"/>
          <w:b/>
          <w:bCs/>
          <w:i/>
          <w:iCs/>
          <w:sz w:val="24"/>
          <w:szCs w:val="24"/>
        </w:rPr>
        <w:t>15°</w:t>
      </w:r>
      <w:r w:rsidRPr="00F90C62">
        <w:rPr>
          <w:rFonts w:ascii="Cambria" w:eastAsia="Cambria" w:hAnsi="Cambria" w:cs="Cambria"/>
          <w:i/>
          <w:iCs/>
          <w:sz w:val="24"/>
          <w:szCs w:val="24"/>
        </w:rPr>
        <w:t xml:space="preserve"> Que, el contexto referido da cuenta que en el marco de un control de identidad, en el cual los funcionarios policiales efectúan labores propias de su función, el carabinero Silva registró el vehículo para ver si había más especies para la venta, y es ahí cuando observó la empuñadura de un arma en la parte trasera del asiento del copiloto, </w:t>
      </w:r>
      <w:r w:rsidRPr="00F90C62">
        <w:rPr>
          <w:rFonts w:ascii="Cambria" w:eastAsia="Cambria" w:hAnsi="Cambria" w:cs="Cambria"/>
          <w:i/>
          <w:iCs/>
          <w:sz w:val="24"/>
          <w:szCs w:val="24"/>
          <w:u w:val="single"/>
        </w:rPr>
        <w:t>instantes en que el acusado al percatarse que habían visto la pistola, de manera espontánea manifestó que era de su propiedad y que era para su defensa, ya que había recibido unos impactos en su pierna, mientras que el conductor indicó que ignoraba porque estaba el arma en dicho lugar.</w:t>
      </w:r>
    </w:p>
    <w:p w14:paraId="26E2B2BF" w14:textId="77777777" w:rsidR="00277D63" w:rsidRPr="00F90C62" w:rsidRDefault="00277D63">
      <w:pPr>
        <w:rPr>
          <w:rFonts w:ascii="Cambria" w:eastAsia="Cambria" w:hAnsi="Cambria" w:cs="Cambria"/>
          <w:i/>
          <w:iCs/>
          <w:sz w:val="24"/>
          <w:szCs w:val="24"/>
          <w:u w:val="single"/>
        </w:rPr>
      </w:pPr>
    </w:p>
    <w:p w14:paraId="61F01164" w14:textId="7EB7E491" w:rsidR="00277D63" w:rsidRPr="00F90C62" w:rsidRDefault="009F5A7F">
      <w:pPr>
        <w:rPr>
          <w:rFonts w:ascii="Cambria" w:eastAsia="Cambria" w:hAnsi="Cambria" w:cs="Cambria"/>
          <w:i/>
          <w:iCs/>
          <w:sz w:val="24"/>
          <w:szCs w:val="24"/>
          <w:u w:val="single"/>
        </w:rPr>
      </w:pPr>
      <w:r w:rsidRPr="00F90C62">
        <w:rPr>
          <w:rFonts w:ascii="Cambria" w:eastAsia="Cambria" w:hAnsi="Cambria" w:cs="Cambria"/>
          <w:i/>
          <w:iCs/>
          <w:sz w:val="24"/>
          <w:szCs w:val="24"/>
          <w:u w:val="single"/>
        </w:rPr>
        <w:t>En suma, no aparece en este caso una actuación ilegal que reprochar a los funcionarios policiales, desde que no incurrieron en acción alguna que exceda sus márgenes de actuación y que haya motivado la espontánea confesión del acusado, que se atribuyó el dominio del arma, pues el dialogo que se produjo con el funcionario policial no fue realizado en el contexto de un interrogatorio sino que respondió a una manifestación espontánea del acusado explicando los motivos de su posesión, circunstancia que permitió establecer que carecía de permiso de porte y tenencia para ella.</w:t>
      </w:r>
      <w:r w:rsidR="00F90C62">
        <w:rPr>
          <w:rFonts w:ascii="Cambria" w:eastAsia="Cambria" w:hAnsi="Cambria" w:cs="Cambria"/>
          <w:i/>
          <w:iCs/>
          <w:sz w:val="24"/>
          <w:szCs w:val="24"/>
          <w:u w:val="single"/>
        </w:rPr>
        <w:t>”</w:t>
      </w:r>
    </w:p>
    <w:p w14:paraId="650CAF8C" w14:textId="32B77B2E" w:rsidR="0059048E" w:rsidRPr="00F90C62" w:rsidRDefault="0059048E">
      <w:pPr>
        <w:rPr>
          <w:rFonts w:ascii="Cambria" w:eastAsia="Cambria" w:hAnsi="Cambria" w:cs="Cambria"/>
          <w:i/>
          <w:iCs/>
          <w:sz w:val="24"/>
          <w:szCs w:val="24"/>
          <w:u w:val="single"/>
        </w:rPr>
      </w:pPr>
    </w:p>
    <w:p w14:paraId="51D81885" w14:textId="77777777" w:rsidR="00277D63" w:rsidRPr="00F90C62" w:rsidRDefault="00277D63">
      <w:pPr>
        <w:rPr>
          <w:rFonts w:ascii="Cambria" w:eastAsia="Cambria" w:hAnsi="Cambria" w:cs="Cambria"/>
          <w:i/>
          <w:iCs/>
          <w:sz w:val="24"/>
          <w:szCs w:val="24"/>
        </w:rPr>
      </w:pPr>
      <w:bookmarkStart w:id="145" w:name="_Hlk124695339"/>
    </w:p>
    <w:p w14:paraId="6A31956F" w14:textId="77777777" w:rsidR="00277D63" w:rsidRPr="007D571E" w:rsidRDefault="009F5A7F">
      <w:pPr>
        <w:pStyle w:val="Ttulo2"/>
        <w:numPr>
          <w:ilvl w:val="0"/>
          <w:numId w:val="3"/>
        </w:numPr>
      </w:pPr>
      <w:bookmarkStart w:id="146" w:name="_Toc129880284"/>
      <w:r w:rsidRPr="007D571E">
        <w:t>Mecanismo protección de garantías y sanción de ineficacia de la prueba ilícita.</w:t>
      </w:r>
      <w:bookmarkEnd w:id="146"/>
    </w:p>
    <w:bookmarkEnd w:id="145"/>
    <w:p w14:paraId="0B3EAB7A" w14:textId="77777777" w:rsidR="00277D63" w:rsidRPr="007D571E" w:rsidRDefault="00277D63">
      <w:pPr>
        <w:rPr>
          <w:rFonts w:ascii="Cambria" w:eastAsia="Cambria" w:hAnsi="Cambria" w:cs="Cambria"/>
          <w:sz w:val="24"/>
          <w:szCs w:val="24"/>
        </w:rPr>
      </w:pPr>
    </w:p>
    <w:p w14:paraId="7E452D3A" w14:textId="77777777" w:rsidR="00277D63" w:rsidRPr="007D571E" w:rsidRDefault="009F5A7F">
      <w:pPr>
        <w:ind w:firstLine="360"/>
        <w:rPr>
          <w:rFonts w:ascii="Cambria" w:eastAsia="Cambria" w:hAnsi="Cambria" w:cs="Cambria"/>
          <w:sz w:val="24"/>
          <w:szCs w:val="24"/>
        </w:rPr>
      </w:pPr>
      <w:r w:rsidRPr="007D571E">
        <w:rPr>
          <w:rFonts w:ascii="Cambria" w:eastAsia="Cambria" w:hAnsi="Cambria" w:cs="Cambria"/>
          <w:sz w:val="24"/>
          <w:szCs w:val="24"/>
        </w:rPr>
        <w:t xml:space="preserve">Cuando el proceder de los agentes persecutores se realiza fuera de los márgenes que establece la ley, entonces se establece que toda la prueba que ha sido obtenida de esa manera no puede ser considerada para la toma de una decisión por parte del </w:t>
      </w:r>
      <w:r w:rsidRPr="007D571E">
        <w:rPr>
          <w:rFonts w:ascii="Cambria" w:eastAsia="Cambria" w:hAnsi="Cambria" w:cs="Cambria"/>
          <w:sz w:val="24"/>
          <w:szCs w:val="24"/>
        </w:rPr>
        <w:lastRenderedPageBreak/>
        <w:t>tribunal. Así las cosas, existen fallos donde la Corte Suprema expone esta situación y también su postura al respecto:</w:t>
      </w:r>
    </w:p>
    <w:p w14:paraId="3EE4F5F8" w14:textId="77777777" w:rsidR="00277D63" w:rsidRPr="007D571E" w:rsidRDefault="00277D63">
      <w:pPr>
        <w:rPr>
          <w:rFonts w:ascii="Cambria" w:eastAsia="Cambria" w:hAnsi="Cambria" w:cs="Cambria"/>
          <w:b/>
          <w:sz w:val="24"/>
          <w:szCs w:val="24"/>
        </w:rPr>
      </w:pPr>
    </w:p>
    <w:p w14:paraId="70BCF425"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47" w:name="_Hlk124695349"/>
      <w:r w:rsidRPr="007D571E">
        <w:rPr>
          <w:rFonts w:ascii="Cambria" w:eastAsia="Cambria" w:hAnsi="Cambria" w:cs="Cambria"/>
          <w:b/>
          <w:color w:val="000000"/>
          <w:sz w:val="24"/>
          <w:szCs w:val="24"/>
        </w:rPr>
        <w:t>SCS Rol N° 9307-2017, 02.05.2017</w:t>
      </w:r>
      <w:bookmarkEnd w:id="147"/>
      <w:r w:rsidRPr="007D571E">
        <w:rPr>
          <w:rFonts w:ascii="Cambria" w:eastAsia="Cambria" w:hAnsi="Cambria" w:cs="Cambria"/>
          <w:b/>
          <w:color w:val="000000"/>
          <w:sz w:val="24"/>
          <w:szCs w:val="24"/>
          <w:vertAlign w:val="superscript"/>
        </w:rPr>
        <w:footnoteReference w:id="22"/>
      </w:r>
    </w:p>
    <w:p w14:paraId="1BEF3378"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296382B" w14:textId="77777777" w:rsidR="00277D63" w:rsidRPr="007D571E" w:rsidRDefault="009F5A7F" w:rsidP="00CF067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anula el fallo, por cuanto los jueces tuvieron en consideración prueba obtenida ilegalmente. Tenemos que, en la especie, sólo de la circunstancia de apreciar que el acusado se encontraba en un determinado lugar en compañía de otros individuos – conforme habría sido descrito por un denunciante anónimo – habría surgido el indicio sobre una presunta actividad constitutiva de delito por su parte, comportamiento que – precisamente desde una perspectiva ex ante- carece de la relevancia asignada, toda vez que en él no se advierten elementos precisos referidos a la comisión de algún delito. En el caso expuesto, no se da ninguno de los requisitos que dieran lugar a la detención por flagrancia o por orden de detención pendiente obtenida a partir de un control de identidad, de manera que el hecho de que el imputado se encontrara en poder de una especie robada, no puede ser tenido en cuenta por los jueces desde que dicha prueba fue obtenida en forma ilegal y contraria a los derechos fundamentales. Se debe consignar que los hechos y las normas del caso son anteriores a la ley 20.931 de 2016.</w:t>
      </w:r>
    </w:p>
    <w:p w14:paraId="17F59E98" w14:textId="77777777" w:rsidR="00277D63" w:rsidRPr="007D571E" w:rsidRDefault="00277D63">
      <w:pPr>
        <w:rPr>
          <w:rFonts w:ascii="Cambria" w:eastAsia="Cambria" w:hAnsi="Cambria" w:cs="Cambria"/>
          <w:sz w:val="24"/>
          <w:szCs w:val="24"/>
        </w:rPr>
      </w:pPr>
    </w:p>
    <w:p w14:paraId="44D1DFF2" w14:textId="77777777" w:rsidR="00277D63" w:rsidRPr="007D571E" w:rsidRDefault="009F5A7F" w:rsidP="00CF0673">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2891FA1" w14:textId="77777777" w:rsidR="00277D63" w:rsidRPr="00CF0673" w:rsidRDefault="009F5A7F">
      <w:pPr>
        <w:rPr>
          <w:rFonts w:ascii="Cambria" w:eastAsia="Cambria" w:hAnsi="Cambria" w:cs="Cambria"/>
          <w:i/>
          <w:iCs/>
          <w:sz w:val="24"/>
          <w:szCs w:val="24"/>
        </w:rPr>
      </w:pPr>
      <w:r w:rsidRPr="00CF0673">
        <w:rPr>
          <w:rFonts w:ascii="Cambria" w:eastAsia="Cambria" w:hAnsi="Cambria" w:cs="Cambria"/>
          <w:b/>
          <w:bCs/>
          <w:i/>
          <w:iCs/>
          <w:sz w:val="24"/>
          <w:szCs w:val="24"/>
        </w:rPr>
        <w:t>“7°</w:t>
      </w:r>
      <w:r w:rsidRPr="00CF0673">
        <w:rPr>
          <w:rFonts w:ascii="Cambria" w:eastAsia="Cambria" w:hAnsi="Cambria" w:cs="Cambria"/>
          <w:i/>
          <w:iCs/>
          <w:sz w:val="24"/>
          <w:szCs w:val="24"/>
        </w:rPr>
        <w:t xml:space="preserve"> Que sin embargo, tal conclusión no resulta aceptable para este tribunal, ya que ha señalado reiteradamente, en lo atingente a la garantía constitucional del debido proceso, que el cumplimiento de la ley y el respeto a los derechos garantizados por la Constitución Política de la República no conforman aquello que los jueces están llamados a apreciar libremente, sino que configuran presupuestos de legitimidad para la emisión de cualquier pronunciamiento sobre el caso sometido a su consideración.</w:t>
      </w:r>
    </w:p>
    <w:p w14:paraId="218F3FBA" w14:textId="77777777" w:rsidR="00277D63" w:rsidRPr="00CF0673" w:rsidRDefault="00277D63">
      <w:pPr>
        <w:rPr>
          <w:rFonts w:ascii="Cambria" w:eastAsia="Cambria" w:hAnsi="Cambria" w:cs="Cambria"/>
          <w:i/>
          <w:iCs/>
          <w:sz w:val="24"/>
          <w:szCs w:val="24"/>
        </w:rPr>
      </w:pPr>
    </w:p>
    <w:p w14:paraId="0F8C8D0D" w14:textId="77777777" w:rsidR="00277D63" w:rsidRPr="00CF0673" w:rsidRDefault="009F5A7F">
      <w:pPr>
        <w:rPr>
          <w:rFonts w:ascii="Cambria" w:eastAsia="Cambria" w:hAnsi="Cambria" w:cs="Cambria"/>
          <w:i/>
          <w:iCs/>
          <w:sz w:val="24"/>
          <w:szCs w:val="24"/>
        </w:rPr>
      </w:pPr>
      <w:r w:rsidRPr="00CF0673">
        <w:rPr>
          <w:rFonts w:ascii="Cambria" w:eastAsia="Cambria" w:hAnsi="Cambria" w:cs="Cambria"/>
          <w:i/>
          <w:iCs/>
          <w:sz w:val="24"/>
          <w:szCs w:val="24"/>
        </w:rPr>
        <w:t xml:space="preserve">Lo anterior es así porque “sólo la verdad obtenida con el respeto a esas reglas básicas constituidas por los derechos fundamentales puede estimarse como jurídicamente válida. Lo que se trata de conocer en un proceso judicial no es, innecesario es decirlo, lo verdadero en sí, sino lo justo y, por tanto, lo verdadero sólo en cuanto sea parte de lo justo. Si ello es así –y así parece ser- los derechos fundamentales delimitan el camino a seguir para obtener conocimientos judicialmente válidos. Los obtenidos con vulneración de tales derechos habrán, en todo caso, de rechazarse: no es sólo que su ‘verdad’ resulte sospechosa, sino que ni siquiera puede ser tomada en consideración”. (Vives Antón: “Doctrina constitucional y reforma del proceso penal”, Jornadas sobre la justicia penal, citado por Jacobo López Barja de Quiroga en “Tratado de Derecho procesal penal”, Thompson Aranzadi, 2004, página 947). Semejante comprensión de los intereses en juego en la decisión de los conflictos penales y la incidencia del respeto de las garantías constitucionales involucradas en la persecución, tiene su adecuada recepcion en el inciso 3° del artículo 276 del Código Procesal Penal que dispone, en lo relativo a la discusión planteada en autos, que el “juez excluirá las pruebas que provienen de actuaciones o diligencias que hubieren sido declaradas nulas y aquellas que hubieren sido obtenidas con inobservancia de garantías constitucionales”. </w:t>
      </w:r>
    </w:p>
    <w:p w14:paraId="1E0BF455" w14:textId="77777777" w:rsidR="00277D63" w:rsidRPr="00CF0673" w:rsidRDefault="00277D63">
      <w:pPr>
        <w:rPr>
          <w:rFonts w:ascii="Cambria" w:eastAsia="Cambria" w:hAnsi="Cambria" w:cs="Cambria"/>
          <w:i/>
          <w:iCs/>
          <w:sz w:val="24"/>
          <w:szCs w:val="24"/>
        </w:rPr>
      </w:pPr>
    </w:p>
    <w:p w14:paraId="4BA914BB" w14:textId="77777777" w:rsidR="00277D63" w:rsidRPr="00CF0673" w:rsidRDefault="009F5A7F">
      <w:pPr>
        <w:rPr>
          <w:rFonts w:ascii="Cambria" w:eastAsia="Cambria" w:hAnsi="Cambria" w:cs="Cambria"/>
          <w:i/>
          <w:iCs/>
          <w:sz w:val="24"/>
          <w:szCs w:val="24"/>
        </w:rPr>
      </w:pPr>
      <w:r w:rsidRPr="00CF0673">
        <w:rPr>
          <w:rFonts w:ascii="Cambria" w:eastAsia="Cambria" w:hAnsi="Cambria" w:cs="Cambria"/>
          <w:b/>
          <w:bCs/>
          <w:i/>
          <w:iCs/>
          <w:sz w:val="24"/>
          <w:szCs w:val="24"/>
        </w:rPr>
        <w:lastRenderedPageBreak/>
        <w:t>11°</w:t>
      </w:r>
      <w:r w:rsidRPr="00CF0673">
        <w:rPr>
          <w:rFonts w:ascii="Cambria" w:eastAsia="Cambria" w:hAnsi="Cambria" w:cs="Cambria"/>
          <w:i/>
          <w:iCs/>
          <w:sz w:val="24"/>
          <w:szCs w:val="24"/>
        </w:rPr>
        <w:t xml:space="preserve"> Que, en consecuencia, por no haber constatado indicios de la comisión de un delito ni haberse verificado situación de flagrancia que permitiera el actuar autónomo de la policía, ocurre que aquel se desempeñó fuera de su marco legal y de sus competencias, vulnerando el derecho del imputado a un procedimiento justo y racional que debía desarrollarse con apego irrestricto a todos los derechos y las garantías constitucionales que le reconoce el legislador, de modo que toda la evidencia recogida en el procedimiento incoado respecto de F.J.V.Y. resulta ser ilícita, al haber sido obtenida en un proceder al margen de la ley. Esta misma calidad tiene, producto de la contaminación, toda la prueba posterior que de ella deriva, esto es, la materializada en el juicio, consistente en las declaraciones de los funcionarios policiales sobre el contenido de las pesquisas, las fotografías, pericias y testimonios que hayan derivado de tal indagación. En este sentido,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w:t>
      </w:r>
    </w:p>
    <w:p w14:paraId="308D1816" w14:textId="77777777" w:rsidR="00277D63" w:rsidRPr="007D571E" w:rsidRDefault="00277D63">
      <w:pPr>
        <w:rPr>
          <w:rFonts w:ascii="Cambria" w:eastAsia="Cambria" w:hAnsi="Cambria" w:cs="Cambria"/>
          <w:sz w:val="24"/>
          <w:szCs w:val="24"/>
        </w:rPr>
      </w:pPr>
    </w:p>
    <w:p w14:paraId="2FE1C8C7"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48" w:name="_Hlk124695358"/>
      <w:r w:rsidRPr="007D571E">
        <w:rPr>
          <w:rFonts w:ascii="Cambria" w:eastAsia="Cambria" w:hAnsi="Cambria" w:cs="Cambria"/>
          <w:b/>
          <w:color w:val="000000"/>
          <w:sz w:val="24"/>
          <w:szCs w:val="24"/>
        </w:rPr>
        <w:t>SCS Rol N° 38691-2017, 16.10.2017</w:t>
      </w:r>
    </w:p>
    <w:bookmarkEnd w:id="148"/>
    <w:p w14:paraId="03E04A65"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E92BED6" w14:textId="77777777" w:rsidR="00277D63" w:rsidRPr="007D571E" w:rsidRDefault="009F5A7F" w:rsidP="00CF067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Agentes policiales ingresan sin orden previa al domicilio de la imputada, encontrando envoltorios de pasta base de cocaína, y siendo así condenada como autora del delito de tráfico de drogas en pequeñas cantidades.</w:t>
      </w:r>
    </w:p>
    <w:p w14:paraId="6EAFEFC8" w14:textId="77777777" w:rsidR="00277D63" w:rsidRPr="007D571E" w:rsidRDefault="00277D63">
      <w:pPr>
        <w:rPr>
          <w:rFonts w:ascii="Cambria" w:eastAsia="Cambria" w:hAnsi="Cambria" w:cs="Cambria"/>
          <w:b/>
          <w:sz w:val="24"/>
          <w:szCs w:val="24"/>
        </w:rPr>
      </w:pPr>
    </w:p>
    <w:p w14:paraId="6E8EB5E7"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3E54EA2"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“Que en este escenario los agentes policiales ejecutaron una incautación de evidencia al margen de la ley, porque de acuerdo a lo expresado por ellos mismos, como se advierte de la lectura de la sentencia y a partir de los presupuestos fácticos relatados en estrados por la defensa, resultó demostrado que la detención de la imputada y el hallazgo de la droga y otras evidencias de cargo son la conclusión de una vigilancia autónoma desarrollada por la policía, toda vez que el día de los hechos se encontraban en horas de la noche apostados en a una distancia de 5 a 7 metros de la puerta de entrada de una block, y observaron que dos hombres suben al segundo pido y realizan un típico intercambio de droga con una mujer, luego de lo cual sin asegurarse que la sustancia que los supuestos compradores mantenían en su poder era droga decidieron usar un ariete e ingresar al domicilio de la imputada.</w:t>
      </w:r>
    </w:p>
    <w:p w14:paraId="3F069676" w14:textId="77777777" w:rsidR="00277D63" w:rsidRPr="003C2AB2" w:rsidRDefault="00277D63">
      <w:pPr>
        <w:rPr>
          <w:rFonts w:ascii="Cambria" w:eastAsia="Cambria" w:hAnsi="Cambria" w:cs="Cambria"/>
          <w:i/>
          <w:iCs/>
          <w:sz w:val="24"/>
          <w:szCs w:val="24"/>
        </w:rPr>
      </w:pPr>
    </w:p>
    <w:p w14:paraId="7AC6FF36"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Los indicios a que aluden los funcionarios que declaran en el juicio, corresponden a la llegada de dos hombres que toman contacto con un tercero, que a su vez los conduce hasta el segundo piso de un block dónde ven la supuesta transacción de droga entre los individuos y una mujer desconocida, atribuyéndole a la sustancia incautada a los sujetos que se retiraban del inmueble, las características de droga por su color, textura y olor, ya que ha quedado claramente establecido en estos antecedentes que no se realizó prueba de campo a ésta -tales son los dichos de los policías H.A.R.A., A.F.U.C. y M.A.S.T. Entonces, los indicios de que disponían estaban constituidos por el movimiento de manos desplegado por dos hombres que toman contacto con una mujer y la posesión de papelillos de los compradores de un compuesto que presentaba características similares a las de la pasta base de cocaína, lo que supieron por su experiencia policial.” (Considerando 7°)</w:t>
      </w:r>
    </w:p>
    <w:p w14:paraId="3F39AC5C" w14:textId="77777777" w:rsidR="00277D63" w:rsidRPr="003C2AB2" w:rsidRDefault="00277D63">
      <w:pPr>
        <w:rPr>
          <w:rFonts w:ascii="Cambria" w:eastAsia="Cambria" w:hAnsi="Cambria" w:cs="Cambria"/>
          <w:i/>
          <w:iCs/>
          <w:sz w:val="24"/>
          <w:szCs w:val="24"/>
        </w:rPr>
      </w:pPr>
    </w:p>
    <w:p w14:paraId="22961513"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lastRenderedPageBreak/>
        <w:t>Y “Que, en consecuencia, cuando se procedió al ingreso y registro del inmueble en una forma no autorizado por la ley, la evidencia que se incautó constituye prueba ilícita, misma calidad que tiene, producto de la contaminación, toda la evidencia que de ella deriva, esto es, no sólo la droga encontrada, sino que también las declaraciones de los funcionarios policiales sobre esa circunstancia, las fotografías, los peritajes químicos o de prueba de campo y demás documentos y testimonios que hayan derivado de ese primitivo hallazgo. Del mismo modo, cuando los jueces la valoraron en el juicio oral y en la sentencia que pronunciaron con posterioridad, se incurrió en la materialización de la infracción a las garantías constitucionales de la imputada que aseguran su derecho a la inviolabilidad de su hogar, a un debido proceso y a que la sentencia que se pronuncie por el tribunal sea el resultado de una investigación y un procedimiento racionales y justos.” (Considerando 10°)</w:t>
      </w:r>
    </w:p>
    <w:p w14:paraId="72B33099" w14:textId="77777777" w:rsidR="00277D63" w:rsidRPr="003C2AB2" w:rsidRDefault="00277D63">
      <w:pPr>
        <w:rPr>
          <w:rFonts w:ascii="Cambria" w:eastAsia="Cambria" w:hAnsi="Cambria" w:cs="Cambria"/>
          <w:i/>
          <w:iCs/>
          <w:sz w:val="24"/>
          <w:szCs w:val="24"/>
        </w:rPr>
      </w:pPr>
    </w:p>
    <w:p w14:paraId="5F5C4E59"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49" w:name="_Hlk124695393"/>
      <w:r w:rsidRPr="007D571E">
        <w:rPr>
          <w:rFonts w:ascii="Cambria" w:eastAsia="Cambria" w:hAnsi="Cambria" w:cs="Cambria"/>
          <w:b/>
          <w:color w:val="000000"/>
          <w:sz w:val="24"/>
          <w:szCs w:val="24"/>
        </w:rPr>
        <w:t>SCS Rol N° 41.342-2017, 27.11.2017</w:t>
      </w:r>
      <w:bookmarkEnd w:id="149"/>
    </w:p>
    <w:p w14:paraId="73369468" w14:textId="77777777" w:rsidR="00277D63" w:rsidRPr="007D571E" w:rsidRDefault="00277D63">
      <w:pPr>
        <w:rPr>
          <w:rFonts w:ascii="Cambria" w:eastAsia="Cambria" w:hAnsi="Cambria" w:cs="Cambria"/>
          <w:b/>
          <w:sz w:val="24"/>
          <w:szCs w:val="24"/>
        </w:rPr>
      </w:pPr>
    </w:p>
    <w:p w14:paraId="0FE83F16"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BC8F8A5" w14:textId="285035E8"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“Que, así las cosas, por haberse sometido al acusado a un control de identidad sin el concurso de dos o más indicios objetivos de que estuviere cometiendo o intentare cometer un delito, ni de ninguno de los otros supuestos previstos en el artículo 85 del Código Procesal Penal que autorizan esa diligencia y, consecuentemente, permiten a la policía el registro del imputado, ocurre que aquélla se desempeñó fuera de su marco legal y de sus competencias, vulnerando su derecho a un procedimiento justo y racional que debía desarrollarse con apego irrestricto a todos los derechos y las garantías constitucionales que le reconoce el legislador, toda la evidencia recogida en el procedimiento incoado respecto de C. D. V. R. resulta ser ilícita, al haber sido obtenida en un proceder al margen de la ley. En este sentido,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 (Considerando 6°)</w:t>
      </w:r>
      <w:r w:rsidR="003C2AB2">
        <w:rPr>
          <w:rFonts w:ascii="Cambria" w:eastAsia="Cambria" w:hAnsi="Cambria" w:cs="Cambria"/>
          <w:i/>
          <w:iCs/>
          <w:sz w:val="24"/>
          <w:szCs w:val="24"/>
        </w:rPr>
        <w:t>”</w:t>
      </w:r>
    </w:p>
    <w:p w14:paraId="47F7C0FC" w14:textId="77777777" w:rsidR="00277D63" w:rsidRPr="007D571E" w:rsidRDefault="00277D63">
      <w:pPr>
        <w:rPr>
          <w:rFonts w:ascii="Cambria" w:eastAsia="Cambria" w:hAnsi="Cambria" w:cs="Cambria"/>
          <w:sz w:val="24"/>
          <w:szCs w:val="24"/>
        </w:rPr>
      </w:pPr>
      <w:bookmarkStart w:id="150" w:name="_Hlk124695401"/>
    </w:p>
    <w:p w14:paraId="06B364BC" w14:textId="77777777" w:rsidR="00277D63" w:rsidRPr="007D571E" w:rsidRDefault="009F5A7F">
      <w:pPr>
        <w:pStyle w:val="Ttulo3"/>
        <w:numPr>
          <w:ilvl w:val="0"/>
          <w:numId w:val="5"/>
        </w:numPr>
      </w:pPr>
      <w:bookmarkStart w:id="151" w:name="_Toc129880285"/>
      <w:r w:rsidRPr="007D571E">
        <w:t>Integridad judicial</w:t>
      </w:r>
      <w:bookmarkEnd w:id="151"/>
    </w:p>
    <w:bookmarkEnd w:id="150"/>
    <w:p w14:paraId="2B2C23F7" w14:textId="77777777" w:rsidR="00277D63" w:rsidRPr="007D571E" w:rsidRDefault="00277D63">
      <w:pPr>
        <w:rPr>
          <w:rFonts w:ascii="Cambria" w:eastAsia="Cambria" w:hAnsi="Cambria" w:cs="Cambria"/>
          <w:sz w:val="24"/>
          <w:szCs w:val="24"/>
          <w:u w:val="single"/>
        </w:rPr>
      </w:pPr>
    </w:p>
    <w:p w14:paraId="576C7FE3"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sz w:val="24"/>
          <w:szCs w:val="24"/>
        </w:rPr>
        <w:t xml:space="preserve">El principio de la integridad judicial se ha analizado desde el fenómeno de la obtención de pruebas ilícitas en el proceso penal. En este contexto, debemos entender por prueba ilícita aquella que ha sido obtenida mediante la vulneración de garantías constitucionalmente reconocidas, a través de la actuación de funcionarios policiales y/o cualquier funcionario público que realice sus funciones para un órgano del Estado. </w:t>
      </w:r>
    </w:p>
    <w:p w14:paraId="78731A67" w14:textId="77777777" w:rsidR="00277D63" w:rsidRPr="007D571E" w:rsidRDefault="00277D63">
      <w:pPr>
        <w:rPr>
          <w:rFonts w:ascii="Cambria" w:eastAsia="Cambria" w:hAnsi="Cambria" w:cs="Cambria"/>
          <w:sz w:val="24"/>
          <w:szCs w:val="24"/>
        </w:rPr>
      </w:pPr>
    </w:p>
    <w:p w14:paraId="72C8D3AE" w14:textId="77777777" w:rsidR="00277D63" w:rsidRPr="006D7779" w:rsidRDefault="009F5A7F">
      <w:pPr>
        <w:numPr>
          <w:ilvl w:val="0"/>
          <w:numId w:val="10"/>
        </w:numPr>
        <w:rPr>
          <w:rFonts w:ascii="Cambria" w:eastAsia="Cambria" w:hAnsi="Cambria" w:cs="Cambria"/>
          <w:b/>
          <w:sz w:val="24"/>
          <w:szCs w:val="24"/>
          <w:lang w:val="en-US"/>
        </w:rPr>
      </w:pPr>
      <w:bookmarkStart w:id="152" w:name="_Hlk124695413"/>
      <w:r w:rsidRPr="006D7779">
        <w:rPr>
          <w:rFonts w:ascii="Cambria" w:eastAsia="Cambria" w:hAnsi="Cambria" w:cs="Cambria"/>
          <w:b/>
          <w:sz w:val="24"/>
          <w:szCs w:val="24"/>
          <w:lang w:val="en-US"/>
        </w:rPr>
        <w:t>SSCS Rol N° 1.836-2007; Rol N° 9.521-2009; Rol N° 1.618-2010</w:t>
      </w:r>
    </w:p>
    <w:bookmarkEnd w:id="152"/>
    <w:p w14:paraId="1D6DBA91" w14:textId="77777777" w:rsidR="00277D63" w:rsidRPr="006D7779" w:rsidRDefault="00277D63">
      <w:pPr>
        <w:rPr>
          <w:rFonts w:ascii="Cambria" w:eastAsia="Cambria" w:hAnsi="Cambria" w:cs="Cambria"/>
          <w:sz w:val="24"/>
          <w:szCs w:val="24"/>
          <w:lang w:val="en-US"/>
        </w:rPr>
      </w:pPr>
    </w:p>
    <w:p w14:paraId="159B0600"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sz w:val="24"/>
          <w:szCs w:val="24"/>
        </w:rPr>
        <w:t>Doctrina: Ninguna sentencia condenatoria se puede sostener sobre infracción de garantías constitucionales).</w:t>
      </w:r>
    </w:p>
    <w:p w14:paraId="7741DFC0" w14:textId="77777777" w:rsidR="00277D63" w:rsidRPr="007D571E" w:rsidRDefault="00277D63">
      <w:pPr>
        <w:rPr>
          <w:rFonts w:ascii="Cambria" w:eastAsia="Cambria" w:hAnsi="Cambria" w:cs="Cambria"/>
          <w:sz w:val="24"/>
          <w:szCs w:val="24"/>
        </w:rPr>
      </w:pPr>
    </w:p>
    <w:p w14:paraId="3531B9F8" w14:textId="77777777" w:rsidR="00277D63" w:rsidRPr="007D571E" w:rsidRDefault="00277D63">
      <w:pPr>
        <w:rPr>
          <w:rFonts w:ascii="Cambria" w:eastAsia="Cambria" w:hAnsi="Cambria" w:cs="Cambria"/>
          <w:sz w:val="24"/>
          <w:szCs w:val="24"/>
        </w:rPr>
      </w:pPr>
    </w:p>
    <w:p w14:paraId="4FB82440"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53" w:name="_Hlk124695426"/>
      <w:r w:rsidRPr="007D571E">
        <w:rPr>
          <w:rFonts w:ascii="Cambria" w:eastAsia="Cambria" w:hAnsi="Cambria" w:cs="Cambria"/>
          <w:b/>
          <w:color w:val="000000"/>
          <w:sz w:val="24"/>
          <w:szCs w:val="24"/>
        </w:rPr>
        <w:t>SCS Rol N° 18.443-2016, 22.03.2016 - “Colaborador Ocasional”</w:t>
      </w:r>
    </w:p>
    <w:bookmarkEnd w:id="153"/>
    <w:p w14:paraId="66539E30" w14:textId="77777777" w:rsidR="00277D63" w:rsidRPr="007D571E" w:rsidRDefault="00277D63">
      <w:pPr>
        <w:rPr>
          <w:rFonts w:ascii="Cambria" w:eastAsia="Cambria" w:hAnsi="Cambria" w:cs="Cambria"/>
          <w:sz w:val="24"/>
          <w:szCs w:val="24"/>
        </w:rPr>
      </w:pPr>
    </w:p>
    <w:p w14:paraId="30E889B4"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La sala penal de la Corte Suprema resolvió confirmar resolución de la Corte de Apelaciones de Concepción (SCA 56-2016) que resolvió acoger acción constitucional de amparo denunciando infracciones al debido proceso en la investigación del Ministerio Público con la utilización de un “colaborador ocasional”, adhiriendo de esta forma a la doctrina de la integridad judicial.</w:t>
      </w:r>
      <w:r w:rsidRPr="007D571E">
        <w:rPr>
          <w:rFonts w:ascii="Cambria" w:eastAsia="Cambria" w:hAnsi="Cambria" w:cs="Cambria"/>
          <w:sz w:val="24"/>
          <w:szCs w:val="24"/>
          <w:vertAlign w:val="superscript"/>
        </w:rPr>
        <w:footnoteReference w:id="23"/>
      </w:r>
    </w:p>
    <w:p w14:paraId="63F7984D" w14:textId="77777777" w:rsidR="00277D63" w:rsidRPr="007D571E" w:rsidRDefault="00277D63" w:rsidP="003C2AB2">
      <w:pPr>
        <w:rPr>
          <w:rFonts w:ascii="Cambria" w:eastAsia="Cambria" w:hAnsi="Cambria" w:cs="Cambria"/>
          <w:sz w:val="24"/>
          <w:szCs w:val="24"/>
        </w:rPr>
      </w:pPr>
    </w:p>
    <w:p w14:paraId="2C9AC0FA"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7EA0C17" w14:textId="77777777" w:rsidR="00277D63" w:rsidRPr="003C2AB2" w:rsidRDefault="009F5A7F">
      <w:pPr>
        <w:rPr>
          <w:rFonts w:ascii="Cambria" w:eastAsia="Cambria" w:hAnsi="Cambria" w:cs="Cambria"/>
          <w:b/>
          <w:i/>
          <w:iCs/>
          <w:sz w:val="24"/>
          <w:szCs w:val="24"/>
        </w:rPr>
      </w:pPr>
      <w:r w:rsidRPr="003C2AB2">
        <w:rPr>
          <w:rFonts w:ascii="Cambria" w:eastAsia="Cambria" w:hAnsi="Cambria" w:cs="Cambria"/>
          <w:b/>
          <w:bCs/>
          <w:i/>
          <w:iCs/>
          <w:sz w:val="24"/>
          <w:szCs w:val="24"/>
        </w:rPr>
        <w:t>“6°</w:t>
      </w:r>
      <w:r w:rsidRPr="003C2AB2">
        <w:rPr>
          <w:rFonts w:ascii="Cambria" w:eastAsia="Cambria" w:hAnsi="Cambria" w:cs="Cambria"/>
          <w:i/>
          <w:iCs/>
          <w:sz w:val="24"/>
          <w:szCs w:val="24"/>
        </w:rPr>
        <w:t xml:space="preserve"> Que, en la especie y atendidos los hechos que se han tenido por establecidos, fue la policía quien autónomamente y sin facultad legal decidió guardar la identificación del testigo informante anónimo, decisión que luego fue solamente conocida por el Fiscal de la causa, y avalada por él mismo, sin que se hubiere dispuesto formalmente la reserva o secreto en los términos previstos en el artículo 182 del Código Procesal Penal, de modo que dicho ocultamiento de identidad no fue adoptado por quien constitucional y legalmente tiene a su cargo la protección inicial de víctimas, testigos y peritos, esto es, el Ministerio Publico, así como tampoco se adoptaron las medidas que la ley establece para casos en que procede un resguardo de ese tipo. Así las cosas, nos encontramos en un supuesto de actuación policial sin cobertura legal que infringe, por ende, el debido proceso penal y genera actuaciones irregulares que no deben producir efectos en los casos penales, </w:t>
      </w:r>
      <w:r w:rsidRPr="003C2AB2">
        <w:rPr>
          <w:rFonts w:ascii="Cambria" w:eastAsia="Cambria" w:hAnsi="Cambria" w:cs="Cambria"/>
          <w:b/>
          <w:i/>
          <w:iCs/>
          <w:sz w:val="24"/>
          <w:szCs w:val="24"/>
        </w:rPr>
        <w:t>pues el sistema de enjuiciamiento criminal en vigencia no tolera la búsqueda de la verdad a cualquier costo, sino únicamente a través de actuaciones legítimas.</w:t>
      </w:r>
    </w:p>
    <w:p w14:paraId="78DE9CF4" w14:textId="77777777" w:rsidR="00277D63" w:rsidRPr="003C2AB2" w:rsidRDefault="00277D63">
      <w:pPr>
        <w:rPr>
          <w:rFonts w:ascii="Cambria" w:eastAsia="Cambria" w:hAnsi="Cambria" w:cs="Cambria"/>
          <w:i/>
          <w:iCs/>
          <w:sz w:val="24"/>
          <w:szCs w:val="24"/>
        </w:rPr>
      </w:pPr>
    </w:p>
    <w:p w14:paraId="0F382B3D"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7°</w:t>
      </w:r>
      <w:r w:rsidRPr="003C2AB2">
        <w:rPr>
          <w:rFonts w:ascii="Cambria" w:eastAsia="Cambria" w:hAnsi="Cambria" w:cs="Cambria"/>
          <w:i/>
          <w:iCs/>
          <w:sz w:val="24"/>
          <w:szCs w:val="24"/>
        </w:rPr>
        <w:t xml:space="preserve"> Que, esa irregular forma de actuar contamina de antijuridicidad también a los actos investigativos posteriores que le son consecuencia, especialmente el reconocimiento fotográfico que las víctimas hacen de los imputados, toda vez que éste nunca pudo haberse realizado de no contar con la individualización entregada por la persona que, llamémoslo testigo, informante, cooperador ocasional o como sea, aportó a la Policía de Investigaciones.</w:t>
      </w:r>
    </w:p>
    <w:p w14:paraId="78DF7A87" w14:textId="77777777" w:rsidR="00277D63" w:rsidRPr="003C2AB2" w:rsidRDefault="00277D63">
      <w:pPr>
        <w:rPr>
          <w:rFonts w:ascii="Cambria" w:eastAsia="Cambria" w:hAnsi="Cambria" w:cs="Cambria"/>
          <w:i/>
          <w:iCs/>
          <w:sz w:val="24"/>
          <w:szCs w:val="24"/>
        </w:rPr>
      </w:pPr>
    </w:p>
    <w:p w14:paraId="306C962A"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8°</w:t>
      </w:r>
      <w:r w:rsidRPr="003C2AB2">
        <w:rPr>
          <w:rFonts w:ascii="Cambria" w:eastAsia="Cambria" w:hAnsi="Cambria" w:cs="Cambria"/>
          <w:i/>
          <w:iCs/>
          <w:sz w:val="24"/>
          <w:szCs w:val="24"/>
        </w:rPr>
        <w:t xml:space="preserve"> Que, lleva a la razón la parte recurrente cuando afirma que la adopción de la decisión de prisión preventiva no pudo considerar legítimamente esa información para los efectos de dar  por configurado el requisito de la letra b) del artículo 140 del Código Procesal Penal, pues ella fue obtenida con vulneración de garantías fundamentales. En consecuencia, la privación de libertad de los imputados lo ha sido con infracción a la Constitución material y a las normas legales que regulan el proceso penal. En efecto, no se trataba de aquellas situaciones especiales donde atendida la gravedad del ilícito se permite ocultar la identidad de los testigos; tampoco se está frente a aquellas situaciones específicas donde el legislador posibilita la actuación autónoma de la policía; se trata, por el contrario, de una situación en la cual la policía decidió por sí y ante sí la reserva de la identidad de un “testigo”, “colaborador ocasional” o “informante”, de modo tal que esos datos fueron negados inicialmente al Ministerio Público y, en todo momento, al tribunal y a los demás intervinientes.</w:t>
      </w:r>
    </w:p>
    <w:p w14:paraId="50C98C51" w14:textId="77777777" w:rsidR="00277D63" w:rsidRPr="003C2AB2" w:rsidRDefault="00277D63">
      <w:pPr>
        <w:rPr>
          <w:rFonts w:ascii="Cambria" w:eastAsia="Cambria" w:hAnsi="Cambria" w:cs="Cambria"/>
          <w:i/>
          <w:iCs/>
          <w:sz w:val="24"/>
          <w:szCs w:val="24"/>
        </w:rPr>
      </w:pPr>
    </w:p>
    <w:p w14:paraId="5F18EF11" w14:textId="77777777" w:rsidR="00277D63" w:rsidRPr="007D571E" w:rsidRDefault="009F5A7F">
      <w:pPr>
        <w:rPr>
          <w:rFonts w:ascii="Cambria" w:eastAsia="Cambria" w:hAnsi="Cambria" w:cs="Cambria"/>
          <w:sz w:val="24"/>
          <w:szCs w:val="24"/>
        </w:rPr>
      </w:pPr>
      <w:r w:rsidRPr="003C2AB2">
        <w:rPr>
          <w:rFonts w:ascii="Cambria" w:eastAsia="Cambria" w:hAnsi="Cambria" w:cs="Cambria"/>
          <w:b/>
          <w:bCs/>
          <w:i/>
          <w:iCs/>
          <w:sz w:val="24"/>
          <w:szCs w:val="24"/>
        </w:rPr>
        <w:t>9°</w:t>
      </w:r>
      <w:r w:rsidRPr="003C2AB2">
        <w:rPr>
          <w:rFonts w:ascii="Cambria" w:eastAsia="Cambria" w:hAnsi="Cambria" w:cs="Cambria"/>
          <w:i/>
          <w:iCs/>
          <w:sz w:val="24"/>
          <w:szCs w:val="24"/>
        </w:rPr>
        <w:t xml:space="preserve"> Para decidir de este modo se ha recurrido a la teoría de la inutilizabilidad de los antecedentes de cargo que han sido obtenidos en forma irregular, para los efectos de adoptar decisiones preliminares en la etapa de investigación, por ello lo que se </w:t>
      </w:r>
      <w:r w:rsidRPr="003C2AB2">
        <w:rPr>
          <w:rFonts w:ascii="Cambria" w:eastAsia="Cambria" w:hAnsi="Cambria" w:cs="Cambria"/>
          <w:i/>
          <w:iCs/>
          <w:sz w:val="24"/>
          <w:szCs w:val="24"/>
        </w:rPr>
        <w:lastRenderedPageBreak/>
        <w:t>resolverá sólo incide en la determinación de procedencia de la cautelar personal de prisión preventiva (SCS 4047- 2017- 4081-2017 voto disidente).”</w:t>
      </w:r>
    </w:p>
    <w:p w14:paraId="5A9851BD" w14:textId="77777777" w:rsidR="00277D63" w:rsidRPr="007D571E" w:rsidRDefault="00277D63">
      <w:pPr>
        <w:rPr>
          <w:rFonts w:ascii="Cambria" w:eastAsia="Cambria" w:hAnsi="Cambria" w:cs="Cambria"/>
          <w:sz w:val="24"/>
          <w:szCs w:val="24"/>
        </w:rPr>
      </w:pPr>
    </w:p>
    <w:p w14:paraId="2084B573"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54" w:name="_Hlk124695437"/>
      <w:r w:rsidRPr="007D571E">
        <w:rPr>
          <w:rFonts w:ascii="Cambria" w:eastAsia="Cambria" w:hAnsi="Cambria" w:cs="Cambria"/>
          <w:b/>
          <w:color w:val="000000"/>
          <w:sz w:val="24"/>
          <w:szCs w:val="24"/>
        </w:rPr>
        <w:t>SCS Rol N° 9339-2017, 28.03.2017</w:t>
      </w:r>
    </w:p>
    <w:bookmarkEnd w:id="154"/>
    <w:p w14:paraId="1E31C4F0"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765CDB97"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el recurso de amparo, y revoca la resolución apelada, debido a que se llevaron a cabo actuaciones ilegales por parte de la policía, vulnerando su derecho a la libertad personal y la presunción de inocencia.</w:t>
      </w:r>
    </w:p>
    <w:p w14:paraId="636116BB" w14:textId="77777777" w:rsidR="00277D63" w:rsidRPr="007D571E" w:rsidRDefault="00277D63">
      <w:pPr>
        <w:rPr>
          <w:rFonts w:ascii="Cambria" w:eastAsia="Cambria" w:hAnsi="Cambria" w:cs="Cambria"/>
          <w:sz w:val="24"/>
          <w:szCs w:val="24"/>
        </w:rPr>
      </w:pPr>
    </w:p>
    <w:p w14:paraId="1EB1ECE9" w14:textId="77777777" w:rsidR="00277D63" w:rsidRPr="003C2AB2" w:rsidRDefault="009F5A7F" w:rsidP="003C2AB2">
      <w:pPr>
        <w:rPr>
          <w:rFonts w:ascii="Cambria" w:eastAsia="Cambria" w:hAnsi="Cambria" w:cs="Cambria"/>
          <w:i/>
          <w:iCs/>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r w:rsidRPr="003C2AB2">
        <w:rPr>
          <w:rFonts w:ascii="Cambria" w:eastAsia="Cambria" w:hAnsi="Cambria" w:cs="Cambria"/>
          <w:i/>
          <w:iCs/>
          <w:sz w:val="24"/>
          <w:szCs w:val="24"/>
        </w:rPr>
        <w:t>“Que según aparece del considerando quinto de la sentencia en alzada, la detención de la amparada fue estimada ilegal, al no haberse ajustado a las hipótesis de flagrancia.”</w:t>
      </w:r>
    </w:p>
    <w:p w14:paraId="2ADA6C7B" w14:textId="77777777" w:rsidR="00277D63" w:rsidRPr="003C2AB2" w:rsidRDefault="00277D63">
      <w:pPr>
        <w:rPr>
          <w:rFonts w:ascii="Cambria" w:eastAsia="Cambria" w:hAnsi="Cambria" w:cs="Cambria"/>
          <w:i/>
          <w:iCs/>
          <w:sz w:val="24"/>
          <w:szCs w:val="24"/>
        </w:rPr>
      </w:pPr>
    </w:p>
    <w:p w14:paraId="18806940"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“Que no obstante lo anterior, según se desprende del mérito de los antecedentes, aún perduran efectos de las actuaciones ilegales del recurrido, tales como las declaraciones que la amparada debió prestar en calidad de imputada y el registro policial que de ella se efectuó, actuaciones policiales que se impusieron a la recurrente que conllevan el atropello no solo del derecho a la libertad personal de que goza, sino que también vulnera su derecho a la presunción de inocencia que la misma CPR garantiza a la amparada.”</w:t>
      </w:r>
    </w:p>
    <w:p w14:paraId="1152896E" w14:textId="77777777" w:rsidR="00277D63" w:rsidRPr="003C2AB2" w:rsidRDefault="00277D63">
      <w:pPr>
        <w:rPr>
          <w:rFonts w:ascii="Cambria" w:eastAsia="Cambria" w:hAnsi="Cambria" w:cs="Cambria"/>
          <w:i/>
          <w:iCs/>
          <w:sz w:val="24"/>
          <w:szCs w:val="24"/>
        </w:rPr>
      </w:pPr>
    </w:p>
    <w:p w14:paraId="266EF7E3"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“Que por las razones explicitadas, las actuaciones impugnadas son ilegales y resultan, además arbitrarias, lo que autoriza a esta Corte para restablecer el imperio del derecho.”</w:t>
      </w:r>
    </w:p>
    <w:p w14:paraId="0A28786A" w14:textId="77777777" w:rsidR="00277D63" w:rsidRPr="003C2AB2" w:rsidRDefault="00277D63">
      <w:pPr>
        <w:rPr>
          <w:rFonts w:ascii="Cambria" w:eastAsia="Cambria" w:hAnsi="Cambria" w:cs="Cambria"/>
          <w:i/>
          <w:iCs/>
          <w:sz w:val="24"/>
          <w:szCs w:val="24"/>
        </w:rPr>
      </w:pPr>
    </w:p>
    <w:p w14:paraId="4DA02FC8" w14:textId="308E79E1"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En definitiva, se revoca la resolución apelada en su lugar se declara que se acoge la acción constitucional de amparo solo en cuanto se ordena eliminar el registro o constancia de todas aquellas actuaciones practicadas por la Policía de Investigaciones de Chile, en relación con la amparada.</w:t>
      </w:r>
      <w:r w:rsidR="003C2AB2">
        <w:rPr>
          <w:rFonts w:ascii="Cambria" w:eastAsia="Cambria" w:hAnsi="Cambria" w:cs="Cambria"/>
          <w:i/>
          <w:iCs/>
          <w:sz w:val="24"/>
          <w:szCs w:val="24"/>
        </w:rPr>
        <w:t>”</w:t>
      </w:r>
    </w:p>
    <w:p w14:paraId="1555EB1E" w14:textId="77777777" w:rsidR="00277D63" w:rsidRPr="003C2AB2" w:rsidRDefault="00277D63">
      <w:pPr>
        <w:rPr>
          <w:rFonts w:ascii="Cambria" w:eastAsia="Cambria" w:hAnsi="Cambria" w:cs="Cambria"/>
          <w:i/>
          <w:iCs/>
          <w:sz w:val="24"/>
          <w:szCs w:val="24"/>
        </w:rPr>
      </w:pPr>
    </w:p>
    <w:p w14:paraId="1C29A11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55" w:name="_Hlk124695444"/>
      <w:r w:rsidRPr="007D571E">
        <w:rPr>
          <w:rFonts w:ascii="Cambria" w:eastAsia="Cambria" w:hAnsi="Cambria" w:cs="Cambria"/>
          <w:b/>
          <w:color w:val="000000"/>
          <w:sz w:val="24"/>
          <w:szCs w:val="24"/>
        </w:rPr>
        <w:t>SCS Rol Nº 43.578-17, 28.11.2017</w:t>
      </w:r>
    </w:p>
    <w:bookmarkEnd w:id="155"/>
    <w:p w14:paraId="04168664"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F2E6E49"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Se presenta una acción de amparo, por cuanto la Corte de Apelaciones de Santiago ordenó el ingreso del amparado a un Centro de Detención de Gendarmería bajo la medida cautelar de prisión preventiva, sin que un Juzgado de Garantía haya revisado la legalidad de la detención. La Corte Suprema indica que en este caso correspondería, conforme a la ley, que “la legalidad de su detención debió ser revisada previamente por el Juzgado de Garantía competente, situación que de ser efectiva afecta la libertad personal y seguridad individual del amparado con infracción de la ley, lo que evidencia que la situación reseñada puede ser traída ante el órgano jurisdiccional competente para conocer de la acción de amparo del artículo 21 de la Constitución Política de la República, a fin de que examine la legalidad de la actuación de la autoridad recurrida y, en su caso, se adopten las providencias necesarias para restablecer el imperio del derecho.”</w:t>
      </w:r>
    </w:p>
    <w:p w14:paraId="6349DD0E" w14:textId="77777777" w:rsidR="00277D63" w:rsidRPr="007D571E" w:rsidRDefault="00277D63">
      <w:pPr>
        <w:rPr>
          <w:rFonts w:ascii="Cambria" w:eastAsia="Cambria" w:hAnsi="Cambria" w:cs="Cambria"/>
          <w:sz w:val="24"/>
          <w:szCs w:val="24"/>
        </w:rPr>
      </w:pPr>
      <w:bookmarkStart w:id="156" w:name="_Hlk124695452"/>
    </w:p>
    <w:p w14:paraId="23B249B7"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45.014-17, 30.01.2018</w:t>
      </w:r>
    </w:p>
    <w:bookmarkEnd w:id="156"/>
    <w:p w14:paraId="09C2ACFA"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0C72AED7"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caso consiste en que el recurrente ingresó a un supermercado UNIMARC, y a su salida el guardia de seguridad del establecimiento le solicitó que </w:t>
      </w:r>
      <w:r w:rsidRPr="007D571E">
        <w:rPr>
          <w:rFonts w:ascii="Cambria" w:eastAsia="Cambria" w:hAnsi="Cambria" w:cs="Cambria"/>
          <w:sz w:val="24"/>
          <w:szCs w:val="24"/>
        </w:rPr>
        <w:lastRenderedPageBreak/>
        <w:t>exhibiera el contenido de la mochila que portaba, de lo cual resultó que hallaron especies sustraídas. Frente a ello la defensa interpone un recurso de nulidad alegando transgresión de garantías constitucionales.</w:t>
      </w:r>
    </w:p>
    <w:p w14:paraId="26AA348A" w14:textId="77777777" w:rsidR="00277D63" w:rsidRPr="007D571E" w:rsidRDefault="00277D63">
      <w:pPr>
        <w:rPr>
          <w:rFonts w:ascii="Cambria" w:eastAsia="Cambria" w:hAnsi="Cambria" w:cs="Cambria"/>
          <w:sz w:val="24"/>
          <w:szCs w:val="24"/>
        </w:rPr>
      </w:pPr>
    </w:p>
    <w:p w14:paraId="6AAE6214"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La Corte Suprema indica “(…) que el deber de repeler la prueba ilícita tiene como fundamento la concepción del proceso como instrumento de resolución jurisdiccional de litigios enmarcado dentro del ordenamiento jurídico, lo que conduce a que todo acto que infrinja dicho sistema debe ser excluido del mismo. En este sentido, el Estado está obligado a velar por el respeto de las garantías fundamentales y a evitar los efectos ilegítimos de los atentados de que son objeto, a fin de resguardar la legitimidad del sistema penal y la integridad judicial (SCS 23930-2014, 25.003-2014, 999-2015 y 21430-2016)”.</w:t>
      </w:r>
    </w:p>
    <w:p w14:paraId="3EF59233" w14:textId="77777777" w:rsidR="00277D63" w:rsidRPr="007D571E" w:rsidRDefault="00277D63">
      <w:pPr>
        <w:rPr>
          <w:rFonts w:ascii="Cambria" w:eastAsia="Cambria" w:hAnsi="Cambria" w:cs="Cambria"/>
          <w:sz w:val="24"/>
          <w:szCs w:val="24"/>
          <w:u w:val="single"/>
        </w:rPr>
      </w:pPr>
    </w:p>
    <w:p w14:paraId="6DF68ECF" w14:textId="77777777" w:rsidR="00277D63" w:rsidRPr="007D571E" w:rsidRDefault="009F5A7F">
      <w:pPr>
        <w:pStyle w:val="Ttulo3"/>
        <w:numPr>
          <w:ilvl w:val="0"/>
          <w:numId w:val="5"/>
        </w:numPr>
      </w:pPr>
      <w:bookmarkStart w:id="157" w:name="_Toc129880286"/>
      <w:r w:rsidRPr="007D571E">
        <w:t>Excepciones a la ineficacia de la prueba ilícita</w:t>
      </w:r>
      <w:bookmarkEnd w:id="157"/>
    </w:p>
    <w:p w14:paraId="26D184B3" w14:textId="77777777" w:rsidR="00277D63" w:rsidRPr="007D571E" w:rsidRDefault="00277D63">
      <w:pPr>
        <w:rPr>
          <w:rFonts w:ascii="Cambria" w:eastAsia="Cambria" w:hAnsi="Cambria" w:cs="Cambria"/>
          <w:sz w:val="24"/>
          <w:szCs w:val="24"/>
        </w:rPr>
      </w:pPr>
    </w:p>
    <w:p w14:paraId="33927B5E" w14:textId="1ACFB035" w:rsidR="00CE0D1B" w:rsidRPr="00CE0D1B" w:rsidRDefault="009F5A7F" w:rsidP="00CE0D1B">
      <w:pPr>
        <w:pStyle w:val="Ttulo4"/>
        <w:numPr>
          <w:ilvl w:val="0"/>
          <w:numId w:val="7"/>
        </w:numPr>
      </w:pPr>
      <w:bookmarkStart w:id="158" w:name="_Toc129880287"/>
      <w:r w:rsidRPr="007D571E">
        <w:t>Afectación de garantías por particulares: SCS Rol N° 1.836-07</w:t>
      </w:r>
      <w:r w:rsidR="00CE0D1B">
        <w:t>; SCS Rol N°14.317-2021</w:t>
      </w:r>
      <w:bookmarkEnd w:id="158"/>
    </w:p>
    <w:p w14:paraId="7FA446DF" w14:textId="77777777" w:rsidR="00277D63" w:rsidRPr="007D571E" w:rsidRDefault="009F5A7F">
      <w:pPr>
        <w:pStyle w:val="Ttulo4"/>
        <w:numPr>
          <w:ilvl w:val="0"/>
          <w:numId w:val="7"/>
        </w:numPr>
      </w:pPr>
      <w:bookmarkStart w:id="159" w:name="_Toc129880288"/>
      <w:r w:rsidRPr="007D571E">
        <w:t>La excepción de buena fe: SCS Rol N° 9.521-2009; Rol N° 4.001-2010; Rol N° 25.003-2014.</w:t>
      </w:r>
      <w:bookmarkEnd w:id="159"/>
    </w:p>
    <w:p w14:paraId="5C3FCF2C" w14:textId="77777777" w:rsidR="00277D63" w:rsidRPr="007D571E" w:rsidRDefault="009F5A7F">
      <w:pPr>
        <w:pStyle w:val="Ttulo4"/>
        <w:numPr>
          <w:ilvl w:val="0"/>
          <w:numId w:val="7"/>
        </w:numPr>
      </w:pPr>
      <w:bookmarkStart w:id="160" w:name="_Toc129880289"/>
      <w:r w:rsidRPr="007D571E">
        <w:t>Standing: SCS 4.001-2010, 24.08.2010</w:t>
      </w:r>
      <w:bookmarkEnd w:id="160"/>
    </w:p>
    <w:p w14:paraId="16FBB60F" w14:textId="77777777" w:rsidR="00277D63" w:rsidRPr="007D571E" w:rsidRDefault="00277D63">
      <w:pPr>
        <w:rPr>
          <w:rFonts w:ascii="Cambria" w:eastAsia="Cambria" w:hAnsi="Cambria" w:cs="Cambria"/>
          <w:sz w:val="24"/>
          <w:szCs w:val="24"/>
        </w:rPr>
      </w:pPr>
    </w:p>
    <w:p w14:paraId="51842694" w14:textId="77777777" w:rsidR="00277D63" w:rsidRPr="007D571E" w:rsidRDefault="009F5A7F">
      <w:pPr>
        <w:numPr>
          <w:ilvl w:val="0"/>
          <w:numId w:val="10"/>
        </w:numPr>
        <w:pBdr>
          <w:top w:val="nil"/>
          <w:left w:val="nil"/>
          <w:bottom w:val="nil"/>
          <w:right w:val="nil"/>
          <w:between w:val="nil"/>
        </w:pBdr>
        <w:rPr>
          <w:rFonts w:ascii="Cambria" w:eastAsia="Cambria" w:hAnsi="Cambria" w:cs="Cambria"/>
          <w:color w:val="000000"/>
          <w:sz w:val="24"/>
          <w:szCs w:val="24"/>
        </w:rPr>
      </w:pPr>
      <w:r w:rsidRPr="007D571E">
        <w:rPr>
          <w:rFonts w:ascii="Cambria" w:eastAsia="Cambria" w:hAnsi="Cambria" w:cs="Cambria"/>
          <w:b/>
          <w:color w:val="000000"/>
          <w:sz w:val="24"/>
          <w:szCs w:val="24"/>
        </w:rPr>
        <w:t>SCS Rol N° 37.213-2017</w:t>
      </w:r>
    </w:p>
    <w:p w14:paraId="55C8E065"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16555A5C"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el recurso de nulidad, por cuanto el Fiscal se extralimitó en su actuación al reunirse con testigos durante el juicio oral (CS 2017.10.11, rol N° 37.213- 17).</w:t>
      </w:r>
    </w:p>
    <w:p w14:paraId="637842D4" w14:textId="77777777" w:rsidR="00277D63" w:rsidRPr="007D571E" w:rsidRDefault="00277D63">
      <w:pPr>
        <w:rPr>
          <w:rFonts w:ascii="Cambria" w:eastAsia="Cambria" w:hAnsi="Cambria" w:cs="Cambria"/>
          <w:sz w:val="24"/>
          <w:szCs w:val="24"/>
        </w:rPr>
      </w:pPr>
    </w:p>
    <w:p w14:paraId="17A89CD4"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En este caso, una vez iniciado el juicio oral, entre el término de la primera jornada y el inicio de la segunda, el Fiscal del Ministerio Público se reunió en su oficina con tres testigos que aún no declaraban en el juicio, señalándoles lo que había ocurrido en el primer día de juicio, informándoles acerca de los dichos del imputado en su declaración ante los jueces del Tribunal Oral y de lo que habían declarado dos testigos; de manera que estas tres personal aclararon y acomodaron sus dichos para favorecer los intereses de la Fiscalía, conversando acerca de la identidad del imputado y una serie de otros temas cuyo único fin era lograr un veredicto condenatorio en contra de su representado, infringiendo de paso el Principio de Objetividad que regula las actuaciones de los fiscales del Ministerio Público.</w:t>
      </w:r>
    </w:p>
    <w:p w14:paraId="3A953460" w14:textId="77777777" w:rsidR="00277D63" w:rsidRPr="007D571E" w:rsidRDefault="00277D63" w:rsidP="003C2AB2">
      <w:pPr>
        <w:rPr>
          <w:rFonts w:ascii="Cambria" w:eastAsia="Cambria" w:hAnsi="Cambria" w:cs="Cambria"/>
          <w:sz w:val="24"/>
          <w:szCs w:val="24"/>
        </w:rPr>
      </w:pPr>
    </w:p>
    <w:p w14:paraId="09072C08"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330EA9F" w14:textId="77777777" w:rsidR="00277D63" w:rsidRPr="003C2AB2" w:rsidRDefault="009F5A7F" w:rsidP="003C2AB2">
      <w:pPr>
        <w:rPr>
          <w:rFonts w:ascii="Cambria" w:eastAsia="Cambria" w:hAnsi="Cambria" w:cs="Cambria"/>
          <w:i/>
          <w:iCs/>
          <w:sz w:val="24"/>
          <w:szCs w:val="24"/>
        </w:rPr>
      </w:pPr>
      <w:r w:rsidRPr="003C2AB2">
        <w:rPr>
          <w:rFonts w:ascii="Cambria" w:eastAsia="Cambria" w:hAnsi="Cambria" w:cs="Cambria"/>
          <w:b/>
          <w:bCs/>
          <w:i/>
          <w:iCs/>
          <w:sz w:val="24"/>
          <w:szCs w:val="24"/>
        </w:rPr>
        <w:t>“12°</w:t>
      </w:r>
      <w:r w:rsidRPr="003C2AB2">
        <w:rPr>
          <w:rFonts w:ascii="Cambria" w:eastAsia="Cambria" w:hAnsi="Cambria" w:cs="Cambria"/>
          <w:i/>
          <w:iCs/>
          <w:sz w:val="24"/>
          <w:szCs w:val="24"/>
        </w:rPr>
        <w:t xml:space="preserve"> Que por lo dicho, la testimonial de L.A.O., J.A.O. y C.C.V. resulta ser ilícita, al haber sido prestadas sus declaraciones con infracción a la prohibición de  comunicaciones establecida en el artículo 329 inciso sexto del Código Procesal Penal. En este sentido, aunque los jueces de la instancia hayan afirmado su convicción condenatoria también en otras pruebas producidas en la audiencia, no puede soslayarse que valoraron tales testimonios con dicho fin.</w:t>
      </w:r>
    </w:p>
    <w:p w14:paraId="36A5CD0C" w14:textId="77777777" w:rsidR="00277D63" w:rsidRPr="003C2AB2" w:rsidRDefault="00277D63">
      <w:pPr>
        <w:rPr>
          <w:rFonts w:ascii="Cambria" w:eastAsia="Cambria" w:hAnsi="Cambria" w:cs="Cambria"/>
          <w:i/>
          <w:iCs/>
          <w:sz w:val="24"/>
          <w:szCs w:val="24"/>
        </w:rPr>
      </w:pPr>
    </w:p>
    <w:p w14:paraId="11B825CC" w14:textId="2C4D0E25" w:rsidR="00277D63" w:rsidRDefault="009F5A7F">
      <w:pPr>
        <w:rPr>
          <w:rFonts w:ascii="Cambria" w:eastAsia="Cambria" w:hAnsi="Cambria" w:cs="Cambria"/>
          <w:i/>
          <w:iCs/>
          <w:sz w:val="24"/>
          <w:szCs w:val="24"/>
        </w:rPr>
      </w:pPr>
      <w:r w:rsidRPr="003C2AB2">
        <w:rPr>
          <w:rFonts w:ascii="Cambria" w:eastAsia="Cambria" w:hAnsi="Cambria" w:cs="Cambria"/>
          <w:i/>
          <w:iCs/>
          <w:sz w:val="24"/>
          <w:szCs w:val="24"/>
        </w:rPr>
        <w:t xml:space="preserve">Que de este modo, cuando los jueces del fondo valoraron en el juicio y en la sentencia que se pronunció los referidos antecedentes revestidos de ilegalidad, se incurrió en la materialización de las infracciones a las garantías constitucionales del imputado que </w:t>
      </w:r>
      <w:r w:rsidRPr="003C2AB2">
        <w:rPr>
          <w:rFonts w:ascii="Cambria" w:eastAsia="Cambria" w:hAnsi="Cambria" w:cs="Cambria"/>
          <w:i/>
          <w:iCs/>
          <w:sz w:val="24"/>
          <w:szCs w:val="24"/>
        </w:rPr>
        <w:lastRenderedPageBreak/>
        <w:t>aseguran su derecho a un debido proceso, quebrantamiento que solo puede subsanarse con la declaración de nulidad del fallo y del juicio que le precedió.</w:t>
      </w:r>
    </w:p>
    <w:p w14:paraId="23245B4A" w14:textId="77777777" w:rsidR="003C2AB2" w:rsidRPr="003C2AB2" w:rsidRDefault="003C2AB2">
      <w:pPr>
        <w:rPr>
          <w:rFonts w:ascii="Cambria" w:eastAsia="Cambria" w:hAnsi="Cambria" w:cs="Cambria"/>
          <w:i/>
          <w:iCs/>
          <w:sz w:val="24"/>
          <w:szCs w:val="24"/>
        </w:rPr>
      </w:pPr>
    </w:p>
    <w:p w14:paraId="608EADD1"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13°</w:t>
      </w:r>
      <w:r w:rsidRPr="003C2AB2">
        <w:rPr>
          <w:rFonts w:ascii="Cambria" w:eastAsia="Cambria" w:hAnsi="Cambria" w:cs="Cambria"/>
          <w:i/>
          <w:iCs/>
          <w:sz w:val="24"/>
          <w:szCs w:val="24"/>
        </w:rPr>
        <w:t xml:space="preserve"> Que lo anterior no importa una obtención de los testimonios de las tres personas indicadas en forma ilegal, sino que, durante el transcurso del juicio oral, se devino en ilegal, precisamente por la actuación del fiscal, por lo que no deben ser excluidos de un próximo juicio oral, debiendo el Ministerio Público tomar las medidas necesarias para dar cumplimiento a la norma del artículo 329 inciso sexto del Código Procesal Penal.</w:t>
      </w:r>
    </w:p>
    <w:p w14:paraId="5CAF194B" w14:textId="77777777" w:rsidR="00277D63" w:rsidRPr="003C2AB2" w:rsidRDefault="00277D63">
      <w:pPr>
        <w:rPr>
          <w:rFonts w:ascii="Cambria" w:eastAsia="Cambria" w:hAnsi="Cambria" w:cs="Cambria"/>
          <w:i/>
          <w:iCs/>
          <w:sz w:val="24"/>
          <w:szCs w:val="24"/>
        </w:rPr>
      </w:pPr>
    </w:p>
    <w:p w14:paraId="446A4171"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14°</w:t>
      </w:r>
      <w:r w:rsidRPr="003C2AB2">
        <w:rPr>
          <w:rFonts w:ascii="Cambria" w:eastAsia="Cambria" w:hAnsi="Cambria" w:cs="Cambria"/>
          <w:i/>
          <w:iCs/>
          <w:sz w:val="24"/>
          <w:szCs w:val="24"/>
        </w:rPr>
        <w:t xml:space="preserve"> Que en relación a la comunicación efectuada entre esos tres testigos con C.V.C., se trata de una actuación entre particulares, que por consiguiente debe ser analizada de forma diferente a las acciones de los agentes estatales.</w:t>
      </w:r>
    </w:p>
    <w:p w14:paraId="3B5D54CF" w14:textId="77777777" w:rsidR="00277D63" w:rsidRPr="003C2AB2" w:rsidRDefault="00277D63">
      <w:pPr>
        <w:rPr>
          <w:rFonts w:ascii="Cambria" w:eastAsia="Cambria" w:hAnsi="Cambria" w:cs="Cambria"/>
          <w:i/>
          <w:iCs/>
          <w:sz w:val="24"/>
          <w:szCs w:val="24"/>
        </w:rPr>
      </w:pPr>
    </w:p>
    <w:p w14:paraId="068B4AFD"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Así, no cualquier actuación de particulares pone en movimiento la sanción de ineficacia probatoria; se requiere, a lo menos, que el privado se subrogue –de facto, o en connivencia con un agente estatal- en actuaciones o diligencias propias de la investigación penal, es decir, aquellas que tienden a esclarecer la existencia de un ilícito o la identificación de sus partícipes, lo que no acontece en la especie, pues la investigación ya se había agotado, tanto así, que se estaba desarrollando el juicio oral.”</w:t>
      </w:r>
    </w:p>
    <w:p w14:paraId="28C891D2" w14:textId="77777777" w:rsidR="00277D63" w:rsidRPr="007D571E" w:rsidRDefault="00277D63">
      <w:pPr>
        <w:rPr>
          <w:rFonts w:ascii="Cambria" w:eastAsia="Cambria" w:hAnsi="Cambria" w:cs="Cambria"/>
          <w:sz w:val="24"/>
          <w:szCs w:val="24"/>
        </w:rPr>
      </w:pPr>
    </w:p>
    <w:p w14:paraId="318EEAD3" w14:textId="77777777" w:rsidR="00277D63" w:rsidRPr="007D571E" w:rsidRDefault="009F5A7F">
      <w:pPr>
        <w:pStyle w:val="Ttulo3"/>
        <w:numPr>
          <w:ilvl w:val="0"/>
          <w:numId w:val="5"/>
        </w:numPr>
      </w:pPr>
      <w:bookmarkStart w:id="161" w:name="_Toc129880290"/>
      <w:bookmarkStart w:id="162" w:name="_Hlk124695528"/>
      <w:r w:rsidRPr="007D571E">
        <w:t>Límites a la regla del árbol envenenado</w:t>
      </w:r>
      <w:bookmarkEnd w:id="161"/>
    </w:p>
    <w:p w14:paraId="52D369B5" w14:textId="77777777" w:rsidR="00277D63" w:rsidRPr="007D571E" w:rsidRDefault="00277D63">
      <w:pPr>
        <w:rPr>
          <w:rFonts w:ascii="Cambria" w:eastAsia="Cambria" w:hAnsi="Cambria" w:cs="Cambria"/>
          <w:sz w:val="24"/>
          <w:szCs w:val="24"/>
        </w:rPr>
      </w:pPr>
    </w:p>
    <w:p w14:paraId="138B226B" w14:textId="77777777" w:rsidR="00277D63" w:rsidRPr="007D571E" w:rsidRDefault="009F5A7F">
      <w:pPr>
        <w:pStyle w:val="Ttulo4"/>
        <w:numPr>
          <w:ilvl w:val="0"/>
          <w:numId w:val="9"/>
        </w:numPr>
      </w:pPr>
      <w:bookmarkStart w:id="163" w:name="_Toc129880291"/>
      <w:r w:rsidRPr="007D571E">
        <w:t>Fuente independiente: SCS Rol N° 1.741-10; Rol N° 6.315-15.SCS Rol N° 42776-2020, 29.05.2020 (rechaza); SCS Rol N° 30709-2020, 15.06.2020 (acoge).</w:t>
      </w:r>
      <w:bookmarkEnd w:id="163"/>
    </w:p>
    <w:p w14:paraId="5BB4184B" w14:textId="77777777" w:rsidR="00277D63" w:rsidRPr="007D571E" w:rsidRDefault="009F5A7F">
      <w:pPr>
        <w:pStyle w:val="Ttulo4"/>
        <w:numPr>
          <w:ilvl w:val="0"/>
          <w:numId w:val="9"/>
        </w:numPr>
      </w:pPr>
      <w:bookmarkStart w:id="164" w:name="_Toc129880292"/>
      <w:r w:rsidRPr="007D571E">
        <w:t>Vínculo atenuado: SCS Rol N° 2.095-11; Rol N° 3.849-12; 8332-2018.</w:t>
      </w:r>
      <w:bookmarkEnd w:id="164"/>
    </w:p>
    <w:p w14:paraId="2714E2A5" w14:textId="77777777" w:rsidR="00277D63" w:rsidRPr="007D571E" w:rsidRDefault="00277D63" w:rsidP="008E063C"/>
    <w:p w14:paraId="67478EE8" w14:textId="77777777" w:rsidR="00277D63" w:rsidRPr="007D571E" w:rsidRDefault="009F5A7F">
      <w:pPr>
        <w:pStyle w:val="Ttulo4"/>
        <w:numPr>
          <w:ilvl w:val="0"/>
          <w:numId w:val="9"/>
        </w:numPr>
      </w:pPr>
      <w:bookmarkStart w:id="165" w:name="_Toc129880293"/>
      <w:r w:rsidRPr="007D571E">
        <w:t>Autoincriminación en el Juicio Oral: SCS Rol N° 3.849-12</w:t>
      </w:r>
      <w:bookmarkEnd w:id="165"/>
    </w:p>
    <w:p w14:paraId="3F42589C" w14:textId="77777777" w:rsidR="00277D63" w:rsidRPr="007D571E" w:rsidRDefault="00277D63">
      <w:pPr>
        <w:rPr>
          <w:rFonts w:ascii="Cambria" w:eastAsia="Cambria" w:hAnsi="Cambria" w:cs="Cambria"/>
          <w:b/>
          <w:sz w:val="26"/>
          <w:szCs w:val="26"/>
        </w:rPr>
      </w:pPr>
    </w:p>
    <w:p w14:paraId="6F4E3BF3" w14:textId="77777777" w:rsidR="00277D63" w:rsidRPr="007D571E" w:rsidRDefault="009F5A7F">
      <w:pPr>
        <w:pStyle w:val="Ttulo2"/>
        <w:numPr>
          <w:ilvl w:val="0"/>
          <w:numId w:val="3"/>
        </w:numPr>
      </w:pPr>
      <w:bookmarkStart w:id="166" w:name="_Toc129880294"/>
      <w:r w:rsidRPr="007D571E">
        <w:t>Medidas Cautelares</w:t>
      </w:r>
      <w:bookmarkEnd w:id="166"/>
    </w:p>
    <w:p w14:paraId="275ECCF8" w14:textId="77777777" w:rsidR="00277D63" w:rsidRPr="007D571E" w:rsidRDefault="00277D63">
      <w:pPr>
        <w:rPr>
          <w:rFonts w:ascii="Cambria" w:hAnsi="Cambria"/>
        </w:rPr>
      </w:pPr>
    </w:p>
    <w:p w14:paraId="7AEA0AF3" w14:textId="77777777" w:rsidR="00277D63" w:rsidRPr="007D571E" w:rsidRDefault="009F5A7F">
      <w:pPr>
        <w:pStyle w:val="Ttulo3"/>
        <w:numPr>
          <w:ilvl w:val="0"/>
          <w:numId w:val="16"/>
        </w:numPr>
      </w:pPr>
      <w:bookmarkStart w:id="167" w:name="_Toc129880295"/>
      <w:r w:rsidRPr="007D571E">
        <w:t>Suspensión del procedimiento y medidas cautelares</w:t>
      </w:r>
      <w:bookmarkEnd w:id="167"/>
    </w:p>
    <w:p w14:paraId="7FB309B4" w14:textId="77777777" w:rsidR="00277D63" w:rsidRPr="007D571E" w:rsidRDefault="00277D63">
      <w:pPr>
        <w:rPr>
          <w:rFonts w:ascii="Cambria" w:eastAsia="Cambria" w:hAnsi="Cambria" w:cs="Cambria"/>
          <w:sz w:val="24"/>
          <w:szCs w:val="24"/>
        </w:rPr>
      </w:pPr>
    </w:p>
    <w:p w14:paraId="1288414B"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68" w:name="_Hlk124695505"/>
      <w:r w:rsidRPr="007D571E">
        <w:rPr>
          <w:rFonts w:ascii="Cambria" w:eastAsia="Cambria" w:hAnsi="Cambria" w:cs="Cambria"/>
          <w:b/>
          <w:color w:val="000000"/>
          <w:sz w:val="24"/>
          <w:szCs w:val="24"/>
        </w:rPr>
        <w:t xml:space="preserve">SCS Rol N° 38.771-2017, 13.09.2017 </w:t>
      </w:r>
    </w:p>
    <w:bookmarkEnd w:id="162"/>
    <w:bookmarkEnd w:id="168"/>
    <w:p w14:paraId="103D9A50" w14:textId="77777777" w:rsidR="00277D63" w:rsidRPr="007D571E" w:rsidRDefault="00277D63">
      <w:pPr>
        <w:rPr>
          <w:rFonts w:ascii="Cambria" w:eastAsia="Cambria" w:hAnsi="Cambria" w:cs="Cambria"/>
          <w:sz w:val="24"/>
          <w:szCs w:val="24"/>
        </w:rPr>
      </w:pPr>
    </w:p>
    <w:p w14:paraId="2655AE27"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Se estima que la paralización del procedimiento ordenado por el Tribunal Constitucional no es un impedimento para fijar una audiencia dirigida a revisar la situación cautelar que afecta al imputado. Se acoge la acción constitucional de amparo y se ordena que el Tribunal de Garantía proceda a la brevedad a fijar una audiencia para discutir la modificación de la cautelar que afecta al amparado.</w:t>
      </w:r>
    </w:p>
    <w:p w14:paraId="4006E5C2" w14:textId="77777777" w:rsidR="00277D63" w:rsidRPr="007D571E" w:rsidRDefault="00277D63">
      <w:pPr>
        <w:rPr>
          <w:rFonts w:ascii="Cambria" w:eastAsia="Cambria" w:hAnsi="Cambria" w:cs="Cambria"/>
          <w:sz w:val="24"/>
          <w:szCs w:val="24"/>
        </w:rPr>
      </w:pPr>
    </w:p>
    <w:p w14:paraId="63A92A47" w14:textId="77777777" w:rsidR="00277D63" w:rsidRPr="007D571E" w:rsidRDefault="009F5A7F">
      <w:pPr>
        <w:pStyle w:val="Ttulo3"/>
        <w:numPr>
          <w:ilvl w:val="0"/>
          <w:numId w:val="16"/>
        </w:numPr>
      </w:pPr>
      <w:bookmarkStart w:id="169" w:name="_Toc129880296"/>
      <w:bookmarkStart w:id="170" w:name="_Hlk124695568"/>
      <w:r w:rsidRPr="007D571E">
        <w:t>Medidas cautelares son apelables cuando son dictadas por el Tribunal Oral en lo Penal</w:t>
      </w:r>
      <w:bookmarkEnd w:id="169"/>
    </w:p>
    <w:p w14:paraId="6BC7C7B9" w14:textId="77777777" w:rsidR="00277D63" w:rsidRPr="007D571E" w:rsidRDefault="00277D63">
      <w:pPr>
        <w:rPr>
          <w:rFonts w:ascii="Cambria" w:eastAsia="Cambria" w:hAnsi="Cambria" w:cs="Cambria"/>
          <w:sz w:val="24"/>
          <w:szCs w:val="24"/>
        </w:rPr>
      </w:pPr>
    </w:p>
    <w:p w14:paraId="6A45ED8E"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5230-2021, 22.01.2021</w:t>
      </w:r>
    </w:p>
    <w:bookmarkEnd w:id="170"/>
    <w:p w14:paraId="17B7496A" w14:textId="77777777" w:rsidR="00277D63" w:rsidRPr="007D571E" w:rsidRDefault="00277D63">
      <w:pPr>
        <w:rPr>
          <w:rFonts w:ascii="Cambria" w:eastAsia="Cambria" w:hAnsi="Cambria" w:cs="Cambria"/>
          <w:sz w:val="24"/>
          <w:szCs w:val="24"/>
        </w:rPr>
      </w:pPr>
    </w:p>
    <w:p w14:paraId="6D881F67" w14:textId="77777777" w:rsidR="00277D63" w:rsidRPr="007D571E" w:rsidRDefault="009F5A7F" w:rsidP="003C2AB2">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en uso de sus facultades conservadoras anula sentencia de la CA de Antofagasta que declaró inadmisible el recurso de apelación </w:t>
      </w:r>
      <w:r w:rsidRPr="007D571E">
        <w:rPr>
          <w:rFonts w:ascii="Cambria" w:eastAsia="Cambria" w:hAnsi="Cambria" w:cs="Cambria"/>
          <w:sz w:val="24"/>
          <w:szCs w:val="24"/>
        </w:rPr>
        <w:lastRenderedPageBreak/>
        <w:t>interpuesto por la defensa en contra de la resolución de los jueces del TOP que mantuvieron la prisión preventiva a la amparada. La Corte considera que las medidas cautelares dictadas por el TOP, son apelables, ya que en atención a su naturaleza cautelar son impugnables conforme al art. 149 del CPP, norma que debe primar por sobre la del 364 del CPP, en virtud del principio de especialidad.</w:t>
      </w:r>
    </w:p>
    <w:p w14:paraId="1A299F97" w14:textId="77777777" w:rsidR="00277D63" w:rsidRPr="007D571E" w:rsidRDefault="00277D63" w:rsidP="003C2AB2">
      <w:pPr>
        <w:rPr>
          <w:rFonts w:ascii="Cambria" w:eastAsia="Cambria" w:hAnsi="Cambria" w:cs="Cambria"/>
          <w:sz w:val="24"/>
          <w:szCs w:val="24"/>
        </w:rPr>
      </w:pPr>
    </w:p>
    <w:p w14:paraId="49DC305B" w14:textId="77777777" w:rsidR="00277D63" w:rsidRPr="007D571E" w:rsidRDefault="009F5A7F" w:rsidP="003C2AB2">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1F37FE5C" w14:textId="77777777" w:rsidR="00277D63" w:rsidRPr="003C2AB2" w:rsidRDefault="009F5A7F" w:rsidP="003C2AB2">
      <w:pPr>
        <w:rPr>
          <w:rFonts w:ascii="Cambria" w:eastAsia="Cambria" w:hAnsi="Cambria" w:cs="Cambria"/>
          <w:i/>
          <w:iCs/>
          <w:sz w:val="24"/>
          <w:szCs w:val="24"/>
        </w:rPr>
      </w:pPr>
      <w:r w:rsidRPr="003C2AB2">
        <w:rPr>
          <w:rFonts w:ascii="Cambria" w:eastAsia="Cambria" w:hAnsi="Cambria" w:cs="Cambria"/>
          <w:b/>
          <w:bCs/>
          <w:i/>
          <w:iCs/>
          <w:sz w:val="24"/>
          <w:szCs w:val="24"/>
        </w:rPr>
        <w:t>“5.-</w:t>
      </w:r>
      <w:r w:rsidRPr="003C2AB2">
        <w:rPr>
          <w:rFonts w:ascii="Cambria" w:eastAsia="Cambria" w:hAnsi="Cambria" w:cs="Cambria"/>
          <w:i/>
          <w:iCs/>
          <w:sz w:val="24"/>
          <w:szCs w:val="24"/>
        </w:rPr>
        <w:t xml:space="preserve"> Que el artículo 364 recién mencionado, establece que “serán inapelables las resoluciones dictadas por un tribunal de juicio oral en lo penal”.</w:t>
      </w:r>
    </w:p>
    <w:p w14:paraId="4225C718" w14:textId="77777777" w:rsidR="00277D63" w:rsidRPr="003C2AB2" w:rsidRDefault="00277D63">
      <w:pPr>
        <w:rPr>
          <w:rFonts w:ascii="Cambria" w:eastAsia="Cambria" w:hAnsi="Cambria" w:cs="Cambria"/>
          <w:i/>
          <w:iCs/>
          <w:sz w:val="24"/>
          <w:szCs w:val="24"/>
        </w:rPr>
      </w:pPr>
    </w:p>
    <w:p w14:paraId="3E53BBFC" w14:textId="77777777" w:rsidR="00277D63" w:rsidRPr="003C2AB2" w:rsidRDefault="009F5A7F">
      <w:pPr>
        <w:rPr>
          <w:rFonts w:ascii="Cambria" w:eastAsia="Cambria" w:hAnsi="Cambria" w:cs="Cambria"/>
          <w:i/>
          <w:iCs/>
          <w:sz w:val="24"/>
          <w:szCs w:val="24"/>
        </w:rPr>
      </w:pPr>
      <w:r w:rsidRPr="003C2AB2">
        <w:rPr>
          <w:rFonts w:ascii="Cambria" w:eastAsia="Cambria" w:hAnsi="Cambria" w:cs="Cambria"/>
          <w:i/>
          <w:iCs/>
          <w:sz w:val="24"/>
          <w:szCs w:val="24"/>
        </w:rPr>
        <w:t>Cabe destacar, que dicha norma, se encuentra dentro del Título III del Libro Segundo, referido a “Los Recursos”, específicamente al regular el “Recurso de Apelación”. De esta forma, es posible concluir que la norma citada establece la regla general en materia de apelación respecto de las resoluciones dictadas en el tribunal de juicio oral en lo penal;</w:t>
      </w:r>
    </w:p>
    <w:p w14:paraId="2D5F8B57" w14:textId="77777777" w:rsidR="00277D63" w:rsidRPr="003C2AB2" w:rsidRDefault="00277D63">
      <w:pPr>
        <w:rPr>
          <w:rFonts w:ascii="Cambria" w:eastAsia="Cambria" w:hAnsi="Cambria" w:cs="Cambria"/>
          <w:b/>
          <w:bCs/>
          <w:i/>
          <w:iCs/>
          <w:sz w:val="24"/>
          <w:szCs w:val="24"/>
        </w:rPr>
      </w:pPr>
    </w:p>
    <w:p w14:paraId="45714572"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6.-</w:t>
      </w:r>
      <w:r w:rsidRPr="003C2AB2">
        <w:rPr>
          <w:rFonts w:ascii="Cambria" w:eastAsia="Cambria" w:hAnsi="Cambria" w:cs="Cambria"/>
          <w:i/>
          <w:iCs/>
          <w:sz w:val="24"/>
          <w:szCs w:val="24"/>
        </w:rPr>
        <w:t xml:space="preserve"> Que ahora bien, dentro de las materias que pueden conocer los tribunales orales en lo penal, conforme al artículo 18 del Código Orgánico de Tribunales, se encuentra la descrita en su letra b), que señala “resolver, en su caso, sobre la libertad o prisión preventiva de los acusados puestos a su disposición”, vale decir, están investidos además, de potestad cautelar, circunstancia que reafirma el artículo 144 del Código Procesal Penal al establecer que la resolución que ordenare o rechazare la prisión preventiva, será modificable “… en cualquier estado del procedimiento”, o sea, que ello puede tener lugar ante el tribunal oral en lo penal;</w:t>
      </w:r>
    </w:p>
    <w:p w14:paraId="25821323" w14:textId="77777777" w:rsidR="00277D63" w:rsidRPr="003C2AB2" w:rsidRDefault="00277D63">
      <w:pPr>
        <w:rPr>
          <w:rFonts w:ascii="Cambria" w:eastAsia="Cambria" w:hAnsi="Cambria" w:cs="Cambria"/>
          <w:i/>
          <w:iCs/>
          <w:sz w:val="24"/>
          <w:szCs w:val="24"/>
        </w:rPr>
      </w:pPr>
    </w:p>
    <w:p w14:paraId="0A24EEB3" w14:textId="77777777"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7.-</w:t>
      </w:r>
      <w:r w:rsidRPr="003C2AB2">
        <w:rPr>
          <w:rFonts w:ascii="Cambria" w:eastAsia="Cambria" w:hAnsi="Cambria" w:cs="Cambria"/>
          <w:i/>
          <w:iCs/>
          <w:sz w:val="24"/>
          <w:szCs w:val="24"/>
        </w:rPr>
        <w:t xml:space="preserve"> Que de otro lado, las normas referidas a las medidas cautelares personales, se regulan en el Título V del Libro Primero del Código Procesal Penal, al tratar las disposiciones generales. Dentro de dicha regulación, el recurso de apelación contra la medida cautelar de prisión preventiva, está reglamentado en el artículo 149, el cual señala en su inciso primero que “la resolución que ordenare, mantuviere, negare lugar o revocare la prisión preventiva será apelable cuando hubiere sido dictada en una audiencia”;</w:t>
      </w:r>
    </w:p>
    <w:p w14:paraId="45E5F95B" w14:textId="77777777" w:rsidR="00277D63" w:rsidRPr="003C2AB2" w:rsidRDefault="00277D63">
      <w:pPr>
        <w:rPr>
          <w:rFonts w:ascii="Cambria" w:eastAsia="Cambria" w:hAnsi="Cambria" w:cs="Cambria"/>
          <w:i/>
          <w:iCs/>
          <w:sz w:val="24"/>
          <w:szCs w:val="24"/>
        </w:rPr>
      </w:pPr>
    </w:p>
    <w:p w14:paraId="229BF7F8" w14:textId="6B93D29F" w:rsidR="00277D63" w:rsidRPr="003C2AB2" w:rsidRDefault="009F5A7F">
      <w:pPr>
        <w:rPr>
          <w:rFonts w:ascii="Cambria" w:eastAsia="Cambria" w:hAnsi="Cambria" w:cs="Cambria"/>
          <w:i/>
          <w:iCs/>
          <w:sz w:val="24"/>
          <w:szCs w:val="24"/>
        </w:rPr>
      </w:pPr>
      <w:r w:rsidRPr="003C2AB2">
        <w:rPr>
          <w:rFonts w:ascii="Cambria" w:eastAsia="Cambria" w:hAnsi="Cambria" w:cs="Cambria"/>
          <w:b/>
          <w:bCs/>
          <w:i/>
          <w:iCs/>
          <w:sz w:val="24"/>
          <w:szCs w:val="24"/>
        </w:rPr>
        <w:t>8.-</w:t>
      </w:r>
      <w:r w:rsidRPr="003C2AB2">
        <w:rPr>
          <w:rFonts w:ascii="Cambria" w:eastAsia="Cambria" w:hAnsi="Cambria" w:cs="Cambria"/>
          <w:i/>
          <w:iCs/>
          <w:sz w:val="24"/>
          <w:szCs w:val="24"/>
        </w:rPr>
        <w:t xml:space="preserve"> Que así las cosas, la resolución dictada el día 18 de diciembre de 2020 ante el tribunal de juicio oral en lo penal de Calama y que mantuvo la medida cautelar de prisión preventiva respecto de la acusada, en atención a su naturaleza cautelar, es impugnable a través del recurso de apelación conforme al citado artículo 149 del Código Procesal Penal, norma que en virtud del principio de especialidad, debe primar por sobre lo establecido en el artículo 364, el cual limita la procedencia del recurso de apelación respecto de las resoluciones dictadas por los tribunales de juicio oral en lo penal, solo cuando se refieren a la sustanciación del procedimiento seguido ante ellos, cuyo no es el caso en análisis;”</w:t>
      </w:r>
    </w:p>
    <w:p w14:paraId="210409E3" w14:textId="32FC0123" w:rsidR="00A62B82" w:rsidRDefault="00A62B82">
      <w:pPr>
        <w:rPr>
          <w:rFonts w:ascii="Cambria" w:eastAsia="Cambria" w:hAnsi="Cambria" w:cs="Cambria"/>
          <w:sz w:val="24"/>
          <w:szCs w:val="24"/>
        </w:rPr>
      </w:pPr>
    </w:p>
    <w:p w14:paraId="5E04A73B" w14:textId="22885F29" w:rsidR="00A62B82" w:rsidRDefault="00A62B82" w:rsidP="00A62B82">
      <w:pPr>
        <w:pStyle w:val="Prrafodelista"/>
        <w:numPr>
          <w:ilvl w:val="0"/>
          <w:numId w:val="16"/>
        </w:numPr>
        <w:ind w:left="714" w:hanging="357"/>
        <w:outlineLvl w:val="2"/>
        <w:rPr>
          <w:rFonts w:ascii="Cambria" w:eastAsia="Cambria" w:hAnsi="Cambria" w:cs="Cambria"/>
          <w:color w:val="1F3864" w:themeColor="accent1" w:themeShade="80"/>
          <w:sz w:val="24"/>
          <w:szCs w:val="24"/>
        </w:rPr>
      </w:pPr>
      <w:bookmarkStart w:id="171" w:name="_Toc129880297"/>
      <w:r w:rsidRPr="00633146">
        <w:rPr>
          <w:rFonts w:ascii="Cambria" w:eastAsia="Cambria" w:hAnsi="Cambria" w:cs="Cambria"/>
          <w:color w:val="1F3864" w:themeColor="accent1" w:themeShade="80"/>
          <w:sz w:val="24"/>
          <w:szCs w:val="24"/>
        </w:rPr>
        <w:t>Sustitución de medidas cautelares</w:t>
      </w:r>
      <w:bookmarkEnd w:id="171"/>
      <w:r w:rsidRPr="00633146">
        <w:rPr>
          <w:rFonts w:ascii="Cambria" w:eastAsia="Cambria" w:hAnsi="Cambria" w:cs="Cambria"/>
          <w:color w:val="1F3864" w:themeColor="accent1" w:themeShade="80"/>
          <w:sz w:val="24"/>
          <w:szCs w:val="24"/>
        </w:rPr>
        <w:t xml:space="preserve"> </w:t>
      </w:r>
      <w:bookmarkStart w:id="172" w:name="_Hlk124695579"/>
    </w:p>
    <w:p w14:paraId="64B76136" w14:textId="77777777" w:rsidR="00C46A20" w:rsidRPr="00633146" w:rsidRDefault="00C46A20" w:rsidP="008E063C">
      <w:pPr>
        <w:pStyle w:val="Prrafodelista"/>
        <w:ind w:left="714"/>
        <w:rPr>
          <w:rFonts w:ascii="Cambria" w:eastAsia="Cambria" w:hAnsi="Cambria" w:cs="Cambria"/>
          <w:color w:val="1F3864" w:themeColor="accent1" w:themeShade="80"/>
          <w:sz w:val="24"/>
          <w:szCs w:val="24"/>
        </w:rPr>
      </w:pPr>
    </w:p>
    <w:p w14:paraId="38EFAD29" w14:textId="18B4388F" w:rsidR="00A62B82" w:rsidRPr="00633146" w:rsidRDefault="00A62B82" w:rsidP="00A536F0">
      <w:pPr>
        <w:pStyle w:val="Prrafodelista"/>
        <w:numPr>
          <w:ilvl w:val="0"/>
          <w:numId w:val="45"/>
        </w:numPr>
        <w:ind w:left="1077"/>
        <w:outlineLvl w:val="3"/>
        <w:rPr>
          <w:rFonts w:ascii="Cambria" w:eastAsia="Cambria" w:hAnsi="Cambria" w:cs="Cambria"/>
          <w:color w:val="1F3864" w:themeColor="accent1" w:themeShade="80"/>
          <w:sz w:val="24"/>
          <w:szCs w:val="24"/>
        </w:rPr>
      </w:pPr>
      <w:bookmarkStart w:id="173" w:name="_Toc129880298"/>
      <w:r w:rsidRPr="00633146">
        <w:rPr>
          <w:rFonts w:ascii="Cambria" w:eastAsia="Cambria" w:hAnsi="Cambria" w:cs="Cambria"/>
          <w:color w:val="1F3864" w:themeColor="accent1" w:themeShade="80"/>
          <w:sz w:val="24"/>
          <w:szCs w:val="24"/>
        </w:rPr>
        <w:t>Casos en que se sustituye la medida cautelar de arresto domiciliario total por arresto domiciliario nocturno</w:t>
      </w:r>
      <w:bookmarkEnd w:id="173"/>
    </w:p>
    <w:p w14:paraId="54EA9346" w14:textId="77777777" w:rsidR="00A62B82" w:rsidRDefault="00A62B82" w:rsidP="008E063C">
      <w:pPr>
        <w:pStyle w:val="Prrafodelista"/>
        <w:ind w:left="1080"/>
        <w:rPr>
          <w:rFonts w:ascii="Cambria" w:eastAsia="Cambria" w:hAnsi="Cambria" w:cs="Cambria"/>
          <w:color w:val="1F3864" w:themeColor="accent1" w:themeShade="80"/>
          <w:sz w:val="24"/>
          <w:szCs w:val="24"/>
          <w:highlight w:val="cyan"/>
        </w:rPr>
      </w:pPr>
    </w:p>
    <w:p w14:paraId="20CCD18C" w14:textId="73EC5E0E" w:rsidR="00A62B82" w:rsidRPr="00633146" w:rsidRDefault="00A62B82" w:rsidP="008A7DF4">
      <w:pPr>
        <w:pStyle w:val="Prrafodelista"/>
        <w:numPr>
          <w:ilvl w:val="0"/>
          <w:numId w:val="10"/>
        </w:numPr>
        <w:rPr>
          <w:rFonts w:ascii="Cambria" w:eastAsia="Cambria" w:hAnsi="Cambria" w:cs="Cambria"/>
          <w:b/>
          <w:bCs/>
          <w:sz w:val="24"/>
          <w:szCs w:val="24"/>
        </w:rPr>
      </w:pPr>
      <w:r w:rsidRPr="00633146">
        <w:rPr>
          <w:rFonts w:ascii="Cambria" w:eastAsia="Cambria" w:hAnsi="Cambria" w:cs="Cambria"/>
          <w:b/>
          <w:bCs/>
          <w:sz w:val="24"/>
          <w:szCs w:val="24"/>
        </w:rPr>
        <w:t>SCS Rol N° 8.420</w:t>
      </w:r>
      <w:r w:rsidR="00633146" w:rsidRPr="00633146">
        <w:rPr>
          <w:rFonts w:ascii="Cambria" w:eastAsia="Cambria" w:hAnsi="Cambria" w:cs="Cambria"/>
          <w:b/>
          <w:bCs/>
          <w:sz w:val="24"/>
          <w:szCs w:val="24"/>
        </w:rPr>
        <w:t>, 24.03.2022</w:t>
      </w:r>
    </w:p>
    <w:p w14:paraId="4DE123B7" w14:textId="6C88CA6D" w:rsidR="00633146" w:rsidRPr="00633146" w:rsidRDefault="00633146" w:rsidP="00633146">
      <w:pPr>
        <w:rPr>
          <w:rFonts w:ascii="Cambria" w:eastAsia="Cambria" w:hAnsi="Cambria" w:cs="Cambria"/>
          <w:b/>
          <w:bCs/>
          <w:sz w:val="24"/>
          <w:szCs w:val="24"/>
        </w:rPr>
      </w:pPr>
    </w:p>
    <w:p w14:paraId="56CAB121" w14:textId="6D4A249C" w:rsidR="00633146" w:rsidRPr="00633146" w:rsidRDefault="00633146" w:rsidP="00633146">
      <w:pPr>
        <w:rPr>
          <w:rFonts w:ascii="Cambria" w:eastAsia="Cambria" w:hAnsi="Cambria" w:cs="Cambria"/>
          <w:b/>
          <w:bCs/>
          <w:sz w:val="24"/>
          <w:szCs w:val="24"/>
        </w:rPr>
      </w:pPr>
      <w:r w:rsidRPr="00633146">
        <w:rPr>
          <w:rFonts w:ascii="Cambria" w:eastAsia="Cambria" w:hAnsi="Cambria" w:cs="Cambria"/>
          <w:b/>
          <w:bCs/>
          <w:sz w:val="24"/>
          <w:szCs w:val="24"/>
        </w:rPr>
        <w:t>Antecedentes:</w:t>
      </w:r>
      <w:r>
        <w:rPr>
          <w:rFonts w:ascii="Cambria" w:eastAsia="Cambria" w:hAnsi="Cambria" w:cs="Cambria"/>
          <w:b/>
          <w:bCs/>
          <w:sz w:val="24"/>
          <w:szCs w:val="24"/>
        </w:rPr>
        <w:t xml:space="preserve"> </w:t>
      </w:r>
      <w:r w:rsidRPr="00633146">
        <w:rPr>
          <w:rFonts w:ascii="Cambria" w:eastAsia="Cambria" w:hAnsi="Cambria" w:cs="Cambria"/>
          <w:sz w:val="24"/>
          <w:szCs w:val="24"/>
        </w:rPr>
        <w:t>Excelentísima Corte Suprema acoge acción de amparo y deja sin efecto la resolución dictada por el juzgado de garantía de Puerto Varas, sustituye la medida cautelar de arresto domiciliario total por arresto domiciliario nocturno, además revoca sentencia apelada, dictada por la Corte de Apelaciones de Puerto Montt. La corte considero que el artículo 34 de la ley N° 18.216, la cual establece que la internación debía materializarse en un plazo determinado o determinable, pero que debido a la existencia de una falta de certeza respecto a la materialización, surgida por la imposibilidad de llevarla a cabo, esta resulta desproporcionada para los fines perseguidos por el legislador por cuanto la privación de libertad aludida debe resultar del todo temporal y determinada, lo que no se verifica en la especie y su falta de certeza, en el cumplimiento de una sentencia ejecutoriada que vulnera la libertad personal del recurrente amparado.</w:t>
      </w:r>
    </w:p>
    <w:p w14:paraId="261B470E" w14:textId="7F81A652" w:rsidR="00633146" w:rsidRPr="00633146" w:rsidRDefault="00633146" w:rsidP="00633146">
      <w:pPr>
        <w:rPr>
          <w:rFonts w:ascii="Cambria" w:eastAsia="Cambria" w:hAnsi="Cambria" w:cs="Cambria"/>
          <w:b/>
          <w:bCs/>
          <w:sz w:val="24"/>
          <w:szCs w:val="24"/>
        </w:rPr>
      </w:pPr>
    </w:p>
    <w:p w14:paraId="42282CE3" w14:textId="7CE82F11" w:rsidR="00633146" w:rsidRDefault="00633146" w:rsidP="00633146">
      <w:pPr>
        <w:rPr>
          <w:rFonts w:ascii="Cambria" w:eastAsia="Cambria" w:hAnsi="Cambria" w:cs="Cambria"/>
          <w:b/>
          <w:bCs/>
          <w:sz w:val="24"/>
          <w:szCs w:val="24"/>
        </w:rPr>
      </w:pPr>
      <w:r w:rsidRPr="00633146">
        <w:rPr>
          <w:rFonts w:ascii="Cambria" w:eastAsia="Cambria" w:hAnsi="Cambria" w:cs="Cambria"/>
          <w:b/>
          <w:bCs/>
          <w:sz w:val="24"/>
          <w:szCs w:val="24"/>
        </w:rPr>
        <w:t xml:space="preserve">Considerandos relevantes: </w:t>
      </w:r>
    </w:p>
    <w:p w14:paraId="7098C87C" w14:textId="1B6B6BF7" w:rsidR="00633146" w:rsidRPr="00C46A20" w:rsidRDefault="00633146" w:rsidP="00633146">
      <w:pPr>
        <w:rPr>
          <w:rFonts w:ascii="Cambria" w:eastAsia="Cambria" w:hAnsi="Cambria" w:cs="Cambria"/>
          <w:i/>
          <w:iCs/>
          <w:sz w:val="24"/>
          <w:szCs w:val="24"/>
        </w:rPr>
      </w:pPr>
      <w:r w:rsidRPr="00C46A20">
        <w:rPr>
          <w:rFonts w:ascii="Cambria" w:eastAsia="Cambria" w:hAnsi="Cambria" w:cs="Cambria"/>
          <w:b/>
          <w:bCs/>
          <w:i/>
          <w:iCs/>
          <w:sz w:val="24"/>
          <w:szCs w:val="24"/>
        </w:rPr>
        <w:t>“1°.-</w:t>
      </w:r>
      <w:r w:rsidRPr="00C46A20">
        <w:rPr>
          <w:rFonts w:ascii="Cambria" w:eastAsia="Cambria" w:hAnsi="Cambria" w:cs="Cambria"/>
          <w:i/>
          <w:iCs/>
          <w:sz w:val="24"/>
          <w:szCs w:val="24"/>
        </w:rPr>
        <w:t xml:space="preserve"> Que, la internación dispuesta en el artículo 34 de la Ley N° 18.216 importa una forma de asegurar el cumplimiento de la pena sustitutiva de expulsión, la cual debe materializarse en un plazo determinado o determinable.</w:t>
      </w:r>
    </w:p>
    <w:p w14:paraId="3050347C" w14:textId="77777777" w:rsidR="00633146" w:rsidRPr="00C46A20" w:rsidRDefault="00633146" w:rsidP="00633146">
      <w:pPr>
        <w:rPr>
          <w:rFonts w:ascii="Cambria" w:eastAsia="Cambria" w:hAnsi="Cambria" w:cs="Cambria"/>
          <w:i/>
          <w:iCs/>
          <w:sz w:val="24"/>
          <w:szCs w:val="24"/>
        </w:rPr>
      </w:pPr>
    </w:p>
    <w:p w14:paraId="726287EC" w14:textId="200EFF6D" w:rsidR="00633146" w:rsidRPr="00C46A20" w:rsidRDefault="00633146" w:rsidP="00633146">
      <w:pPr>
        <w:rPr>
          <w:rFonts w:ascii="Cambria" w:eastAsia="Cambria" w:hAnsi="Cambria" w:cs="Cambria"/>
          <w:i/>
          <w:iCs/>
          <w:sz w:val="24"/>
          <w:szCs w:val="24"/>
        </w:rPr>
      </w:pPr>
      <w:r w:rsidRPr="00C46A20">
        <w:rPr>
          <w:rFonts w:ascii="Cambria" w:eastAsia="Cambria" w:hAnsi="Cambria" w:cs="Cambria"/>
          <w:b/>
          <w:bCs/>
          <w:i/>
          <w:iCs/>
          <w:sz w:val="24"/>
          <w:szCs w:val="24"/>
        </w:rPr>
        <w:t>2°.-</w:t>
      </w:r>
      <w:r w:rsidRPr="00C46A20">
        <w:rPr>
          <w:rFonts w:ascii="Cambria" w:eastAsia="Cambria" w:hAnsi="Cambria" w:cs="Cambria"/>
          <w:i/>
          <w:iCs/>
          <w:sz w:val="24"/>
          <w:szCs w:val="24"/>
        </w:rPr>
        <w:t xml:space="preserve"> Que, no obstante lo anterior, la falta de certeza en cuanto a la referida materialización, atendida la imposibilidad de llevarla a cabo, conforme a lo informado por el Ministerio del Interior y Seguridad Pública, aparece como desproporcionada para los fines perseguidos por el legislador, por cuanto la privación de libertad aludida debe resultar del todo temporal y determinada, lo que no se verifica en la especie y su falta de certeza, en el cumplimiento de una sentencia ejecutoriada, trasunta en una incertidumbre que vulnera la libertad personal del recurrente de amparado, razón por la cual se acogerá la acción de amparo en los términos que se señalará.”</w:t>
      </w:r>
    </w:p>
    <w:p w14:paraId="7A69CE03" w14:textId="48114BFD" w:rsidR="00A536F0" w:rsidRDefault="00A536F0" w:rsidP="00633146">
      <w:pPr>
        <w:rPr>
          <w:rFonts w:ascii="Cambria" w:eastAsia="Cambria" w:hAnsi="Cambria" w:cs="Cambria"/>
          <w:sz w:val="24"/>
          <w:szCs w:val="24"/>
        </w:rPr>
      </w:pPr>
    </w:p>
    <w:p w14:paraId="5A9D0F56" w14:textId="25AA252E" w:rsidR="00A536F0" w:rsidRDefault="00A536F0" w:rsidP="00A536F0">
      <w:pPr>
        <w:pStyle w:val="Prrafodelista"/>
        <w:numPr>
          <w:ilvl w:val="0"/>
          <w:numId w:val="45"/>
        </w:numPr>
        <w:ind w:left="1077"/>
        <w:outlineLvl w:val="3"/>
        <w:rPr>
          <w:rFonts w:ascii="Cambria" w:eastAsia="Cambria" w:hAnsi="Cambria" w:cs="Cambria"/>
          <w:color w:val="1F3864" w:themeColor="accent1" w:themeShade="80"/>
          <w:sz w:val="24"/>
          <w:szCs w:val="24"/>
        </w:rPr>
      </w:pPr>
      <w:bookmarkStart w:id="174" w:name="_Toc129880299"/>
      <w:r w:rsidRPr="00A536F0">
        <w:rPr>
          <w:rFonts w:ascii="Cambria" w:eastAsia="Cambria" w:hAnsi="Cambria" w:cs="Cambria"/>
          <w:color w:val="1F3864" w:themeColor="accent1" w:themeShade="80"/>
          <w:sz w:val="24"/>
          <w:szCs w:val="24"/>
        </w:rPr>
        <w:t>Casos en que se sustituye internación provisional por arresto domiciliario total y arraigo nacional</w:t>
      </w:r>
      <w:bookmarkEnd w:id="174"/>
    </w:p>
    <w:p w14:paraId="0B610991" w14:textId="0D1BAEB5" w:rsidR="00A536F0" w:rsidRDefault="00A536F0" w:rsidP="008E063C">
      <w:pPr>
        <w:rPr>
          <w:rFonts w:ascii="Cambria" w:eastAsia="Cambria" w:hAnsi="Cambria" w:cs="Cambria"/>
          <w:color w:val="1F3864" w:themeColor="accent1" w:themeShade="80"/>
          <w:sz w:val="24"/>
          <w:szCs w:val="24"/>
        </w:rPr>
      </w:pPr>
    </w:p>
    <w:p w14:paraId="73CB10BB" w14:textId="71D23851" w:rsidR="00A62B82" w:rsidRPr="00A536F0" w:rsidRDefault="00A536F0" w:rsidP="00A536F0">
      <w:pPr>
        <w:pStyle w:val="Prrafodelista"/>
        <w:numPr>
          <w:ilvl w:val="0"/>
          <w:numId w:val="10"/>
        </w:numPr>
        <w:rPr>
          <w:rFonts w:ascii="Cambria" w:eastAsia="Cambria" w:hAnsi="Cambria" w:cs="Cambria"/>
          <w:b/>
          <w:bCs/>
          <w:sz w:val="24"/>
          <w:szCs w:val="24"/>
        </w:rPr>
      </w:pPr>
      <w:r w:rsidRPr="00A536F0">
        <w:rPr>
          <w:rFonts w:ascii="Cambria" w:eastAsia="Cambria" w:hAnsi="Cambria" w:cs="Cambria"/>
          <w:b/>
          <w:bCs/>
          <w:sz w:val="24"/>
          <w:szCs w:val="24"/>
        </w:rPr>
        <w:t>SCS Rol N° 139.587-2022, 14.11.2022</w:t>
      </w:r>
    </w:p>
    <w:p w14:paraId="28C76C45" w14:textId="4394911E" w:rsidR="00A536F0" w:rsidRPr="00A536F0" w:rsidRDefault="00A536F0" w:rsidP="00A536F0">
      <w:pPr>
        <w:rPr>
          <w:rFonts w:ascii="Cambria" w:eastAsia="Cambria" w:hAnsi="Cambria" w:cs="Cambria"/>
          <w:b/>
          <w:bCs/>
          <w:sz w:val="24"/>
          <w:szCs w:val="24"/>
        </w:rPr>
      </w:pPr>
    </w:p>
    <w:p w14:paraId="359007B0" w14:textId="453A6312" w:rsidR="00A536F0" w:rsidRDefault="00A536F0" w:rsidP="00A536F0">
      <w:pPr>
        <w:rPr>
          <w:rFonts w:ascii="Cambria" w:eastAsia="Cambria" w:hAnsi="Cambria" w:cs="Cambria"/>
          <w:b/>
          <w:bCs/>
          <w:sz w:val="24"/>
          <w:szCs w:val="24"/>
        </w:rPr>
      </w:pPr>
      <w:r w:rsidRPr="00A536F0">
        <w:rPr>
          <w:rFonts w:ascii="Cambria" w:eastAsia="Cambria" w:hAnsi="Cambria" w:cs="Cambria"/>
          <w:b/>
          <w:bCs/>
          <w:sz w:val="24"/>
          <w:szCs w:val="24"/>
        </w:rPr>
        <w:t>Antecedentes</w:t>
      </w:r>
      <w:r>
        <w:rPr>
          <w:rFonts w:ascii="Cambria" w:eastAsia="Cambria" w:hAnsi="Cambria" w:cs="Cambria"/>
          <w:b/>
          <w:bCs/>
          <w:sz w:val="24"/>
          <w:szCs w:val="24"/>
        </w:rPr>
        <w:t xml:space="preserve">: </w:t>
      </w:r>
      <w:r w:rsidRPr="00A536F0">
        <w:rPr>
          <w:rFonts w:ascii="Cambria" w:eastAsia="Cambria" w:hAnsi="Cambria" w:cs="Cambria"/>
          <w:sz w:val="24"/>
          <w:szCs w:val="24"/>
        </w:rPr>
        <w:t>Corte Suprema revoca sentencia apelada dictada por la Corte de Apelaciones de Valparaíso y sustituye Puerto Montt y sustituye la medida cautelar de internación provisional por la de arresto domiciliario total y arraigo nacional, considerando que una medida cautelar de menor intensidad resguardaría, de igual forma, los fines del proceso. La defensa alega que no se configura el delito imputado porque se trata de la madre del niño y su cuidado personal está actualmente siendo discutido en sede de tribunales de familia.</w:t>
      </w:r>
    </w:p>
    <w:p w14:paraId="66DDBCBC" w14:textId="639E682A" w:rsidR="00A536F0" w:rsidRDefault="00A536F0" w:rsidP="00A536F0">
      <w:pPr>
        <w:rPr>
          <w:rFonts w:ascii="Cambria" w:eastAsia="Cambria" w:hAnsi="Cambria" w:cs="Cambria"/>
          <w:b/>
          <w:bCs/>
          <w:sz w:val="24"/>
          <w:szCs w:val="24"/>
        </w:rPr>
      </w:pPr>
    </w:p>
    <w:p w14:paraId="4F0EF45D" w14:textId="6BF79343" w:rsidR="00A536F0" w:rsidRDefault="00A536F0" w:rsidP="00A536F0">
      <w:pPr>
        <w:rPr>
          <w:rFonts w:ascii="Cambria" w:eastAsia="Cambria" w:hAnsi="Cambria" w:cs="Cambria"/>
          <w:b/>
          <w:bCs/>
          <w:sz w:val="24"/>
          <w:szCs w:val="24"/>
        </w:rPr>
      </w:pPr>
      <w:r>
        <w:rPr>
          <w:rFonts w:ascii="Cambria" w:eastAsia="Cambria" w:hAnsi="Cambria" w:cs="Cambria"/>
          <w:b/>
          <w:bCs/>
          <w:sz w:val="24"/>
          <w:szCs w:val="24"/>
        </w:rPr>
        <w:t>Considerando único:</w:t>
      </w:r>
    </w:p>
    <w:p w14:paraId="317C2840" w14:textId="60D28627" w:rsidR="00A536F0" w:rsidRPr="00A536F0" w:rsidRDefault="00A536F0" w:rsidP="00A536F0">
      <w:pPr>
        <w:rPr>
          <w:rFonts w:ascii="Cambria" w:eastAsia="Cambria" w:hAnsi="Cambria" w:cs="Cambria"/>
          <w:i/>
          <w:iCs/>
          <w:sz w:val="24"/>
          <w:szCs w:val="24"/>
        </w:rPr>
      </w:pPr>
      <w:r w:rsidRPr="00A536F0">
        <w:rPr>
          <w:rFonts w:ascii="Cambria" w:eastAsia="Cambria" w:hAnsi="Cambria" w:cs="Cambria"/>
          <w:i/>
          <w:iCs/>
          <w:sz w:val="24"/>
          <w:szCs w:val="24"/>
        </w:rPr>
        <w:t xml:space="preserve">“Que, sin perjuicio que la situación procesal de la imputada, de acuerdo a la teoría de la defensa, debe ser discutida en una audiencia especial al efecto en sede de Garantía, una medida cautelar de menor intensidad resguardaría, de igual forma, los fines del proceso, se revoca la sentencia apelada de cuatro de noviembre de dos mil veintidós, dictada por la Corte de Apelaciones de Valparaíso, en el Ingreso Corte N° 2039-2022 y, en su lugar, se decide que se acoge la acción de amparo y se sustituye la medida cautelar de internación provisional decretada respecto de la amparada P. M. M., por </w:t>
      </w:r>
      <w:r w:rsidRPr="00A536F0">
        <w:rPr>
          <w:rFonts w:ascii="Cambria" w:eastAsia="Cambria" w:hAnsi="Cambria" w:cs="Cambria"/>
          <w:i/>
          <w:iCs/>
          <w:sz w:val="24"/>
          <w:szCs w:val="24"/>
        </w:rPr>
        <w:lastRenderedPageBreak/>
        <w:t>la de arresto domiciliario total y arraigo nacional, debiendo el Juzgado de Garantía dictar las resoluciones necesarias para el cumplimiento de lo resuelto, sin perjuicio de lo que pueda decidirse respecto de su situación procesal, en la causa en la cual resultó condenada.”</w:t>
      </w:r>
    </w:p>
    <w:p w14:paraId="2B5C998E" w14:textId="77777777" w:rsidR="00A536F0" w:rsidRPr="00A62B82" w:rsidRDefault="00A536F0" w:rsidP="00A536F0">
      <w:pPr>
        <w:pStyle w:val="Prrafodelista"/>
        <w:ind w:left="360"/>
        <w:rPr>
          <w:rFonts w:ascii="Cambria" w:eastAsia="Cambria" w:hAnsi="Cambria" w:cs="Cambria"/>
          <w:b/>
          <w:bCs/>
          <w:sz w:val="24"/>
          <w:szCs w:val="24"/>
        </w:rPr>
      </w:pPr>
    </w:p>
    <w:p w14:paraId="00BDC99C" w14:textId="77777777" w:rsidR="00277D63" w:rsidRPr="007D571E" w:rsidRDefault="009F5A7F">
      <w:pPr>
        <w:pStyle w:val="Ttulo3"/>
        <w:numPr>
          <w:ilvl w:val="0"/>
          <w:numId w:val="16"/>
        </w:numPr>
      </w:pPr>
      <w:bookmarkStart w:id="175" w:name="_Toc129880300"/>
      <w:r w:rsidRPr="007D571E">
        <w:t>Prisión Preventiva</w:t>
      </w:r>
      <w:bookmarkEnd w:id="175"/>
    </w:p>
    <w:bookmarkEnd w:id="172"/>
    <w:p w14:paraId="0BEC0585" w14:textId="77777777" w:rsidR="00277D63" w:rsidRPr="007D571E" w:rsidRDefault="00277D63">
      <w:pPr>
        <w:rPr>
          <w:rFonts w:ascii="Cambria" w:eastAsia="Cambria" w:hAnsi="Cambria" w:cs="Cambria"/>
          <w:sz w:val="24"/>
          <w:szCs w:val="24"/>
        </w:rPr>
      </w:pPr>
    </w:p>
    <w:p w14:paraId="789C7A5C" w14:textId="77777777" w:rsidR="00277D63" w:rsidRPr="007D571E" w:rsidRDefault="009F5A7F">
      <w:pPr>
        <w:rPr>
          <w:rFonts w:ascii="Cambria" w:eastAsia="Cambria" w:hAnsi="Cambria" w:cs="Cambria"/>
          <w:sz w:val="24"/>
          <w:szCs w:val="24"/>
          <w:u w:val="single"/>
        </w:rPr>
      </w:pPr>
      <w:r w:rsidRPr="007D571E">
        <w:rPr>
          <w:rFonts w:ascii="Cambria" w:eastAsia="Cambria" w:hAnsi="Cambria" w:cs="Cambria"/>
          <w:sz w:val="24"/>
          <w:szCs w:val="24"/>
          <w:u w:val="single"/>
        </w:rPr>
        <w:t>Prisión Preventiva, último recurso, proporcionalidad y racionalidad</w:t>
      </w:r>
    </w:p>
    <w:p w14:paraId="260F05DC" w14:textId="77777777" w:rsidR="00277D63" w:rsidRPr="007D571E" w:rsidRDefault="00277D63">
      <w:pPr>
        <w:rPr>
          <w:rFonts w:ascii="Cambria" w:eastAsia="Cambria" w:hAnsi="Cambria" w:cs="Cambria"/>
          <w:sz w:val="24"/>
          <w:szCs w:val="24"/>
        </w:rPr>
      </w:pPr>
    </w:p>
    <w:p w14:paraId="2960907B" w14:textId="77777777" w:rsidR="00277D63" w:rsidRPr="007D571E" w:rsidRDefault="009F5A7F">
      <w:pPr>
        <w:ind w:firstLine="708"/>
        <w:rPr>
          <w:rFonts w:ascii="Cambria" w:eastAsia="Cambria" w:hAnsi="Cambria" w:cs="Cambria"/>
          <w:sz w:val="24"/>
          <w:szCs w:val="24"/>
        </w:rPr>
      </w:pPr>
      <w:r w:rsidRPr="007D571E">
        <w:rPr>
          <w:rFonts w:ascii="Cambria" w:eastAsia="Cambria" w:hAnsi="Cambria" w:cs="Cambria"/>
          <w:sz w:val="24"/>
          <w:szCs w:val="24"/>
        </w:rPr>
        <w:t>La Corte Suprema indica que “un principio capital de la reforma procesal penal es el carácter de medida de último recurso que posee la prisión preventiva, la que procederá cuando las demás medidas cautelares personales fueren estimadas por el juez como insuficientes para asegurar las finalidades del procedimiento, la seguridad del ofendido o de la sociedad.” Agrega que “se afirma que como consecuencia directa del principio que obliga a tratar al imputado como inocente mientras no se haya dictado sentencia condenatoria, surge la necesidad de rediseñar el régimen de medidas cautelares aplicables a quienes se encuentran en calidad de imputados, a partir del reconocimiento de su excepcionalidad y de su completa subordinación a los fines del procedimiento. Como consecuencia de esta característica, “el proyecto (del CPP) propone dar plena aplicación a la presunción de inocencia, afirmando que quien es objeto de un procedimiento criminal en calidad de imputado no debe sufrir, en principio, ningún detrimento respecto del goce y ejercicio de todos sus derechos individuales en tanto éstos no se vean afectados por la imposición de una pena.” Asimismo, se contempla la necesidad de establecer un conjunto de controles específicos respecto de las medidas cautelares que implican formas de privación de libertad, “buscando racionalizar y limitar al máximo su utilización”. En consonancia con esta idea rectora, “se establece un conjunto de medidas cautelares personales menos intensas que la prisión preventiva y que el juez debe utilizar con preferencia a éstas cuando resulten adecuadas para asegurar los objetivos del procedimiento”.</w:t>
      </w:r>
    </w:p>
    <w:p w14:paraId="78938410" w14:textId="77777777" w:rsidR="00277D63" w:rsidRPr="007D571E" w:rsidRDefault="00277D63">
      <w:pPr>
        <w:rPr>
          <w:rFonts w:ascii="Cambria" w:eastAsia="Cambria" w:hAnsi="Cambria" w:cs="Cambria"/>
          <w:sz w:val="24"/>
          <w:szCs w:val="24"/>
        </w:rPr>
      </w:pPr>
    </w:p>
    <w:p w14:paraId="4E3E61A8" w14:textId="77777777" w:rsidR="00277D63" w:rsidRPr="007D571E" w:rsidRDefault="009F5A7F">
      <w:pPr>
        <w:ind w:firstLine="360"/>
        <w:rPr>
          <w:rFonts w:ascii="Cambria" w:eastAsia="Cambria" w:hAnsi="Cambria" w:cs="Cambria"/>
          <w:sz w:val="24"/>
          <w:szCs w:val="24"/>
        </w:rPr>
      </w:pPr>
      <w:r w:rsidRPr="007D571E">
        <w:rPr>
          <w:rFonts w:ascii="Cambria" w:eastAsia="Cambria" w:hAnsi="Cambria" w:cs="Cambria"/>
          <w:sz w:val="24"/>
          <w:szCs w:val="24"/>
        </w:rPr>
        <w:t>Por otra parte, se señala también en el fallo citado, que no puede ignorarse que los tratados internacionales sobre derechos esenciales de la persona humana, integrados a nuestro ordenamiento jurídico, excluyen la prisión preventiva como regla general respecto de quienes están sometidos a juzgamiento, señalando, no obstante, que la libertad puede estar subordinada a garantías que aseguren la comparecencia del acusado en el acto del juicio, o en cualquier otro momento de las diligencias procesales y, en su caso, para la ejecución del fallo (PIDCP, artículo 9).” (Considerando 2°)</w:t>
      </w:r>
      <w:r w:rsidRPr="007D571E">
        <w:rPr>
          <w:rFonts w:ascii="Cambria" w:eastAsia="Cambria" w:hAnsi="Cambria" w:cs="Cambria"/>
          <w:sz w:val="24"/>
          <w:szCs w:val="24"/>
          <w:vertAlign w:val="superscript"/>
        </w:rPr>
        <w:footnoteReference w:id="24"/>
      </w:r>
    </w:p>
    <w:p w14:paraId="4A355002" w14:textId="77777777" w:rsidR="00277D63" w:rsidRPr="007D571E" w:rsidRDefault="00277D63">
      <w:pPr>
        <w:rPr>
          <w:rFonts w:ascii="Cambria" w:eastAsia="Cambria" w:hAnsi="Cambria" w:cs="Cambria"/>
          <w:sz w:val="24"/>
          <w:szCs w:val="24"/>
        </w:rPr>
      </w:pPr>
    </w:p>
    <w:p w14:paraId="7A4B3EBB" w14:textId="77777777" w:rsidR="00277D63" w:rsidRPr="007D571E" w:rsidRDefault="009F5A7F">
      <w:pPr>
        <w:pStyle w:val="Ttulo4"/>
        <w:numPr>
          <w:ilvl w:val="0"/>
          <w:numId w:val="2"/>
        </w:numPr>
      </w:pPr>
      <w:bookmarkStart w:id="176" w:name="_Toc129880301"/>
      <w:bookmarkStart w:id="177" w:name="_Hlk124695595"/>
      <w:r w:rsidRPr="007D571E">
        <w:t>Fundamentación de la Prisión Preventiva</w:t>
      </w:r>
      <w:bookmarkEnd w:id="176"/>
    </w:p>
    <w:bookmarkEnd w:id="177"/>
    <w:p w14:paraId="33B27C41" w14:textId="77777777" w:rsidR="00277D63" w:rsidRPr="007D571E" w:rsidRDefault="00277D63">
      <w:pPr>
        <w:rPr>
          <w:rFonts w:ascii="Cambria" w:eastAsia="Cambria" w:hAnsi="Cambria" w:cs="Cambria"/>
          <w:sz w:val="24"/>
          <w:szCs w:val="24"/>
          <w:u w:val="single"/>
        </w:rPr>
      </w:pPr>
    </w:p>
    <w:p w14:paraId="615587E1"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Artículos 36 y 143 del Código de Procesal penal en relación con el artículo 140 del Código Procesal Penal</w:t>
      </w:r>
    </w:p>
    <w:p w14:paraId="294A9A68" w14:textId="77777777" w:rsidR="00277D63" w:rsidRPr="007D571E" w:rsidRDefault="00277D63">
      <w:pPr>
        <w:rPr>
          <w:rFonts w:ascii="Cambria" w:eastAsia="Cambria" w:hAnsi="Cambria" w:cs="Cambria"/>
          <w:sz w:val="24"/>
          <w:szCs w:val="24"/>
          <w:u w:val="single"/>
        </w:rPr>
      </w:pPr>
      <w:bookmarkStart w:id="178" w:name="_Hlk124695666"/>
      <w:bookmarkStart w:id="179" w:name="_Hlk126707732"/>
    </w:p>
    <w:p w14:paraId="2E124F30"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6659-2015, 22.05.2015</w:t>
      </w:r>
    </w:p>
    <w:bookmarkEnd w:id="178"/>
    <w:p w14:paraId="0F74C240" w14:textId="77777777" w:rsidR="00277D63" w:rsidRPr="007D571E" w:rsidRDefault="00277D63">
      <w:pPr>
        <w:rPr>
          <w:rFonts w:ascii="Cambria" w:eastAsia="Cambria" w:hAnsi="Cambria" w:cs="Cambria"/>
          <w:sz w:val="24"/>
          <w:szCs w:val="24"/>
        </w:rPr>
      </w:pPr>
    </w:p>
    <w:p w14:paraId="0D4CD49D" w14:textId="531288FF" w:rsidR="00277D63" w:rsidRPr="007D571E" w:rsidRDefault="009F5A7F" w:rsidP="00C46A20">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00372A7C">
        <w:rPr>
          <w:rFonts w:ascii="Cambria" w:eastAsia="Cambria" w:hAnsi="Cambria" w:cs="Cambria"/>
          <w:sz w:val="24"/>
          <w:szCs w:val="24"/>
        </w:rPr>
        <w:t xml:space="preserve"> </w:t>
      </w:r>
      <w:bookmarkEnd w:id="179"/>
      <w:r w:rsidRPr="007D571E">
        <w:rPr>
          <w:rFonts w:ascii="Cambria" w:eastAsia="Cambria" w:hAnsi="Cambria" w:cs="Cambria"/>
          <w:sz w:val="24"/>
          <w:szCs w:val="24"/>
        </w:rPr>
        <w:t>Corte Suprema anula de oficio prisión preventiva. La decisión de la Corte de Apelaciones de decretar la prisión preventiva carece de fundamentos que justifiquen la aplicación de dicha medida cautelar, lo que implica una contravención al mandato de justificación de las decisiones judiciales contenido en los artículos 36 y 143 del Código Procesal Penal, regla que es más intensa cuando aquéllas inciden en la libertad personal de un imputado.</w:t>
      </w:r>
      <w:r w:rsidRPr="007D571E">
        <w:rPr>
          <w:rFonts w:ascii="Cambria" w:eastAsia="Cambria" w:hAnsi="Cambria" w:cs="Cambria"/>
          <w:sz w:val="24"/>
          <w:szCs w:val="24"/>
          <w:vertAlign w:val="superscript"/>
        </w:rPr>
        <w:footnoteReference w:id="25"/>
      </w:r>
      <w:r w:rsidRPr="007D571E">
        <w:rPr>
          <w:rFonts w:ascii="Cambria" w:eastAsia="Cambria" w:hAnsi="Cambria" w:cs="Cambria"/>
          <w:sz w:val="24"/>
          <w:szCs w:val="24"/>
        </w:rPr>
        <w:t xml:space="preserve">  </w:t>
      </w:r>
    </w:p>
    <w:p w14:paraId="578549D3" w14:textId="77777777" w:rsidR="00277D63" w:rsidRPr="007D571E" w:rsidRDefault="00277D63">
      <w:pPr>
        <w:rPr>
          <w:rFonts w:ascii="Cambria" w:eastAsia="Cambria" w:hAnsi="Cambria" w:cs="Cambria"/>
          <w:sz w:val="24"/>
          <w:szCs w:val="24"/>
        </w:rPr>
      </w:pPr>
    </w:p>
    <w:p w14:paraId="2F6E05BC"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bookmarkStart w:id="180" w:name="_Hlk124695686"/>
      <w:r w:rsidRPr="007D571E">
        <w:rPr>
          <w:rFonts w:ascii="Cambria" w:eastAsia="Cambria" w:hAnsi="Cambria" w:cs="Cambria"/>
          <w:b/>
          <w:sz w:val="24"/>
          <w:szCs w:val="24"/>
        </w:rPr>
        <w:tab/>
        <w:t>SCS Rol N° 4047-2017, 07.02.2017</w:t>
      </w:r>
    </w:p>
    <w:bookmarkEnd w:id="180"/>
    <w:p w14:paraId="2ADECE39" w14:textId="77777777" w:rsidR="00277D63" w:rsidRPr="007D571E" w:rsidRDefault="00277D63">
      <w:pPr>
        <w:rPr>
          <w:rFonts w:ascii="Cambria" w:eastAsia="Cambria" w:hAnsi="Cambria" w:cs="Cambria"/>
          <w:sz w:val="24"/>
          <w:szCs w:val="24"/>
        </w:rPr>
      </w:pPr>
    </w:p>
    <w:p w14:paraId="409A1AC7" w14:textId="77777777" w:rsidR="00277D63" w:rsidRPr="007D571E" w:rsidRDefault="009F5A7F" w:rsidP="00C46A2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interpone una acción de amparo, denunciando que la Corte de Apelaciones de Concepción, revocó la resolución dictada por la Juez de Garantía y decretó la prisión preventiva del amparado con insuficiencia de argumentos en la decisión recurrida, por cuanto no se expresan los hechos que configuran los presupuestos de las letras a), b) y c) del artículo 140 del Código Procesal Penal.</w:t>
      </w:r>
    </w:p>
    <w:p w14:paraId="7302155D" w14:textId="77777777" w:rsidR="00277D63" w:rsidRPr="007D571E" w:rsidRDefault="00277D63">
      <w:pPr>
        <w:rPr>
          <w:rFonts w:ascii="Cambria" w:eastAsia="Cambria" w:hAnsi="Cambria" w:cs="Cambria"/>
          <w:sz w:val="24"/>
          <w:szCs w:val="24"/>
        </w:rPr>
      </w:pPr>
    </w:p>
    <w:p w14:paraId="31FA7F28" w14:textId="77777777" w:rsidR="00277D63" w:rsidRPr="007D571E" w:rsidRDefault="009F5A7F" w:rsidP="00C46A20">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71ECEA6F" w14:textId="77777777" w:rsidR="00277D63" w:rsidRPr="00C46A20" w:rsidRDefault="009F5A7F">
      <w:pPr>
        <w:rPr>
          <w:rFonts w:ascii="Cambria" w:eastAsia="Cambria" w:hAnsi="Cambria" w:cs="Cambria"/>
          <w:i/>
          <w:iCs/>
          <w:sz w:val="24"/>
          <w:szCs w:val="24"/>
        </w:rPr>
      </w:pPr>
      <w:r w:rsidRPr="00C46A20">
        <w:rPr>
          <w:rFonts w:ascii="Cambria" w:eastAsia="Cambria" w:hAnsi="Cambria" w:cs="Cambria"/>
          <w:b/>
          <w:bCs/>
          <w:i/>
          <w:iCs/>
          <w:sz w:val="24"/>
          <w:szCs w:val="24"/>
        </w:rPr>
        <w:t>“Cuarto:</w:t>
      </w:r>
      <w:r w:rsidRPr="00C46A20">
        <w:rPr>
          <w:rFonts w:ascii="Cambria" w:eastAsia="Cambria" w:hAnsi="Cambria" w:cs="Cambria"/>
          <w:i/>
          <w:iCs/>
          <w:sz w:val="24"/>
          <w:szCs w:val="24"/>
        </w:rPr>
        <w:t xml:space="preserve"> Que la adecuada ponderación de las circunstancias anotadas permite concluir que la resolución de la Cuarta Sala de la Corte de Apelaciones de Concepción incumple la exigencia de fundamentación de la resolución en cuanto ésta debe expresar las razones que deban convencer a los justiciable sobre los requisitos de procedencia de la medida cautelar decretada, como se lee de las disposiciones contenidas en los artículos 140 y 143 del Código Procesal Penal, </w:t>
      </w:r>
      <w:r w:rsidRPr="00C46A20">
        <w:rPr>
          <w:rFonts w:ascii="Cambria" w:eastAsia="Cambria" w:hAnsi="Cambria" w:cs="Cambria"/>
          <w:b/>
          <w:i/>
          <w:iCs/>
          <w:sz w:val="24"/>
          <w:szCs w:val="24"/>
        </w:rPr>
        <w:t xml:space="preserve">de modo que la </w:t>
      </w:r>
      <w:r w:rsidRPr="00C46A20">
        <w:rPr>
          <w:rFonts w:ascii="Cambria" w:eastAsia="Cambria" w:hAnsi="Cambria" w:cs="Cambria"/>
          <w:b/>
          <w:i/>
          <w:iCs/>
          <w:sz w:val="24"/>
          <w:szCs w:val="24"/>
          <w:u w:val="single"/>
        </w:rPr>
        <w:t>referencia en forma genérica</w:t>
      </w:r>
      <w:r w:rsidRPr="00C46A20">
        <w:rPr>
          <w:rFonts w:ascii="Cambria" w:eastAsia="Cambria" w:hAnsi="Cambria" w:cs="Cambria"/>
          <w:b/>
          <w:i/>
          <w:iCs/>
          <w:sz w:val="24"/>
          <w:szCs w:val="24"/>
        </w:rPr>
        <w:t xml:space="preserve"> que el amparado ha tenido participación en calidad de autor en el delito objeto de la formalización y que existen circunstancias calificadas que hacen considerar que su libertad constituye un peligro para la seguridad de la sociedad, sin explicitar en su resolución las consideraciones en virtud de las cuales ésta resultaba procedente en el caso concreto, ni hacerse cargo de las prescripciones de la ley, llevan a concluir en el presente caso no se ha producido el debido examen de la cuestión debatida, lo que implica una contravención al mandato de justificación de la decisiones judiciales contenido en los artículos 36 y 143 del Código Procesal Pena</w:t>
      </w:r>
      <w:r w:rsidRPr="00C46A20">
        <w:rPr>
          <w:rFonts w:ascii="Cambria" w:eastAsia="Cambria" w:hAnsi="Cambria" w:cs="Cambria"/>
          <w:i/>
          <w:iCs/>
          <w:sz w:val="24"/>
          <w:szCs w:val="24"/>
        </w:rPr>
        <w:t>l, regla que es más intensa cuando aquellas inciden en la libertad personal de un imputado.”</w:t>
      </w:r>
    </w:p>
    <w:p w14:paraId="28EA9A6A" w14:textId="77777777" w:rsidR="00277D63" w:rsidRPr="007D571E" w:rsidRDefault="00277D63">
      <w:pPr>
        <w:rPr>
          <w:rFonts w:ascii="Cambria" w:eastAsia="Cambria" w:hAnsi="Cambria" w:cs="Cambria"/>
          <w:sz w:val="24"/>
          <w:szCs w:val="24"/>
        </w:rPr>
      </w:pPr>
    </w:p>
    <w:p w14:paraId="4B32922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81" w:name="_Hlk124695722"/>
      <w:r w:rsidRPr="007D571E">
        <w:rPr>
          <w:rFonts w:ascii="Cambria" w:eastAsia="Cambria" w:hAnsi="Cambria" w:cs="Cambria"/>
          <w:b/>
          <w:color w:val="000000"/>
          <w:sz w:val="24"/>
          <w:szCs w:val="24"/>
        </w:rPr>
        <w:t>SCS Roles N° 40860-2017, 40862-2017, 40863-17, 40864-2017, 17.10.2017</w:t>
      </w:r>
    </w:p>
    <w:bookmarkEnd w:id="181"/>
    <w:p w14:paraId="6E1E8EA1"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25529EDE" w14:textId="77777777" w:rsidR="00277D63" w:rsidRPr="007D571E" w:rsidRDefault="009F5A7F" w:rsidP="00D4331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Juzgado de Garantía de Temuco decretó la prisión preventiva de ocho imputados, por el delito de asociación ilícita terrorista, sin efectuar la fundamentación que exige la comprensión de los artículos 36 y 143 del Código Procesal Penal.</w:t>
      </w:r>
    </w:p>
    <w:p w14:paraId="6DA55F2C" w14:textId="77777777" w:rsidR="00277D63" w:rsidRPr="007D571E" w:rsidRDefault="00277D63" w:rsidP="00D4331A">
      <w:pPr>
        <w:rPr>
          <w:rFonts w:ascii="Cambria" w:eastAsia="Cambria" w:hAnsi="Cambria" w:cs="Cambria"/>
          <w:sz w:val="24"/>
          <w:szCs w:val="24"/>
        </w:rPr>
      </w:pPr>
    </w:p>
    <w:p w14:paraId="7C41017C" w14:textId="77777777" w:rsidR="00277D63" w:rsidRPr="007D571E" w:rsidRDefault="009F5A7F" w:rsidP="00D4331A">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4E2DE7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“La resolución en estudio señala que tiene por acreditada la participación con la información entregada por el Ministerio Público, es decir, hace una remisión general a lo expuesto en dicha audiencia por el Fiscal compareciente sin siquiera identificar o aludir a los elementos principales de dicha exposición que le permitieron construir </w:t>
      </w:r>
      <w:r w:rsidRPr="007D571E">
        <w:rPr>
          <w:rFonts w:ascii="Cambria" w:eastAsia="Cambria" w:hAnsi="Cambria" w:cs="Cambria"/>
          <w:sz w:val="24"/>
          <w:szCs w:val="24"/>
        </w:rPr>
        <w:lastRenderedPageBreak/>
        <w:t xml:space="preserve">las presunciones fundadas de participación respecto de cada uno de los acusados. Repárese que el </w:t>
      </w:r>
      <w:r w:rsidRPr="007D571E">
        <w:rPr>
          <w:rFonts w:ascii="Cambria" w:eastAsia="Cambria" w:hAnsi="Cambria" w:cs="Cambria"/>
          <w:b/>
          <w:sz w:val="24"/>
          <w:szCs w:val="24"/>
        </w:rPr>
        <w:t>artículo 36 del Código Procesal Penal establece que no puede sustituir la fundamentación de una sentencia -y, por ende, no constituye tal- la simple mención de los medios de prueba de los intervinientes, con lo que por sobre una exposición de antecedentes, la norma ordena un análisis de los mismos “preciso y claro” -como surge de los artículos 36 y 143</w:t>
      </w:r>
      <w:r w:rsidRPr="007D571E">
        <w:rPr>
          <w:rFonts w:ascii="Cambria" w:eastAsia="Cambria" w:hAnsi="Cambria" w:cs="Cambria"/>
          <w:sz w:val="24"/>
          <w:szCs w:val="24"/>
        </w:rPr>
        <w:t>, cual ya se explicó-, en los hechos y en el derecho. Pues bien, en el caso sub judice ni siquiera se alcanza lo que la misma norma expresamente señala que es insuficiente para considerar una sentencia como debidamente motivada, pues la juzgadora se conforma con remitir a los  imputados privados de su libertad personal, a sus defensores preocupados del respeto de ese derecho, y a la sociedad interesada en la correcta administración de justicia, a todo lo expuesto y dicho por el representante del Ministerio Público -antecedentes que, a mayor abundamiento, ni siquiera están resumidos en el acta de la audiencia y, por ende, son totalmente ignorados-.” (Considerando 12°)</w:t>
      </w:r>
    </w:p>
    <w:p w14:paraId="6E7D7523" w14:textId="77777777" w:rsidR="00277D63" w:rsidRPr="007D571E" w:rsidRDefault="00277D63">
      <w:pPr>
        <w:rPr>
          <w:rFonts w:ascii="Cambria" w:eastAsia="Cambria" w:hAnsi="Cambria" w:cs="Cambria"/>
          <w:sz w:val="24"/>
          <w:szCs w:val="24"/>
        </w:rPr>
      </w:pPr>
    </w:p>
    <w:p w14:paraId="5E03ADDC" w14:textId="77777777" w:rsidR="00277D63" w:rsidRPr="007D571E" w:rsidRDefault="009F5A7F">
      <w:pPr>
        <w:rPr>
          <w:rFonts w:ascii="Cambria" w:eastAsia="Cambria" w:hAnsi="Cambria" w:cs="Cambria"/>
          <w:b/>
          <w:sz w:val="24"/>
          <w:szCs w:val="24"/>
        </w:rPr>
      </w:pPr>
      <w:bookmarkStart w:id="182" w:name="_Hlk124695729"/>
      <w:r w:rsidRPr="007D571E">
        <w:rPr>
          <w:rFonts w:ascii="Cambria" w:eastAsia="Cambria" w:hAnsi="Cambria" w:cs="Cambria"/>
          <w:b/>
          <w:sz w:val="24"/>
          <w:szCs w:val="24"/>
        </w:rPr>
        <w:t>-</w:t>
      </w:r>
      <w:r w:rsidRPr="007D571E">
        <w:rPr>
          <w:rFonts w:ascii="Cambria" w:eastAsia="Cambria" w:hAnsi="Cambria" w:cs="Cambria"/>
          <w:b/>
          <w:sz w:val="24"/>
          <w:szCs w:val="24"/>
        </w:rPr>
        <w:tab/>
        <w:t>SCS Rol N° 14947-2018, 03.07.2018</w:t>
      </w:r>
      <w:bookmarkEnd w:id="182"/>
    </w:p>
    <w:p w14:paraId="4E31AB5C" w14:textId="77777777" w:rsidR="00277D63" w:rsidRPr="007D571E" w:rsidRDefault="00277D63">
      <w:pPr>
        <w:rPr>
          <w:rFonts w:ascii="Cambria" w:eastAsia="Cambria" w:hAnsi="Cambria" w:cs="Cambria"/>
          <w:sz w:val="24"/>
          <w:szCs w:val="24"/>
        </w:rPr>
      </w:pPr>
    </w:p>
    <w:p w14:paraId="6287CB7A" w14:textId="77777777" w:rsidR="00277D63" w:rsidRPr="007D571E" w:rsidRDefault="009F5A7F" w:rsidP="00D4331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defensa acciona de amparo contra las medidas adoptadas por dos jueces, en primer lugar contra la Jueza de garantía de Chillán quien luego de controlar una orden de detención por el delito de homicidio frustrado emanada del tribunal de Yungay, dispuso de oficio la custodia por medio de Gendarmería del amparado. En un segundo orden de cuestionamientos, en contra del Sr. juez de garantía de Yungay, quien una vez conocida la situación que afectaba al imputado habría ordenado de oficio una audiencia de formalización, decretando acto seguido, la medida cautelar de prisión preventiva en contra de su representado. En cuanto a la primera alegación la Corte Suprema hace una grave prevención a la Jueza de Chillán resaltando la ilegalidad de su actuación al vulnerar las garantías envueltas en las medidas cautelares personales y la necesidad de su fundamentación. Agregando además que: “considerando que después de controlar la detención, nace para el persecutor la facultad de pedir audiencia de formalización y medidas cautelares, y si dicha situación no aconteció, debió ser dejado en libertad.”Sin embargo, se pronuncia rechazando el recurso de amparo en atención a que la actuación de que el Juez de Yungay actuó dentro de su ámbito de competencias y en respeto de las garantías del amparado.</w:t>
      </w:r>
    </w:p>
    <w:p w14:paraId="0E95E61C" w14:textId="77777777" w:rsidR="00277D63" w:rsidRPr="007D571E" w:rsidRDefault="00277D63">
      <w:pPr>
        <w:rPr>
          <w:rFonts w:ascii="Cambria" w:eastAsia="Cambria" w:hAnsi="Cambria" w:cs="Cambria"/>
          <w:b/>
          <w:sz w:val="24"/>
          <w:szCs w:val="24"/>
        </w:rPr>
      </w:pPr>
    </w:p>
    <w:p w14:paraId="27A96B08" w14:textId="77777777" w:rsidR="00277D63" w:rsidRPr="007D571E" w:rsidRDefault="009F5A7F" w:rsidP="00D4331A">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297BE7DA" w14:textId="77777777" w:rsidR="00277D63" w:rsidRPr="00D4331A" w:rsidRDefault="009F5A7F">
      <w:pPr>
        <w:rPr>
          <w:rFonts w:ascii="Cambria" w:eastAsia="Cambria" w:hAnsi="Cambria" w:cs="Cambria"/>
          <w:b/>
          <w:i/>
          <w:iCs/>
          <w:sz w:val="24"/>
          <w:szCs w:val="24"/>
        </w:rPr>
      </w:pPr>
      <w:r w:rsidRPr="00D4331A">
        <w:rPr>
          <w:rFonts w:ascii="Cambria" w:eastAsia="Cambria" w:hAnsi="Cambria" w:cs="Cambria"/>
          <w:b/>
          <w:i/>
          <w:iCs/>
          <w:sz w:val="24"/>
          <w:szCs w:val="24"/>
        </w:rPr>
        <w:t>“3.-</w:t>
      </w:r>
      <w:r w:rsidRPr="00D4331A">
        <w:rPr>
          <w:rFonts w:ascii="Cambria" w:eastAsia="Cambria" w:hAnsi="Cambria" w:cs="Cambria"/>
          <w:i/>
          <w:iCs/>
          <w:sz w:val="24"/>
          <w:szCs w:val="24"/>
        </w:rPr>
        <w:t xml:space="preserve"> Que de conformidad con lo que disponen los artículos 122, 139, 140, 141 y 155 todos del Código Procesal Penal, es posible concluir que las medidas cautelares personales sólo deben imponerse cuando sean indispensables para los fines del procedimiento y duran mientras subsiste la necesidad de aplicarlas. En este orden de consideraciones, esta Corte ha insistido que la necesidad de fundamentación de las resoluciones judiciales y en particular la que decreta la prisión preventiva, constituye una garantía consagrada a favor del imputado para conocer a cabalidad los motivos de la decisión que lo priva de libertad y que encuentra reconocimiento constitucional en el artículo 19 N° 3 inciso 6 de la Constitución Política de la República. Tal exigencia no se cumplió por la jueza recurrida ni explica la situación que afectó a H. M. D. C. </w:t>
      </w:r>
      <w:r w:rsidRPr="00D4331A">
        <w:rPr>
          <w:rFonts w:ascii="Cambria" w:eastAsia="Cambria" w:hAnsi="Cambria" w:cs="Cambria"/>
          <w:b/>
          <w:i/>
          <w:iCs/>
          <w:sz w:val="24"/>
          <w:szCs w:val="24"/>
        </w:rPr>
        <w:t xml:space="preserve">en esos 10 días privado de libertad, considerando que después de controlar la detención, nace para el persecutor la facultad de pedir audiencia de </w:t>
      </w:r>
      <w:r w:rsidRPr="00D4331A">
        <w:rPr>
          <w:rFonts w:ascii="Cambria" w:eastAsia="Cambria" w:hAnsi="Cambria" w:cs="Cambria"/>
          <w:b/>
          <w:i/>
          <w:iCs/>
          <w:sz w:val="24"/>
          <w:szCs w:val="24"/>
        </w:rPr>
        <w:lastRenderedPageBreak/>
        <w:t>formalización y medidas cautelares, y si dicha situación no aconteció, debió ser dejado en libertad. Existió, por ende, una ilegalidad en ese proceder, que debe ser declarada.</w:t>
      </w:r>
    </w:p>
    <w:p w14:paraId="117A56C9" w14:textId="77777777" w:rsidR="00277D63" w:rsidRPr="00D4331A" w:rsidRDefault="00277D63">
      <w:pPr>
        <w:rPr>
          <w:rFonts w:ascii="Cambria" w:eastAsia="Cambria" w:hAnsi="Cambria" w:cs="Cambria"/>
          <w:i/>
          <w:iCs/>
          <w:sz w:val="24"/>
          <w:szCs w:val="24"/>
        </w:rPr>
      </w:pPr>
    </w:p>
    <w:p w14:paraId="1D602687" w14:textId="77777777" w:rsidR="00277D63" w:rsidRPr="00D4331A" w:rsidRDefault="009F5A7F">
      <w:pPr>
        <w:rPr>
          <w:rFonts w:ascii="Cambria" w:eastAsia="Cambria" w:hAnsi="Cambria" w:cs="Cambria"/>
          <w:i/>
          <w:iCs/>
          <w:sz w:val="24"/>
          <w:szCs w:val="24"/>
        </w:rPr>
      </w:pPr>
      <w:r w:rsidRPr="00D4331A">
        <w:rPr>
          <w:rFonts w:ascii="Cambria" w:eastAsia="Cambria" w:hAnsi="Cambria" w:cs="Cambria"/>
          <w:b/>
          <w:bCs/>
          <w:i/>
          <w:iCs/>
          <w:sz w:val="24"/>
          <w:szCs w:val="24"/>
        </w:rPr>
        <w:t>4°)</w:t>
      </w:r>
      <w:r w:rsidRPr="00D4331A">
        <w:rPr>
          <w:rFonts w:ascii="Cambria" w:eastAsia="Cambria" w:hAnsi="Cambria" w:cs="Cambria"/>
          <w:i/>
          <w:iCs/>
          <w:sz w:val="24"/>
          <w:szCs w:val="24"/>
        </w:rPr>
        <w:t xml:space="preserve"> Que sin perjuicio de dejar sentado la ocurrencia de los hechos, el señor juez de Yungay una vez avisado por los custodios del alta médica de H. M. D. C., se constituyó de inmediato en dependencia de Gendarmería junto al fiscal y defensor, oportunidad donde el Ministerio Público decide formalizar la investigación, sin oposición de la defensa penal, abriéndose debate respecto a la medida cautelar, lo que hace que a estas alturas del proceso no se advierten antecedentes calificados que permitan presumir que haya una vulneración actual de los derechos del amparado, por cuanto la prisión preventiva que soporta el recurrente está ajustada a derecho, dispuesta por autoridad competente y facultada para ello, que emana de la audiencia de formalización de cargos y decretada previo debate.”</w:t>
      </w:r>
    </w:p>
    <w:p w14:paraId="0CB2C3CA" w14:textId="77777777" w:rsidR="00277D63" w:rsidRPr="007D571E" w:rsidRDefault="00277D63">
      <w:pPr>
        <w:rPr>
          <w:rFonts w:ascii="Cambria" w:eastAsia="Cambria" w:hAnsi="Cambria" w:cs="Cambria"/>
          <w:sz w:val="24"/>
          <w:szCs w:val="24"/>
        </w:rPr>
      </w:pPr>
    </w:p>
    <w:p w14:paraId="410DDF72"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83" w:name="_Hlk124695738"/>
      <w:r w:rsidRPr="007D571E">
        <w:rPr>
          <w:rFonts w:ascii="Cambria" w:eastAsia="Cambria" w:hAnsi="Cambria" w:cs="Cambria"/>
          <w:b/>
          <w:color w:val="000000"/>
          <w:sz w:val="24"/>
          <w:szCs w:val="24"/>
        </w:rPr>
        <w:t>SCS Rol N°27.419-20, 12.03.20</w:t>
      </w:r>
    </w:p>
    <w:bookmarkEnd w:id="183"/>
    <w:p w14:paraId="4C41E1B2" w14:textId="77777777" w:rsidR="00277D63" w:rsidRPr="007D571E" w:rsidRDefault="00277D63">
      <w:pPr>
        <w:rPr>
          <w:rFonts w:ascii="Cambria" w:eastAsia="Cambria" w:hAnsi="Cambria" w:cs="Cambria"/>
          <w:sz w:val="24"/>
          <w:szCs w:val="24"/>
        </w:rPr>
      </w:pPr>
    </w:p>
    <w:p w14:paraId="167C35DE" w14:textId="77777777" w:rsidR="00277D63" w:rsidRPr="007D571E" w:rsidRDefault="009F5A7F" w:rsidP="00D4331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revoca la sentencia de Corte de Apelaciones, acogiendo el recurso de amparo, y ordenando la inmediata liberación de la recurrente imputada por delito de infanticidio. El fallo estima que la sentencia de Corte de Apelaciones adolece de falta de fundamentación, ya que, no se hace cargo de cómo estimó concurrente los requisitos establecidos en el artículo 140 CPP para imponer la prisión preventiva.</w:t>
      </w:r>
    </w:p>
    <w:p w14:paraId="362B5513" w14:textId="77777777" w:rsidR="00277D63" w:rsidRPr="007D571E" w:rsidRDefault="00277D63">
      <w:pPr>
        <w:rPr>
          <w:rFonts w:ascii="Cambria" w:eastAsia="Cambria" w:hAnsi="Cambria" w:cs="Cambria"/>
          <w:sz w:val="24"/>
          <w:szCs w:val="24"/>
        </w:rPr>
      </w:pPr>
    </w:p>
    <w:p w14:paraId="376B820F" w14:textId="607CC57E"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84" w:name="_Hlk124695769"/>
      <w:r w:rsidRPr="007D571E">
        <w:rPr>
          <w:rFonts w:ascii="Cambria" w:eastAsia="Cambria" w:hAnsi="Cambria" w:cs="Cambria"/>
          <w:b/>
          <w:color w:val="000000"/>
          <w:sz w:val="24"/>
          <w:szCs w:val="24"/>
        </w:rPr>
        <w:t>SCS Rol N°</w:t>
      </w:r>
      <w:r w:rsidR="00372A7C">
        <w:rPr>
          <w:rFonts w:ascii="Cambria" w:eastAsia="Cambria" w:hAnsi="Cambria" w:cs="Cambria"/>
          <w:b/>
          <w:color w:val="000000"/>
          <w:sz w:val="24"/>
          <w:szCs w:val="24"/>
        </w:rPr>
        <w:t xml:space="preserve"> </w:t>
      </w:r>
      <w:r w:rsidRPr="007D571E">
        <w:rPr>
          <w:rFonts w:ascii="Cambria" w:eastAsia="Cambria" w:hAnsi="Cambria" w:cs="Cambria"/>
          <w:b/>
          <w:color w:val="000000"/>
          <w:sz w:val="24"/>
          <w:szCs w:val="24"/>
        </w:rPr>
        <w:t xml:space="preserve">33.141-20, 27.03.20 (Relevante VEC Ministros Sres Brito y Dahm) </w:t>
      </w:r>
    </w:p>
    <w:bookmarkEnd w:id="184"/>
    <w:p w14:paraId="32695038" w14:textId="77777777" w:rsidR="00277D63" w:rsidRPr="007D571E" w:rsidRDefault="00277D63">
      <w:pPr>
        <w:rPr>
          <w:rFonts w:ascii="Cambria" w:eastAsia="Cambria" w:hAnsi="Cambria" w:cs="Cambria"/>
          <w:sz w:val="24"/>
          <w:szCs w:val="24"/>
        </w:rPr>
      </w:pPr>
    </w:p>
    <w:p w14:paraId="0D3734DC" w14:textId="5D6BFDFC" w:rsidR="00277D63" w:rsidRPr="007D571E" w:rsidRDefault="009F5A7F" w:rsidP="00D4331A">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la sentencia de Corte de Apelaciones, rechazando el recurso de amparo. En contra, los Ministros Sres. Brito y Dahm, estuvieron por acoger la acción constitucional de amparo, por considerar que </w:t>
      </w:r>
      <w:r w:rsidR="000C5EB0" w:rsidRPr="007D571E">
        <w:rPr>
          <w:rFonts w:ascii="Cambria" w:eastAsia="Cambria" w:hAnsi="Cambria" w:cs="Cambria"/>
          <w:sz w:val="24"/>
          <w:szCs w:val="24"/>
        </w:rPr>
        <w:t>el cuestionado fallo</w:t>
      </w:r>
      <w:r w:rsidRPr="007D571E">
        <w:rPr>
          <w:rFonts w:ascii="Cambria" w:eastAsia="Cambria" w:hAnsi="Cambria" w:cs="Cambria"/>
          <w:sz w:val="24"/>
          <w:szCs w:val="24"/>
        </w:rPr>
        <w:t xml:space="preserve"> refiere circunstancias generales establecidas en la formalización para tener por cumplidos los requisitos del artículo 140. </w:t>
      </w:r>
      <w:r w:rsidRPr="007D571E">
        <w:rPr>
          <w:rFonts w:ascii="Cambria" w:eastAsia="Cambria" w:hAnsi="Cambria" w:cs="Cambria"/>
          <w:b/>
          <w:sz w:val="24"/>
          <w:szCs w:val="24"/>
        </w:rPr>
        <w:t>Los disidentes, estiman que este deber solo se ve satisfecho cuando se señalan situaciones personales de cada imputado al que le es impuesta la cautelar.</w:t>
      </w:r>
    </w:p>
    <w:p w14:paraId="19F39E76" w14:textId="77777777" w:rsidR="00277D63" w:rsidRPr="007D571E" w:rsidRDefault="00277D63">
      <w:pPr>
        <w:rPr>
          <w:rFonts w:ascii="Cambria" w:eastAsia="Cambria" w:hAnsi="Cambria" w:cs="Cambria"/>
          <w:sz w:val="24"/>
          <w:szCs w:val="24"/>
        </w:rPr>
      </w:pPr>
    </w:p>
    <w:p w14:paraId="3212D3BC" w14:textId="20CC80FA" w:rsidR="00277D63" w:rsidRPr="007D571E" w:rsidRDefault="00372A7C">
      <w:pPr>
        <w:numPr>
          <w:ilvl w:val="0"/>
          <w:numId w:val="10"/>
        </w:numPr>
        <w:pBdr>
          <w:top w:val="nil"/>
          <w:left w:val="nil"/>
          <w:bottom w:val="nil"/>
          <w:right w:val="nil"/>
          <w:between w:val="nil"/>
        </w:pBdr>
        <w:rPr>
          <w:rFonts w:ascii="Cambria" w:eastAsia="Cambria" w:hAnsi="Cambria" w:cs="Cambria"/>
          <w:b/>
          <w:color w:val="000000"/>
          <w:sz w:val="24"/>
          <w:szCs w:val="24"/>
        </w:rPr>
      </w:pPr>
      <w:bookmarkStart w:id="185" w:name="_Hlk124695799"/>
      <w:r>
        <w:rPr>
          <w:rFonts w:ascii="Cambria" w:eastAsia="Cambria" w:hAnsi="Cambria" w:cs="Cambria"/>
          <w:b/>
          <w:color w:val="000000"/>
          <w:sz w:val="24"/>
          <w:szCs w:val="24"/>
        </w:rPr>
        <w:t>SCS Rol</w:t>
      </w:r>
      <w:r w:rsidR="009F5A7F" w:rsidRPr="007D571E">
        <w:rPr>
          <w:rFonts w:ascii="Cambria" w:eastAsia="Cambria" w:hAnsi="Cambria" w:cs="Cambria"/>
          <w:b/>
          <w:color w:val="000000"/>
          <w:sz w:val="24"/>
          <w:szCs w:val="24"/>
        </w:rPr>
        <w:t xml:space="preserve"> N°</w:t>
      </w:r>
      <w:r>
        <w:rPr>
          <w:rFonts w:ascii="Cambria" w:eastAsia="Cambria" w:hAnsi="Cambria" w:cs="Cambria"/>
          <w:b/>
          <w:color w:val="000000"/>
          <w:sz w:val="24"/>
          <w:szCs w:val="24"/>
        </w:rPr>
        <w:t xml:space="preserve"> </w:t>
      </w:r>
      <w:r w:rsidR="009F5A7F" w:rsidRPr="007D571E">
        <w:rPr>
          <w:rFonts w:ascii="Cambria" w:eastAsia="Cambria" w:hAnsi="Cambria" w:cs="Cambria"/>
          <w:b/>
          <w:color w:val="000000"/>
          <w:sz w:val="24"/>
          <w:szCs w:val="24"/>
        </w:rPr>
        <w:t>62711-20, 28.05.20 (Relevante VEC Ministros Sres Brito y Llanos)</w:t>
      </w:r>
    </w:p>
    <w:bookmarkEnd w:id="185"/>
    <w:p w14:paraId="175195FC" w14:textId="77777777" w:rsidR="00277D63" w:rsidRPr="007D571E" w:rsidRDefault="00277D63">
      <w:pPr>
        <w:rPr>
          <w:rFonts w:ascii="Cambria" w:eastAsia="Cambria" w:hAnsi="Cambria" w:cs="Cambria"/>
          <w:sz w:val="24"/>
          <w:szCs w:val="24"/>
        </w:rPr>
      </w:pPr>
    </w:p>
    <w:p w14:paraId="2FF3B15A" w14:textId="77777777" w:rsidR="00277D63" w:rsidRDefault="009F5A7F" w:rsidP="00E148E5">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revocó sentencia de Corte de Apelaciones, por lo que rechazó el recurso de amparo interpuesto contra resolución de juez de garantía que decretó la ampliación de plazo de investigación y la mantención de la medida cautelar de prisión preventiva. Al respecto, la Corte señala que dicha resolución cumple con su deber de fundamentación, añadiendo que este es menos intenso que aquel relativo a las decisiones de fondo. En contra, </w:t>
      </w:r>
      <w:r w:rsidRPr="007D571E">
        <w:rPr>
          <w:rFonts w:ascii="Cambria" w:eastAsia="Cambria" w:hAnsi="Cambria" w:cs="Cambria"/>
          <w:b/>
          <w:sz w:val="24"/>
          <w:szCs w:val="24"/>
        </w:rPr>
        <w:t>los Ministros Sres. Brito y Llanos, estuvieron por confirmar la sentencia, puesto que no se cumple con el deber cuando se refieren solo consideraciones genéricas para dar por concurrentes los requisitos del 140 CPP, sin mencionar cómo esto se da en el caso en concreto.</w:t>
      </w:r>
    </w:p>
    <w:p w14:paraId="091E73AF" w14:textId="77777777" w:rsidR="00372A7C" w:rsidRDefault="00372A7C">
      <w:pPr>
        <w:ind w:firstLine="360"/>
        <w:rPr>
          <w:rFonts w:ascii="Cambria" w:eastAsia="Cambria" w:hAnsi="Cambria" w:cs="Cambria"/>
          <w:b/>
          <w:sz w:val="24"/>
          <w:szCs w:val="24"/>
        </w:rPr>
      </w:pPr>
    </w:p>
    <w:p w14:paraId="7048BA44" w14:textId="204D77F3" w:rsidR="00372A7C" w:rsidRPr="0082183F" w:rsidRDefault="00372A7C" w:rsidP="0082183F">
      <w:pPr>
        <w:numPr>
          <w:ilvl w:val="0"/>
          <w:numId w:val="10"/>
        </w:numPr>
        <w:pBdr>
          <w:top w:val="nil"/>
          <w:left w:val="nil"/>
          <w:bottom w:val="nil"/>
          <w:right w:val="nil"/>
          <w:between w:val="nil"/>
        </w:pBdr>
        <w:rPr>
          <w:rFonts w:ascii="Cambria" w:eastAsia="Cambria" w:hAnsi="Cambria" w:cs="Cambria"/>
          <w:b/>
          <w:color w:val="000000"/>
          <w:sz w:val="24"/>
          <w:szCs w:val="24"/>
        </w:rPr>
      </w:pPr>
      <w:bookmarkStart w:id="186" w:name="_Hlk124695803"/>
      <w:r>
        <w:rPr>
          <w:rFonts w:ascii="Cambria" w:eastAsia="Cambria" w:hAnsi="Cambria" w:cs="Cambria"/>
          <w:b/>
          <w:sz w:val="24"/>
          <w:szCs w:val="24"/>
        </w:rPr>
        <w:lastRenderedPageBreak/>
        <w:t>SCS Rol N° 84484-2021, 24.11.2021</w:t>
      </w:r>
      <w:r w:rsidR="0082183F">
        <w:rPr>
          <w:rFonts w:ascii="Cambria" w:eastAsia="Cambria" w:hAnsi="Cambria" w:cs="Cambria"/>
          <w:b/>
          <w:sz w:val="24"/>
          <w:szCs w:val="24"/>
        </w:rPr>
        <w:t xml:space="preserve"> </w:t>
      </w:r>
      <w:r w:rsidR="0082183F" w:rsidRPr="007D571E">
        <w:rPr>
          <w:rFonts w:ascii="Cambria" w:eastAsia="Cambria" w:hAnsi="Cambria" w:cs="Cambria"/>
          <w:b/>
          <w:color w:val="000000"/>
          <w:sz w:val="24"/>
          <w:szCs w:val="24"/>
        </w:rPr>
        <w:t>(Relevante VEC Ministro Llanos)</w:t>
      </w:r>
    </w:p>
    <w:bookmarkEnd w:id="186"/>
    <w:p w14:paraId="2DB16856" w14:textId="77777777" w:rsidR="00372A7C" w:rsidRDefault="00372A7C" w:rsidP="00372A7C">
      <w:pPr>
        <w:rPr>
          <w:rFonts w:ascii="Cambria" w:eastAsia="Cambria" w:hAnsi="Cambria" w:cs="Cambria"/>
          <w:b/>
          <w:sz w:val="24"/>
          <w:szCs w:val="24"/>
        </w:rPr>
      </w:pPr>
    </w:p>
    <w:p w14:paraId="3FB74C17" w14:textId="12FB8737" w:rsidR="00372A7C" w:rsidRDefault="00372A7C" w:rsidP="00372A7C">
      <w:pPr>
        <w:rPr>
          <w:rFonts w:ascii="Cambria" w:eastAsia="Cambria" w:hAnsi="Cambria" w:cs="Cambria"/>
          <w:b/>
          <w:iCs/>
          <w:sz w:val="24"/>
          <w:szCs w:val="24"/>
          <w:lang w:val="es-MX"/>
        </w:rPr>
      </w:pPr>
      <w:r>
        <w:rPr>
          <w:rFonts w:ascii="Cambria" w:eastAsia="Cambria" w:hAnsi="Cambria" w:cs="Cambria"/>
          <w:b/>
          <w:sz w:val="24"/>
          <w:szCs w:val="24"/>
        </w:rPr>
        <w:t xml:space="preserve">Antecedentes: </w:t>
      </w:r>
      <w:r w:rsidRPr="00372A7C">
        <w:rPr>
          <w:rFonts w:ascii="Cambria" w:eastAsia="Cambria" w:hAnsi="Cambria" w:cs="Cambria"/>
          <w:iCs/>
          <w:sz w:val="24"/>
          <w:szCs w:val="24"/>
          <w:lang w:val="es-MX"/>
        </w:rPr>
        <w:t xml:space="preserve">Corte Suprema confirma sentencia de Corte de Apelaciones de Santiago que declara inadmisible recurso de amparo deducido en contra de una sala de la Corte de Apelaciones de Santiago que resuelve revocar decisión de 13° Juzgado de Garantía de Santiago de dejar sin efecto medida cautelar del artículo 155 letra g) del Código Procesal Penal, respecto del amparado. </w:t>
      </w:r>
      <w:r w:rsidRPr="00372A7C">
        <w:rPr>
          <w:rFonts w:ascii="Cambria" w:eastAsia="Cambria" w:hAnsi="Cambria" w:cs="Cambria"/>
          <w:b/>
          <w:iCs/>
          <w:sz w:val="24"/>
          <w:szCs w:val="24"/>
          <w:lang w:val="es-MX"/>
        </w:rPr>
        <w:t>Se acuerda con voto en contra del Ministro Sr. Llanos y del Abogado Integrante Sr. Abuauad, quienes estuvieron por revocar decisión de la Corte de Apelaciones debido a que no se advierte cuestión formal que impida su tramitación, además de ser una cuestión materia del recurso de amparo, no resultado aplicable la ficción del artículo 66 del Código Orgánico de Tribunales, producto de ser la acción de amparo autónoma respecto de la resolución que le sirve de fundamento, y por tanto, no altera el sistema recursivo procesal penal.</w:t>
      </w:r>
    </w:p>
    <w:p w14:paraId="567EF437" w14:textId="5F6BB466" w:rsidR="000C5EB0" w:rsidRDefault="000C5EB0" w:rsidP="00372A7C">
      <w:pPr>
        <w:rPr>
          <w:rFonts w:ascii="Cambria" w:eastAsia="Cambria" w:hAnsi="Cambria" w:cs="Cambria"/>
          <w:b/>
          <w:iCs/>
          <w:sz w:val="24"/>
          <w:szCs w:val="24"/>
          <w:lang w:val="es-MX"/>
        </w:rPr>
      </w:pPr>
    </w:p>
    <w:p w14:paraId="4D372EAE" w14:textId="6CA9DA73" w:rsidR="000C5EB0" w:rsidRDefault="000C5EB0" w:rsidP="000C5EB0">
      <w:pPr>
        <w:pStyle w:val="Prrafodelista"/>
        <w:numPr>
          <w:ilvl w:val="0"/>
          <w:numId w:val="10"/>
        </w:numPr>
        <w:rPr>
          <w:rFonts w:ascii="Cambria" w:eastAsia="Cambria" w:hAnsi="Cambria" w:cs="Cambria"/>
          <w:b/>
          <w:sz w:val="24"/>
          <w:szCs w:val="24"/>
        </w:rPr>
      </w:pPr>
      <w:bookmarkStart w:id="187" w:name="_Hlk124695808"/>
      <w:r>
        <w:rPr>
          <w:rFonts w:ascii="Cambria" w:eastAsia="Cambria" w:hAnsi="Cambria" w:cs="Cambria"/>
          <w:b/>
          <w:sz w:val="24"/>
          <w:szCs w:val="24"/>
        </w:rPr>
        <w:t xml:space="preserve">SCS Rol N° </w:t>
      </w:r>
      <w:r w:rsidRPr="000C5EB0">
        <w:rPr>
          <w:rFonts w:ascii="Cambria" w:eastAsia="Cambria" w:hAnsi="Cambria" w:cs="Cambria"/>
          <w:b/>
          <w:bCs/>
          <w:sz w:val="24"/>
          <w:szCs w:val="24"/>
          <w:lang w:val="es-MX"/>
        </w:rPr>
        <w:t>87368-2021</w:t>
      </w:r>
      <w:r>
        <w:rPr>
          <w:rFonts w:ascii="Cambria" w:eastAsia="Cambria" w:hAnsi="Cambria" w:cs="Cambria"/>
          <w:b/>
          <w:sz w:val="24"/>
          <w:szCs w:val="24"/>
        </w:rPr>
        <w:t xml:space="preserve">, </w:t>
      </w:r>
      <w:r w:rsidR="000A545D">
        <w:rPr>
          <w:rFonts w:ascii="Cambria" w:eastAsia="Cambria" w:hAnsi="Cambria" w:cs="Cambria"/>
          <w:b/>
          <w:sz w:val="24"/>
          <w:szCs w:val="24"/>
        </w:rPr>
        <w:t>01</w:t>
      </w:r>
      <w:r>
        <w:rPr>
          <w:rFonts w:ascii="Cambria" w:eastAsia="Cambria" w:hAnsi="Cambria" w:cs="Cambria"/>
          <w:b/>
          <w:sz w:val="24"/>
          <w:szCs w:val="24"/>
        </w:rPr>
        <w:t>.1</w:t>
      </w:r>
      <w:r w:rsidR="000A545D">
        <w:rPr>
          <w:rFonts w:ascii="Cambria" w:eastAsia="Cambria" w:hAnsi="Cambria" w:cs="Cambria"/>
          <w:b/>
          <w:sz w:val="24"/>
          <w:szCs w:val="24"/>
        </w:rPr>
        <w:t>2</w:t>
      </w:r>
      <w:r>
        <w:rPr>
          <w:rFonts w:ascii="Cambria" w:eastAsia="Cambria" w:hAnsi="Cambria" w:cs="Cambria"/>
          <w:b/>
          <w:sz w:val="24"/>
          <w:szCs w:val="24"/>
        </w:rPr>
        <w:t>.2021</w:t>
      </w:r>
    </w:p>
    <w:bookmarkEnd w:id="187"/>
    <w:p w14:paraId="44F4E904" w14:textId="56156B63" w:rsidR="000C5EB0" w:rsidRDefault="000C5EB0" w:rsidP="000C5EB0">
      <w:pPr>
        <w:rPr>
          <w:rFonts w:ascii="Cambria" w:eastAsia="Cambria" w:hAnsi="Cambria" w:cs="Cambria"/>
          <w:b/>
          <w:sz w:val="24"/>
          <w:szCs w:val="24"/>
        </w:rPr>
      </w:pPr>
    </w:p>
    <w:p w14:paraId="4047D6E9" w14:textId="66C060DF" w:rsidR="00372A7C" w:rsidRDefault="000C5EB0" w:rsidP="00372A7C">
      <w:pPr>
        <w:rPr>
          <w:rFonts w:ascii="Cambria" w:eastAsia="Cambria" w:hAnsi="Cambria" w:cs="Cambria"/>
          <w:b/>
          <w:sz w:val="24"/>
          <w:szCs w:val="24"/>
          <w:lang w:val="es-MX"/>
        </w:rPr>
      </w:pPr>
      <w:r>
        <w:rPr>
          <w:rFonts w:ascii="Cambria" w:eastAsia="Cambria" w:hAnsi="Cambria" w:cs="Cambria"/>
          <w:b/>
          <w:sz w:val="24"/>
          <w:szCs w:val="24"/>
        </w:rPr>
        <w:t xml:space="preserve">Antecedentes: </w:t>
      </w:r>
      <w:r w:rsidRPr="000C5EB0">
        <w:rPr>
          <w:rFonts w:ascii="Cambria" w:eastAsia="Cambria" w:hAnsi="Cambria" w:cs="Cambria"/>
          <w:bCs/>
          <w:sz w:val="24"/>
          <w:szCs w:val="24"/>
          <w:lang w:val="es-MX"/>
        </w:rPr>
        <w:t xml:space="preserve">Corte Suprema revoca sentencia apelada de Corte de Apelaciones de San Miguel que rechaza amparo deducido por la defensa en contra de resolución de Juzgado de Garantía, que decretó  en contra de amparado adolescente la medida cautelar de internación provisoria por delitos de robo con intimidación, robo con violencia, cuatro delitos de infracción al artículo 318 y cuatro delitos de porte de elementos cono conocidamente destinados para el delito de robo, por considerar que, la Juez de Garantía (5) no se encontraba autorizada para prorrogar nuevamente el plazo de investigación habiendo agotado su derecho a impetrar su ampliación con aquella concedida el 18 de agosto del año en curso, y, por ello, el Tribunal, al aumentar dicho término en la audiencia del 25 de octubre pasado, ha excedido lo señalado en el artículo 38 de la ley N° 20.084. Prevención del Abogado Integrante Señor Abuauad quien señala que la decisión adoptada es sin perjuicio de la facultad del Ministerio Público de separar investigaciones. </w:t>
      </w:r>
      <w:r w:rsidRPr="000C5EB0">
        <w:rPr>
          <w:rFonts w:ascii="Cambria" w:eastAsia="Cambria" w:hAnsi="Cambria" w:cs="Cambria"/>
          <w:b/>
          <w:sz w:val="24"/>
          <w:szCs w:val="24"/>
          <w:lang w:val="es-MX"/>
        </w:rPr>
        <w:t>Voto en contra del Ministro suplente Señor Gómez y de la Abogada integrante Señora. Tavolari, quienes estuvieron por confirmar la sentencia de alzada en virtud de sus propios fundamentos.</w:t>
      </w:r>
    </w:p>
    <w:p w14:paraId="7D51267F" w14:textId="2D3ECE06" w:rsidR="00A73E83" w:rsidRDefault="00A73E83" w:rsidP="00372A7C">
      <w:pPr>
        <w:rPr>
          <w:rFonts w:ascii="Cambria" w:eastAsia="Cambria" w:hAnsi="Cambria" w:cs="Cambria"/>
          <w:b/>
          <w:sz w:val="24"/>
          <w:szCs w:val="24"/>
          <w:lang w:val="es-MX"/>
        </w:rPr>
      </w:pPr>
    </w:p>
    <w:p w14:paraId="47BB44EF" w14:textId="112944B9" w:rsidR="00A73E83" w:rsidRDefault="00A73E83" w:rsidP="00A73E83">
      <w:pPr>
        <w:pStyle w:val="Prrafodelista"/>
        <w:numPr>
          <w:ilvl w:val="0"/>
          <w:numId w:val="10"/>
        </w:numPr>
        <w:rPr>
          <w:rFonts w:ascii="Cambria" w:eastAsia="Cambria" w:hAnsi="Cambria" w:cs="Cambria"/>
          <w:b/>
          <w:sz w:val="24"/>
          <w:szCs w:val="24"/>
        </w:rPr>
      </w:pPr>
      <w:bookmarkStart w:id="188" w:name="_Hlk124695815"/>
      <w:r>
        <w:rPr>
          <w:rFonts w:ascii="Cambria" w:eastAsia="Cambria" w:hAnsi="Cambria" w:cs="Cambria"/>
          <w:b/>
          <w:sz w:val="24"/>
          <w:szCs w:val="24"/>
        </w:rPr>
        <w:t xml:space="preserve">SCS Rol N° </w:t>
      </w:r>
      <w:r w:rsidRPr="00A73E83">
        <w:rPr>
          <w:rFonts w:ascii="Cambria" w:eastAsia="Cambria" w:hAnsi="Cambria" w:cs="Cambria"/>
          <w:b/>
          <w:bCs/>
          <w:sz w:val="24"/>
          <w:szCs w:val="24"/>
          <w:lang w:val="es-CL"/>
        </w:rPr>
        <w:t>1422-2022, 24.01.2022</w:t>
      </w:r>
    </w:p>
    <w:bookmarkEnd w:id="188"/>
    <w:p w14:paraId="76505598" w14:textId="77777777" w:rsidR="00A73E83" w:rsidRDefault="00A73E83" w:rsidP="00A73E83">
      <w:pPr>
        <w:rPr>
          <w:rFonts w:ascii="Cambria" w:eastAsia="Cambria" w:hAnsi="Cambria" w:cs="Cambria"/>
          <w:b/>
          <w:sz w:val="24"/>
          <w:szCs w:val="24"/>
        </w:rPr>
      </w:pPr>
    </w:p>
    <w:p w14:paraId="5D7287A2" w14:textId="4FEA3DAF" w:rsidR="00A73E83" w:rsidRDefault="00A73E83" w:rsidP="00A73E83">
      <w:pPr>
        <w:rPr>
          <w:rFonts w:ascii="Cambria" w:eastAsia="Cambria" w:hAnsi="Cambria" w:cs="Cambria"/>
          <w:bCs/>
          <w:sz w:val="24"/>
          <w:szCs w:val="24"/>
          <w:lang w:val="es-CL"/>
        </w:rPr>
      </w:pPr>
      <w:r>
        <w:rPr>
          <w:rFonts w:ascii="Cambria" w:eastAsia="Cambria" w:hAnsi="Cambria" w:cs="Cambria"/>
          <w:b/>
          <w:sz w:val="24"/>
          <w:szCs w:val="24"/>
        </w:rPr>
        <w:t xml:space="preserve">Antecedentes: </w:t>
      </w:r>
      <w:r w:rsidRPr="000C5EB0">
        <w:rPr>
          <w:rFonts w:ascii="Cambria" w:eastAsia="Cambria" w:hAnsi="Cambria" w:cs="Cambria"/>
          <w:bCs/>
          <w:sz w:val="24"/>
          <w:szCs w:val="24"/>
          <w:lang w:val="es-MX"/>
        </w:rPr>
        <w:t>Corte</w:t>
      </w:r>
      <w:r w:rsidRPr="00A73E83">
        <w:rPr>
          <w:rFonts w:ascii="Arial" w:eastAsia="Arial" w:hAnsi="Arial" w:cs="Arial"/>
          <w:lang w:val="es-CL"/>
        </w:rPr>
        <w:t xml:space="preserve"> </w:t>
      </w:r>
      <w:r w:rsidRPr="00A73E83">
        <w:rPr>
          <w:rFonts w:ascii="Cambria" w:eastAsia="Cambria" w:hAnsi="Cambria" w:cs="Cambria"/>
          <w:bCs/>
          <w:sz w:val="24"/>
          <w:szCs w:val="24"/>
          <w:lang w:val="es-CL"/>
        </w:rPr>
        <w:t>Suprema confirma sentencia de Corte de Apelaciones de Antofagasta, y por tanto, rechaza amparo deducido por la defensa en contra de la decisión de Juzgado de Garantía de Calama que dispuso el cumplimiento de internación provisional de adolescente en centro cerrado por existir antecedentes que acreditan la existencia del delito y de su participación en él, además de existir evidente peligro de fuga. Se acuerda en voto en contra de la Ministra Sra. Letelier y de la Abogada Integrante Sra. Tavolari, quienes estuvieron por revocar, teniendo presente que, la sola circunstancia que el adolescente no tenga domicilio en el territorio nacional, como antecedente fundante de la cautelar, tampoco es una razón atendible desde que la internación provisoria no puede ser empleada como única forma de mantener al imputado vinculado con el procedimiento. Finalmente, señalan que, se debe brindar una adecuada protección al adolescente y procurar su integración social.</w:t>
      </w:r>
    </w:p>
    <w:p w14:paraId="764742AC" w14:textId="77777777" w:rsidR="00FB4FA2" w:rsidRPr="00372A7C" w:rsidRDefault="00FB4FA2" w:rsidP="00A73E83">
      <w:pPr>
        <w:rPr>
          <w:rFonts w:ascii="Cambria" w:eastAsia="Cambria" w:hAnsi="Cambria" w:cs="Cambria"/>
          <w:b/>
          <w:sz w:val="24"/>
          <w:szCs w:val="24"/>
        </w:rPr>
      </w:pPr>
    </w:p>
    <w:p w14:paraId="2F5BFABC" w14:textId="335B2A12" w:rsidR="00FB4FA2" w:rsidRPr="00FB4FA2" w:rsidRDefault="00FB4FA2" w:rsidP="00FB4FA2">
      <w:pPr>
        <w:pStyle w:val="Prrafodelista"/>
        <w:numPr>
          <w:ilvl w:val="0"/>
          <w:numId w:val="10"/>
        </w:numPr>
        <w:rPr>
          <w:rFonts w:ascii="Cambria" w:eastAsia="Cambria" w:hAnsi="Cambria" w:cs="Cambria"/>
          <w:b/>
          <w:sz w:val="24"/>
          <w:szCs w:val="24"/>
        </w:rPr>
      </w:pPr>
      <w:bookmarkStart w:id="189" w:name="_Hlk124695820"/>
      <w:r>
        <w:rPr>
          <w:rFonts w:ascii="Cambria" w:eastAsia="Cambria" w:hAnsi="Cambria" w:cs="Cambria"/>
          <w:b/>
          <w:sz w:val="24"/>
          <w:szCs w:val="24"/>
        </w:rPr>
        <w:t xml:space="preserve">SCS Rol N° </w:t>
      </w:r>
      <w:r w:rsidRPr="00FB4FA2">
        <w:rPr>
          <w:rFonts w:ascii="Cambria" w:eastAsia="Cambria" w:hAnsi="Cambria" w:cs="Cambria"/>
          <w:b/>
          <w:bCs/>
          <w:sz w:val="24"/>
          <w:szCs w:val="24"/>
          <w:lang w:val="es-MX"/>
        </w:rPr>
        <w:t>1426-2022, 24.01.2022</w:t>
      </w:r>
    </w:p>
    <w:bookmarkEnd w:id="189"/>
    <w:p w14:paraId="4B69C2C4" w14:textId="7FABA7C6" w:rsidR="00FB4FA2" w:rsidRDefault="00FB4FA2" w:rsidP="00FB4FA2">
      <w:pPr>
        <w:rPr>
          <w:rFonts w:ascii="Cambria" w:eastAsia="Cambria" w:hAnsi="Cambria" w:cs="Cambria"/>
          <w:b/>
          <w:sz w:val="24"/>
          <w:szCs w:val="24"/>
        </w:rPr>
      </w:pPr>
    </w:p>
    <w:p w14:paraId="7750576E" w14:textId="1B220725" w:rsidR="00FB4FA2" w:rsidRPr="00C55BFF" w:rsidRDefault="00FB4FA2" w:rsidP="00FB4FA2">
      <w:pPr>
        <w:rPr>
          <w:rFonts w:ascii="Cambria" w:eastAsia="Cambria" w:hAnsi="Cambria" w:cs="Cambria"/>
          <w:bCs/>
          <w:sz w:val="24"/>
          <w:szCs w:val="24"/>
          <w:lang w:val="es-MX"/>
        </w:rPr>
      </w:pPr>
      <w:r>
        <w:rPr>
          <w:rFonts w:ascii="Cambria" w:eastAsia="Cambria" w:hAnsi="Cambria" w:cs="Cambria"/>
          <w:b/>
          <w:sz w:val="24"/>
          <w:szCs w:val="24"/>
        </w:rPr>
        <w:t xml:space="preserve">Antecedentes: </w:t>
      </w:r>
      <w:r w:rsidRPr="00FB4FA2">
        <w:rPr>
          <w:rFonts w:ascii="Cambria" w:eastAsia="Cambria" w:hAnsi="Cambria" w:cs="Cambria"/>
          <w:bCs/>
          <w:sz w:val="24"/>
          <w:szCs w:val="24"/>
          <w:lang w:val="es-MX"/>
        </w:rPr>
        <w:t xml:space="preserve">Corte Suprema confirma sentencia de Corte de Apelaciones de Santiago, y, por tanto, rechaza amparo deducido por la defensa en contra de la decisión del Séptimo Tribunal Oral en Lo Penal de Santiago que dispuso el arresto domiciliario total del amparado, producto que, el informe neurológico que señala el deterioro cognitivo moderado del amparado se trata de una situación provocada por alcoholismo crónico que no lo exculpa de la responsabilidad penal en la presente causa. </w:t>
      </w:r>
    </w:p>
    <w:p w14:paraId="32E78424" w14:textId="77777777" w:rsidR="00277D63" w:rsidRPr="007D571E" w:rsidRDefault="00277D63">
      <w:pPr>
        <w:rPr>
          <w:rFonts w:ascii="Cambria" w:eastAsia="Cambria" w:hAnsi="Cambria" w:cs="Cambria"/>
          <w:sz w:val="24"/>
          <w:szCs w:val="24"/>
        </w:rPr>
      </w:pPr>
    </w:p>
    <w:p w14:paraId="76C526A0" w14:textId="77777777" w:rsidR="00277D63" w:rsidRPr="007D571E" w:rsidRDefault="009F5A7F">
      <w:pPr>
        <w:pStyle w:val="Ttulo4"/>
        <w:numPr>
          <w:ilvl w:val="0"/>
          <w:numId w:val="2"/>
        </w:numPr>
      </w:pPr>
      <w:bookmarkStart w:id="190" w:name="_Toc129880302"/>
      <w:bookmarkStart w:id="191" w:name="_Hlk124695825"/>
      <w:r w:rsidRPr="007D571E">
        <w:t>Fundamentación exigida cuando se declaró la ilegalidad de la detención</w:t>
      </w:r>
      <w:bookmarkEnd w:id="190"/>
    </w:p>
    <w:p w14:paraId="0467C842" w14:textId="77777777" w:rsidR="00277D63" w:rsidRPr="007D571E" w:rsidRDefault="00277D63">
      <w:pPr>
        <w:rPr>
          <w:rFonts w:ascii="Cambria" w:eastAsia="Cambria" w:hAnsi="Cambria" w:cs="Cambria"/>
          <w:sz w:val="24"/>
          <w:szCs w:val="24"/>
        </w:rPr>
      </w:pPr>
    </w:p>
    <w:p w14:paraId="1C7A3078"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13184-2018, 25.06.2018</w:t>
      </w:r>
    </w:p>
    <w:bookmarkEnd w:id="191"/>
    <w:p w14:paraId="16A230AE" w14:textId="77777777" w:rsidR="00277D63" w:rsidRPr="007D571E" w:rsidRDefault="00277D63">
      <w:pPr>
        <w:rPr>
          <w:rFonts w:ascii="Cambria" w:eastAsia="Cambria" w:hAnsi="Cambria" w:cs="Cambria"/>
          <w:sz w:val="24"/>
          <w:szCs w:val="24"/>
        </w:rPr>
      </w:pPr>
    </w:p>
    <w:p w14:paraId="673248D1" w14:textId="77777777" w:rsidR="00277D63" w:rsidRPr="007D571E" w:rsidRDefault="009F5A7F" w:rsidP="00E148E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w:t>
      </w:r>
      <w:r w:rsidRPr="007D571E">
        <w:rPr>
          <w:rFonts w:ascii="Cambria" w:hAnsi="Cambria"/>
        </w:rPr>
        <w:t xml:space="preserve"> </w:t>
      </w:r>
      <w:r w:rsidRPr="007D571E">
        <w:rPr>
          <w:rFonts w:ascii="Cambria" w:eastAsia="Cambria" w:hAnsi="Cambria" w:cs="Cambria"/>
          <w:b/>
          <w:sz w:val="24"/>
          <w:szCs w:val="24"/>
        </w:rPr>
        <w:t>fija un criterio para la dictación de la medida cautelar de prisión preventiva, toda vez que si a contrario sensu, hubiese precedido una detención ilegal, es deber del juez fundamentar cabalmente la prisión preventiva en atención a la ilegalidad de la prueba obtenida</w:t>
      </w:r>
      <w:r w:rsidRPr="007D571E">
        <w:rPr>
          <w:rFonts w:ascii="Cambria" w:eastAsia="Cambria" w:hAnsi="Cambria" w:cs="Cambria"/>
          <w:sz w:val="24"/>
          <w:szCs w:val="24"/>
        </w:rPr>
        <w:t>. El amparado fue sorprendido dentro de un domicilio por funcionarios policiales, los que a su vez ingresaron al él mediante una orden de entrada y registro dada por menor de 15 años. La detención en este caso fue considerada legal por el tribunal de garantía. Posteriormente la Fiscalía formaliza por el delito de robo con fuerza en lugar habitado o destinado a habitación y solicita la cautelar de prisión preventiva, a lo que accede el tribunal.</w:t>
      </w:r>
    </w:p>
    <w:p w14:paraId="0F207051"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defensa acciona de amparo constitucional contra dicha resolución la que es rechazada por la Corte de Apelaciones de Talca teniendo como fundamento que la encargada de la propiedad en dichos momentos era la menor, haciendo válida la entrada según el art. 205, sumando a ello la flagrancia en la que se encontraría el amparado.</w:t>
      </w:r>
    </w:p>
    <w:p w14:paraId="6A818699"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En sede de apelación, la Corte Suprema si bien estuvo por confirmar la resolución: “teniendo únicamente presente que en la audiencia de control de la detención no se estableció su ilegalidad, y se formalizó al amparado como autor del delito…” </w:t>
      </w:r>
    </w:p>
    <w:p w14:paraId="06159E1C" w14:textId="77777777" w:rsidR="00277D63" w:rsidRPr="007D571E" w:rsidRDefault="00277D63">
      <w:pPr>
        <w:rPr>
          <w:rFonts w:ascii="Cambria" w:eastAsia="Cambria" w:hAnsi="Cambria" w:cs="Cambria"/>
          <w:sz w:val="24"/>
          <w:szCs w:val="24"/>
        </w:rPr>
      </w:pPr>
    </w:p>
    <w:p w14:paraId="065F5BB0"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192" w:name="_Hlk124695834"/>
      <w:r w:rsidRPr="007D571E">
        <w:rPr>
          <w:rFonts w:ascii="Cambria" w:eastAsia="Cambria" w:hAnsi="Cambria" w:cs="Cambria"/>
          <w:b/>
          <w:color w:val="000000"/>
          <w:sz w:val="24"/>
          <w:szCs w:val="24"/>
        </w:rPr>
        <w:t>SCS Rol Nº13185-2018, 25.06.2018</w:t>
      </w:r>
    </w:p>
    <w:bookmarkEnd w:id="192"/>
    <w:p w14:paraId="134D154E"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0F3704D1" w14:textId="77777777" w:rsidR="00277D63" w:rsidRDefault="009F5A7F" w:rsidP="00E148E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la apelación de la acción constitucional de amparo toda vez que en este caso no se ve como indispensable la prisión de libertad en razón de que: “</w:t>
      </w:r>
      <w:r w:rsidRPr="007D571E">
        <w:rPr>
          <w:rFonts w:ascii="Cambria" w:eastAsia="Cambria" w:hAnsi="Cambria" w:cs="Cambria"/>
          <w:b/>
          <w:sz w:val="24"/>
          <w:szCs w:val="24"/>
        </w:rPr>
        <w:t>en la audiencia de control de la detención se declaró ésta ilegal y ningún efecto tendría la declaración de ilegalidad si acto seguido la persona es puesta en prisión preventiva sin que el juez fundamente debidamente las razones que hacen aplicables la prisión preventiva en este caso, y que se cumplen los presupuestos de las letras a), b) y c) del artículo 140</w:t>
      </w:r>
      <w:r w:rsidRPr="007D571E">
        <w:rPr>
          <w:rFonts w:ascii="Cambria" w:eastAsia="Cambria" w:hAnsi="Cambria" w:cs="Cambria"/>
          <w:sz w:val="24"/>
          <w:szCs w:val="24"/>
        </w:rPr>
        <w:t xml:space="preserve">.” Además hace énfasis en: “que la necesidad de fundamentación de las resoluciones judiciales y en particular la que decreta la prisión preventiva, constituye una garantía consagrada a favor del imputado para conocer a cabalidad los motivos de la decisión que lo priva de libertad y que encuentra reconocimiento constitucional ... dicha exigencia no se cumplió a cabalidad por el juez, que luego de declarar ilegal la detención sobre el amparado, decreta la cautelar más gravosa sin </w:t>
      </w:r>
      <w:r w:rsidRPr="007D571E">
        <w:rPr>
          <w:rFonts w:ascii="Cambria" w:eastAsia="Cambria" w:hAnsi="Cambria" w:cs="Cambria"/>
          <w:sz w:val="24"/>
          <w:szCs w:val="24"/>
        </w:rPr>
        <w:lastRenderedPageBreak/>
        <w:t>explicar las razones que motivan tal gravedad.” Haciendo aplicable por ello el criterio de no proceder la prisión preventiva en caso de detenciones ilegales, revocando la medida cautelar dictada por el Juzgado de Garantía y ordenando decretar alguna del art. 155.</w:t>
      </w:r>
      <w:r w:rsidRPr="007D571E">
        <w:rPr>
          <w:rFonts w:ascii="Cambria" w:eastAsia="Cambria" w:hAnsi="Cambria" w:cs="Cambria"/>
          <w:sz w:val="24"/>
          <w:szCs w:val="24"/>
          <w:vertAlign w:val="superscript"/>
        </w:rPr>
        <w:footnoteReference w:id="26"/>
      </w:r>
    </w:p>
    <w:p w14:paraId="19FD5357" w14:textId="77777777" w:rsidR="00EE76D8" w:rsidRDefault="00EE76D8">
      <w:pPr>
        <w:ind w:firstLine="360"/>
        <w:rPr>
          <w:rFonts w:ascii="Cambria" w:eastAsia="Cambria" w:hAnsi="Cambria" w:cs="Cambria"/>
          <w:sz w:val="24"/>
          <w:szCs w:val="24"/>
        </w:rPr>
      </w:pPr>
    </w:p>
    <w:p w14:paraId="7722C24E" w14:textId="336CD91E" w:rsidR="00EE76D8" w:rsidRDefault="00EE76D8" w:rsidP="00EE76D8">
      <w:pPr>
        <w:pStyle w:val="Prrafodelista"/>
        <w:numPr>
          <w:ilvl w:val="0"/>
          <w:numId w:val="10"/>
        </w:numPr>
        <w:rPr>
          <w:rFonts w:ascii="Cambria" w:eastAsia="Cambria" w:hAnsi="Cambria" w:cs="Cambria"/>
          <w:b/>
          <w:sz w:val="24"/>
          <w:szCs w:val="24"/>
        </w:rPr>
      </w:pPr>
      <w:bookmarkStart w:id="193" w:name="_Hlk124695842"/>
      <w:r w:rsidRPr="00EE76D8">
        <w:rPr>
          <w:rFonts w:ascii="Cambria" w:eastAsia="Cambria" w:hAnsi="Cambria" w:cs="Cambria"/>
          <w:b/>
          <w:sz w:val="24"/>
          <w:szCs w:val="24"/>
        </w:rPr>
        <w:t>SCS Rol N° 85638-2021, 24.11.2021</w:t>
      </w:r>
    </w:p>
    <w:bookmarkEnd w:id="193"/>
    <w:p w14:paraId="71D218D4" w14:textId="77777777" w:rsidR="00EE76D8" w:rsidRDefault="00EE76D8" w:rsidP="00EE76D8">
      <w:pPr>
        <w:rPr>
          <w:rFonts w:ascii="Cambria" w:eastAsia="Cambria" w:hAnsi="Cambria" w:cs="Cambria"/>
          <w:b/>
          <w:sz w:val="24"/>
          <w:szCs w:val="24"/>
        </w:rPr>
      </w:pPr>
    </w:p>
    <w:p w14:paraId="5429F446" w14:textId="241C087F" w:rsidR="00EE76D8" w:rsidRPr="00EE76D8" w:rsidRDefault="00EE76D8" w:rsidP="00EE76D8">
      <w:pPr>
        <w:rPr>
          <w:rFonts w:ascii="Cambria" w:eastAsia="Cambria" w:hAnsi="Cambria" w:cs="Cambria"/>
          <w:b/>
          <w:sz w:val="24"/>
          <w:szCs w:val="24"/>
        </w:rPr>
      </w:pPr>
      <w:r>
        <w:rPr>
          <w:rFonts w:ascii="Cambria" w:eastAsia="Cambria" w:hAnsi="Cambria" w:cs="Cambria"/>
          <w:b/>
          <w:sz w:val="24"/>
          <w:szCs w:val="24"/>
        </w:rPr>
        <w:t xml:space="preserve">Antecedentes: </w:t>
      </w:r>
      <w:r w:rsidRPr="00EE76D8">
        <w:rPr>
          <w:rFonts w:ascii="Cambria" w:eastAsia="Cambria" w:hAnsi="Cambria" w:cs="Cambria"/>
          <w:iCs/>
          <w:sz w:val="24"/>
          <w:szCs w:val="24"/>
          <w:lang w:val="es-MX"/>
        </w:rPr>
        <w:t>Corte Suprema confirma sentencia de Corte de Apelaciones de Arica que rechaza amparo deducido por la defensa, en contra de resolución de Juzgado de Garantía de Arica, fundada en que, durante un control de identidad, la policía observó un vehículo sin vidrio trasero, con tierra en su exterior, sin luces y con varias personas en su interior, lo que a juicio de estos configuró un indicio. Previene el Ministro Sr. Llanos que los antecedentes reunidos en el control de identidad no permiten establecer que la policía hubiese excedido sus facultades de actuación autónoma.</w:t>
      </w:r>
      <w:r w:rsidRPr="00EE76D8">
        <w:rPr>
          <w:rFonts w:ascii="Cambria" w:eastAsia="Cambria" w:hAnsi="Cambria" w:cs="Cambria"/>
          <w:b/>
          <w:iCs/>
          <w:sz w:val="24"/>
          <w:szCs w:val="24"/>
          <w:lang w:val="es-MX"/>
        </w:rPr>
        <w:t xml:space="preserve"> No obstante, el voto en contra (2) de la Ministra Sra. Muñoz estuvo por revocar el fallo de alzada y declarar la ilegalidad de la detención de los amparados por considerar que el control de identidad, al ser una diligencia que afecta las garantías constitucionales, no puede fundarse en apreciaciones subjetivas o interpretaciones de los policías respecto de las motivaciones. A juicio de la disidente (3), los antecedentes en que se pretende fundar la medida de prisión preventiva son ilegales.</w:t>
      </w:r>
    </w:p>
    <w:p w14:paraId="4CC0713C" w14:textId="77777777" w:rsidR="00277D63" w:rsidRPr="007D571E" w:rsidRDefault="00277D63">
      <w:pPr>
        <w:rPr>
          <w:rFonts w:ascii="Cambria" w:eastAsia="Cambria" w:hAnsi="Cambria" w:cs="Cambria"/>
          <w:b/>
          <w:sz w:val="24"/>
          <w:szCs w:val="24"/>
        </w:rPr>
      </w:pPr>
    </w:p>
    <w:p w14:paraId="0DC4E431" w14:textId="77777777" w:rsidR="00277D63" w:rsidRPr="007D571E" w:rsidRDefault="009F5A7F">
      <w:pPr>
        <w:pStyle w:val="Ttulo4"/>
        <w:numPr>
          <w:ilvl w:val="0"/>
          <w:numId w:val="2"/>
        </w:numPr>
      </w:pPr>
      <w:bookmarkStart w:id="194" w:name="_Toc129880303"/>
      <w:bookmarkStart w:id="195" w:name="_Hlk124695847"/>
      <w:r w:rsidRPr="007D571E">
        <w:t>Prisión preventiva por delito de desacato</w:t>
      </w:r>
      <w:bookmarkEnd w:id="194"/>
    </w:p>
    <w:p w14:paraId="5572D3A9" w14:textId="77777777" w:rsidR="00277D63" w:rsidRPr="007D571E" w:rsidRDefault="00277D63">
      <w:pPr>
        <w:rPr>
          <w:rFonts w:ascii="Cambria" w:eastAsia="Cambria" w:hAnsi="Cambria" w:cs="Cambria"/>
          <w:b/>
          <w:sz w:val="24"/>
          <w:szCs w:val="24"/>
        </w:rPr>
      </w:pPr>
    </w:p>
    <w:p w14:paraId="312EEC83"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42.438-2017, 09.11.2017</w:t>
      </w:r>
    </w:p>
    <w:bookmarkEnd w:id="195"/>
    <w:p w14:paraId="70342991" w14:textId="77777777" w:rsidR="00277D63" w:rsidRPr="007D571E" w:rsidRDefault="00277D63">
      <w:pPr>
        <w:rPr>
          <w:rFonts w:ascii="Cambria" w:eastAsia="Cambria" w:hAnsi="Cambria" w:cs="Cambria"/>
          <w:b/>
          <w:sz w:val="24"/>
          <w:szCs w:val="24"/>
        </w:rPr>
      </w:pPr>
    </w:p>
    <w:p w14:paraId="1C2B8090" w14:textId="77777777" w:rsidR="00277D63" w:rsidRPr="007D571E" w:rsidRDefault="009F5A7F" w:rsidP="00E148E5">
      <w:pPr>
        <w:rPr>
          <w:rFonts w:ascii="Cambria" w:eastAsia="Cambria" w:hAnsi="Cambria" w:cs="Cambria"/>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 xml:space="preserve">Corte Suprema indica que en este caso, el Tribunal de Garantía – al resolver acerca de la medida cautelar – se ha extendido a circunstancias no pedidas por el fiscal -, al considerar que por el hecho de ser formalizado por el delito de desacato, su libertad constituía un peligro para la seguridad de la sociedad, apartándose de manera flagrante de los términos de lo debatido y a lo dispuesto en la letra c) del artículo 140 del CPP. Además agrega que, de la naturaleza, características y penalidad asignada al delito de desacato, no parece razonable desprender abstractamente un peligro para la seguridad de la sociedad atribuible a la permanencia en libertas del autor, teniendo además en cuenta que el Ministerio Público no invocó en autos dicha causal motivadora de prisión preventiva. En estas circunstancias, </w:t>
      </w:r>
      <w:r w:rsidRPr="007D571E">
        <w:rPr>
          <w:rFonts w:ascii="Cambria" w:eastAsia="Cambria" w:hAnsi="Cambria" w:cs="Cambria"/>
          <w:b/>
          <w:sz w:val="24"/>
          <w:szCs w:val="24"/>
        </w:rPr>
        <w:t>la medida cautelar resulta desproporcionada y carente de sustento legal</w:t>
      </w:r>
      <w:r w:rsidRPr="007D571E">
        <w:rPr>
          <w:rFonts w:ascii="Cambria" w:eastAsia="Cambria" w:hAnsi="Cambria" w:cs="Cambria"/>
          <w:sz w:val="24"/>
          <w:szCs w:val="24"/>
        </w:rPr>
        <w:t>, por lo que la acción de amparo será acogida y la prisión preventiva sustituida por otra de menor intensidad, acorde a la gravedad del ilícito imputado.</w:t>
      </w:r>
    </w:p>
    <w:p w14:paraId="4BEFC28B" w14:textId="77777777" w:rsidR="00277D63" w:rsidRPr="007D571E" w:rsidRDefault="00277D63" w:rsidP="008E063C"/>
    <w:p w14:paraId="48072B1B" w14:textId="77777777" w:rsidR="00277D63" w:rsidRPr="007D571E" w:rsidRDefault="009F5A7F">
      <w:pPr>
        <w:pStyle w:val="Ttulo4"/>
        <w:numPr>
          <w:ilvl w:val="0"/>
          <w:numId w:val="2"/>
        </w:numPr>
      </w:pPr>
      <w:bookmarkStart w:id="196" w:name="_Toc129880304"/>
      <w:bookmarkStart w:id="197" w:name="_Hlk124695855"/>
      <w:r w:rsidRPr="007D571E">
        <w:t>Sustitución de la prisión preventiva por razones sanitarias</w:t>
      </w:r>
      <w:bookmarkEnd w:id="196"/>
    </w:p>
    <w:p w14:paraId="560D9821" w14:textId="77777777" w:rsidR="00277D63" w:rsidRPr="007D571E" w:rsidRDefault="00277D63">
      <w:pPr>
        <w:rPr>
          <w:rFonts w:ascii="Cambria" w:eastAsia="Cambria" w:hAnsi="Cambria" w:cs="Cambria"/>
          <w:sz w:val="24"/>
          <w:szCs w:val="24"/>
          <w:u w:val="single"/>
        </w:rPr>
      </w:pPr>
    </w:p>
    <w:p w14:paraId="6292045A"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43746-2020, 24.04.2020</w:t>
      </w:r>
    </w:p>
    <w:bookmarkEnd w:id="197"/>
    <w:p w14:paraId="16BDCCC9" w14:textId="77777777" w:rsidR="00277D63" w:rsidRPr="007D571E" w:rsidRDefault="00277D63">
      <w:pPr>
        <w:rPr>
          <w:rFonts w:ascii="Cambria" w:eastAsia="Cambria" w:hAnsi="Cambria" w:cs="Cambria"/>
          <w:sz w:val="24"/>
          <w:szCs w:val="24"/>
        </w:rPr>
      </w:pPr>
    </w:p>
    <w:p w14:paraId="24FFDE22" w14:textId="65817D51" w:rsidR="007B6FAA" w:rsidRPr="006C68BD" w:rsidRDefault="009F5A7F" w:rsidP="006C68BD">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amparo interpuesto por la defensa, contra la resolución que mantuvo la medida cautelar de prisión preventiva. </w:t>
      </w:r>
      <w:r w:rsidRPr="007D571E">
        <w:rPr>
          <w:rFonts w:ascii="Cambria" w:eastAsia="Cambria" w:hAnsi="Cambria" w:cs="Cambria"/>
          <w:sz w:val="24"/>
          <w:szCs w:val="24"/>
        </w:rPr>
        <w:lastRenderedPageBreak/>
        <w:t xml:space="preserve">La Corte, si bien confirma el fallo de la Corte de Apelaciones, </w:t>
      </w:r>
      <w:r w:rsidRPr="007D571E">
        <w:rPr>
          <w:rFonts w:ascii="Cambria" w:eastAsia="Cambria" w:hAnsi="Cambria" w:cs="Cambria"/>
          <w:b/>
          <w:sz w:val="24"/>
          <w:szCs w:val="24"/>
        </w:rPr>
        <w:t>señala que no es deber de la defensa probar el riesgo de contagio de Covid-19, ya que, esto sería desconocer la realidad carcelaria.</w:t>
      </w:r>
      <w:r w:rsidR="007B6FAA">
        <w:rPr>
          <w:rFonts w:ascii="Cambria" w:eastAsia="Cambria" w:hAnsi="Cambria" w:cs="Cambria"/>
          <w:color w:val="000000"/>
          <w:sz w:val="24"/>
          <w:szCs w:val="24"/>
        </w:rPr>
        <w:t xml:space="preserve"> </w:t>
      </w:r>
    </w:p>
    <w:p w14:paraId="59695F5C" w14:textId="77777777" w:rsidR="007B6FAA" w:rsidRPr="007D571E" w:rsidRDefault="007B6FAA" w:rsidP="006C68BD">
      <w:pPr>
        <w:pBdr>
          <w:top w:val="nil"/>
          <w:left w:val="nil"/>
          <w:bottom w:val="nil"/>
          <w:right w:val="nil"/>
          <w:between w:val="nil"/>
        </w:pBdr>
        <w:ind w:left="501"/>
        <w:rPr>
          <w:rFonts w:ascii="Cambria" w:eastAsia="Cambria" w:hAnsi="Cambria" w:cs="Cambria"/>
          <w:color w:val="000000"/>
          <w:sz w:val="24"/>
          <w:szCs w:val="24"/>
          <w:u w:val="single"/>
        </w:rPr>
      </w:pPr>
    </w:p>
    <w:p w14:paraId="4BF99E5C" w14:textId="77777777" w:rsidR="00277D63" w:rsidRPr="007D571E" w:rsidRDefault="009F5A7F">
      <w:pPr>
        <w:pStyle w:val="Ttulo4"/>
        <w:numPr>
          <w:ilvl w:val="0"/>
          <w:numId w:val="2"/>
        </w:numPr>
      </w:pPr>
      <w:bookmarkStart w:id="198" w:name="_Toc129880305"/>
      <w:bookmarkStart w:id="199" w:name="_Hlk124695870"/>
      <w:r w:rsidRPr="007D571E">
        <w:t>Posposición de la audiencia de juicio oral en el contexto de la ley 21.226 y mantención de la prisión preventiva</w:t>
      </w:r>
      <w:bookmarkEnd w:id="198"/>
    </w:p>
    <w:p w14:paraId="423D049E" w14:textId="77777777" w:rsidR="00277D63" w:rsidRPr="007D571E" w:rsidRDefault="00277D63">
      <w:pPr>
        <w:rPr>
          <w:rFonts w:ascii="Cambria" w:eastAsia="Cambria" w:hAnsi="Cambria" w:cs="Cambria"/>
          <w:sz w:val="24"/>
          <w:szCs w:val="24"/>
          <w:u w:val="single"/>
        </w:rPr>
      </w:pPr>
    </w:p>
    <w:p w14:paraId="39E6E908"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Nº 42.821-2020, 21.04.2020</w:t>
      </w:r>
    </w:p>
    <w:bookmarkEnd w:id="199"/>
    <w:p w14:paraId="6A86A442"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A585556"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recurso de amparo interpuesto por la defensa, revocando la sentencia de Corte de Apelaciones en que se confirmaba la decisión de juzgado de garantía en que se decidió mantener la prisión preventiva. La Corte sostiene que dicha resolución es ilegal, toda vez que se ha prorrogado en casi 3 meses la audiencia de juicio oral, no se ha oído a la defensa antes de resolver. Así, cuando en este contexto se dicta la sentencia que mantiene la prisión preventiva, no sirve de fundamento de legalidad la mera contingencia sanitaria, esta no constituye per se justificación razonable. Por lo anterior, la Corte Suprema decide sustituir la prisión preventiva por la medida cautelar de arresto domiciliario total. El Ministro Sr. Valderrama estuvo por ordenar que se decretara citación a audiencia para discutir la modificación de medidas cautelares.</w:t>
      </w:r>
      <w:r w:rsidRPr="007D571E">
        <w:rPr>
          <w:rFonts w:ascii="Cambria" w:eastAsia="Cambria" w:hAnsi="Cambria" w:cs="Cambria"/>
          <w:sz w:val="24"/>
          <w:szCs w:val="24"/>
          <w:vertAlign w:val="superscript"/>
        </w:rPr>
        <w:footnoteReference w:id="27"/>
      </w:r>
    </w:p>
    <w:p w14:paraId="39CEAA85" w14:textId="77777777" w:rsidR="00277D63" w:rsidRPr="007D571E" w:rsidRDefault="00277D63">
      <w:pPr>
        <w:rPr>
          <w:rFonts w:ascii="Cambria" w:eastAsia="Cambria" w:hAnsi="Cambria" w:cs="Cambria"/>
          <w:sz w:val="24"/>
          <w:szCs w:val="24"/>
        </w:rPr>
      </w:pPr>
    </w:p>
    <w:p w14:paraId="487087D5"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200" w:name="_Hlk124695884"/>
      <w:r w:rsidRPr="007D571E">
        <w:rPr>
          <w:rFonts w:ascii="Cambria" w:eastAsia="Cambria" w:hAnsi="Cambria" w:cs="Cambria"/>
          <w:b/>
          <w:sz w:val="24"/>
          <w:szCs w:val="24"/>
        </w:rPr>
        <w:t>SCS ROL N° 42.821-20, 21.04.20</w:t>
      </w:r>
      <w:bookmarkEnd w:id="200"/>
    </w:p>
    <w:p w14:paraId="2017D637" w14:textId="77777777" w:rsidR="00277D63" w:rsidRPr="007D571E" w:rsidRDefault="00277D63">
      <w:pPr>
        <w:rPr>
          <w:rFonts w:ascii="Cambria" w:eastAsia="Cambria" w:hAnsi="Cambria" w:cs="Cambria"/>
          <w:sz w:val="24"/>
          <w:szCs w:val="24"/>
        </w:rPr>
      </w:pPr>
    </w:p>
    <w:p w14:paraId="4D81BBAB"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w:t>
      </w:r>
      <w:r w:rsidRPr="007D571E">
        <w:rPr>
          <w:rFonts w:ascii="Cambria" w:eastAsia="Cambria" w:hAnsi="Cambria" w:cs="Cambria"/>
          <w:b/>
          <w:sz w:val="24"/>
          <w:szCs w:val="24"/>
        </w:rPr>
        <w:t>acoge</w:t>
      </w:r>
      <w:r w:rsidRPr="007D571E">
        <w:rPr>
          <w:rFonts w:ascii="Cambria" w:eastAsia="Cambria" w:hAnsi="Cambria" w:cs="Cambria"/>
          <w:sz w:val="24"/>
          <w:szCs w:val="24"/>
        </w:rPr>
        <w:t xml:space="preserve"> recurso de amparo interpuesto contra resolución en que se </w:t>
      </w:r>
      <w:r w:rsidRPr="007D571E">
        <w:rPr>
          <w:rFonts w:ascii="Cambria" w:eastAsia="Cambria" w:hAnsi="Cambria" w:cs="Cambria"/>
          <w:b/>
          <w:sz w:val="24"/>
          <w:szCs w:val="24"/>
        </w:rPr>
        <w:t>mantuvo la medida cautelar de prisión preventiva</w:t>
      </w:r>
      <w:r w:rsidRPr="007D571E">
        <w:rPr>
          <w:rFonts w:ascii="Cambria" w:eastAsia="Cambria" w:hAnsi="Cambria" w:cs="Cambria"/>
          <w:sz w:val="24"/>
          <w:szCs w:val="24"/>
        </w:rPr>
        <w:t>, sin haberse oído a la defensa, y se prorrogó la fecha de realización de la audiencia de juicio oral por aproximadamente 3 meses. La Corte entiende que esta decisión es ilegal, por fundarse meramente en la contingencia sanitaria. Por lo anterior, decreta la sustitución de la referida cautelar por la de arresto domiciliario total.</w:t>
      </w:r>
    </w:p>
    <w:p w14:paraId="05097819" w14:textId="77777777" w:rsidR="00277D63" w:rsidRPr="007D571E" w:rsidRDefault="00277D63">
      <w:pPr>
        <w:rPr>
          <w:rFonts w:ascii="Cambria" w:eastAsia="Cambria" w:hAnsi="Cambria" w:cs="Cambria"/>
          <w:b/>
          <w:sz w:val="24"/>
          <w:szCs w:val="24"/>
        </w:rPr>
      </w:pPr>
    </w:p>
    <w:p w14:paraId="57511CEA"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1" w:name="_Hlk124695898"/>
      <w:r w:rsidRPr="007D571E">
        <w:rPr>
          <w:rFonts w:ascii="Cambria" w:eastAsia="Cambria" w:hAnsi="Cambria" w:cs="Cambria"/>
          <w:b/>
          <w:color w:val="000000"/>
          <w:sz w:val="24"/>
          <w:szCs w:val="24"/>
        </w:rPr>
        <w:t>SCS Rol N°50.683-20, 14.05.20 (Relevante VEC Ministro Sr. Llanos)</w:t>
      </w:r>
    </w:p>
    <w:bookmarkEnd w:id="201"/>
    <w:p w14:paraId="5DCF21EF" w14:textId="77777777" w:rsidR="00277D63" w:rsidRPr="007D571E" w:rsidRDefault="00277D63">
      <w:pPr>
        <w:rPr>
          <w:rFonts w:ascii="Cambria" w:eastAsia="Cambria" w:hAnsi="Cambria" w:cs="Cambria"/>
          <w:sz w:val="24"/>
          <w:szCs w:val="24"/>
        </w:rPr>
      </w:pPr>
    </w:p>
    <w:p w14:paraId="6E55C15C"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confirmó la sentencia de Corte de Apelaciones en que se rechazó la acción constitucional de amparo interpuesta. La acción buscaba impugnar la resolución que mantuvo la cautelar de prisión preventiva, pese a haberse postergado en casi 3 meses desde la primera vez la audiencia de juicio oral. La defensa alega que, atendido el deficiente estado de salud de la amparada y las malas condiciones en que se encuentra en el recinto, le sería muy perjudicial un eventual contagio de Covid-19. En contra, el Ministro Sr. Llanos, estuvo por acoger, atendido que la privación de libertad es arbitraria por la postergación del juicio oral, sumado a que otras cautelares sirven de igual forma a los mismos fines, y al delicado estado de salud de la amparada.</w:t>
      </w:r>
    </w:p>
    <w:p w14:paraId="6AE7EA12" w14:textId="77777777" w:rsidR="00277D63" w:rsidRPr="007D571E" w:rsidRDefault="00277D63">
      <w:pPr>
        <w:rPr>
          <w:rFonts w:ascii="Cambria" w:eastAsia="Cambria" w:hAnsi="Cambria" w:cs="Cambria"/>
          <w:sz w:val="24"/>
          <w:szCs w:val="24"/>
        </w:rPr>
      </w:pPr>
    </w:p>
    <w:p w14:paraId="5E0B93EC"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Voto disidente:</w:t>
      </w:r>
      <w:r w:rsidRPr="007D571E">
        <w:rPr>
          <w:rFonts w:ascii="Cambria" w:eastAsia="Cambria" w:hAnsi="Cambria" w:cs="Cambria"/>
          <w:sz w:val="24"/>
          <w:szCs w:val="24"/>
        </w:rPr>
        <w:t xml:space="preserve"> </w:t>
      </w:r>
    </w:p>
    <w:p w14:paraId="7D36A769" w14:textId="77777777" w:rsidR="00277D63" w:rsidRPr="006C68BD" w:rsidRDefault="009F5A7F">
      <w:pPr>
        <w:rPr>
          <w:rFonts w:ascii="Cambria" w:eastAsia="Cambria" w:hAnsi="Cambria" w:cs="Cambria"/>
          <w:i/>
          <w:iCs/>
          <w:sz w:val="24"/>
          <w:szCs w:val="24"/>
        </w:rPr>
      </w:pPr>
      <w:r w:rsidRPr="006C68BD">
        <w:rPr>
          <w:rFonts w:ascii="Cambria" w:eastAsia="Cambria" w:hAnsi="Cambria" w:cs="Cambria"/>
          <w:i/>
          <w:iCs/>
          <w:sz w:val="24"/>
          <w:szCs w:val="24"/>
        </w:rPr>
        <w:t xml:space="preserve">“Que, en concepto de los disidentes, el artículo 7°, N° 3 de la Convención Americana de Derechos Humanos establece, como regla de protección de la libertad y seguridad personales, que el encarcelamiento no puede ser arbitrario. Asimismo, debe tenerse </w:t>
      </w:r>
      <w:r w:rsidRPr="006C68BD">
        <w:rPr>
          <w:rFonts w:ascii="Cambria" w:eastAsia="Cambria" w:hAnsi="Cambria" w:cs="Cambria"/>
          <w:i/>
          <w:iCs/>
          <w:sz w:val="24"/>
          <w:szCs w:val="24"/>
        </w:rPr>
        <w:lastRenderedPageBreak/>
        <w:t>presente lo consignado en la Regla N° 58, de Reglas de Bangkok de la Organización de Naciones Unidas, sobre mujeres privadas de libertad, en cuanto insta a dar preferencia a medidas alternativas y sustitutivas de la prisión preventiva, conforme a las cuáles la prisión preventiva constituye una medida de aplicación excepcional y de última ratio;</w:t>
      </w:r>
    </w:p>
    <w:p w14:paraId="34C16FD1" w14:textId="77777777" w:rsidR="00277D63" w:rsidRPr="006C68BD" w:rsidRDefault="00277D63">
      <w:pPr>
        <w:rPr>
          <w:rFonts w:ascii="Cambria" w:eastAsia="Cambria" w:hAnsi="Cambria" w:cs="Cambria"/>
          <w:b/>
          <w:bCs/>
          <w:i/>
          <w:iCs/>
          <w:sz w:val="24"/>
          <w:szCs w:val="24"/>
        </w:rPr>
      </w:pPr>
    </w:p>
    <w:p w14:paraId="7BEB6463" w14:textId="77777777" w:rsidR="00277D63" w:rsidRPr="006C68BD" w:rsidRDefault="009F5A7F">
      <w:pPr>
        <w:rPr>
          <w:rFonts w:ascii="Cambria" w:eastAsia="Cambria" w:hAnsi="Cambria" w:cs="Cambria"/>
          <w:i/>
          <w:iCs/>
          <w:sz w:val="24"/>
          <w:szCs w:val="24"/>
        </w:rPr>
      </w:pPr>
      <w:r w:rsidRPr="006C68BD">
        <w:rPr>
          <w:rFonts w:ascii="Cambria" w:eastAsia="Cambria" w:hAnsi="Cambria" w:cs="Cambria"/>
          <w:b/>
          <w:bCs/>
          <w:i/>
          <w:iCs/>
          <w:sz w:val="24"/>
          <w:szCs w:val="24"/>
        </w:rPr>
        <w:t>2.-</w:t>
      </w:r>
      <w:r w:rsidRPr="006C68BD">
        <w:rPr>
          <w:rFonts w:ascii="Cambria" w:eastAsia="Cambria" w:hAnsi="Cambria" w:cs="Cambria"/>
          <w:i/>
          <w:iCs/>
          <w:sz w:val="24"/>
          <w:szCs w:val="24"/>
        </w:rPr>
        <w:t xml:space="preserve"> Que, entonces, la medida cautelar de prisión preventiva que afecta a la amparada se observa como arbitraria, en atención a que otras medidas cautelares logran asegurar los fines del proceso y la seguridad de la sociedad, más aun si se postergó la audiencia del juicio oral, afectando el derecho de la imputada a ser juzgada en un plazo razonable;</w:t>
      </w:r>
    </w:p>
    <w:p w14:paraId="10772467" w14:textId="77777777" w:rsidR="00277D63" w:rsidRPr="006C68BD" w:rsidRDefault="00277D63">
      <w:pPr>
        <w:rPr>
          <w:rFonts w:ascii="Cambria" w:eastAsia="Cambria" w:hAnsi="Cambria" w:cs="Cambria"/>
          <w:i/>
          <w:iCs/>
          <w:sz w:val="24"/>
          <w:szCs w:val="24"/>
        </w:rPr>
      </w:pPr>
    </w:p>
    <w:p w14:paraId="45BC2F67" w14:textId="77777777" w:rsidR="00277D63" w:rsidRPr="006C68BD" w:rsidRDefault="009F5A7F">
      <w:pPr>
        <w:rPr>
          <w:rFonts w:ascii="Cambria" w:eastAsia="Cambria" w:hAnsi="Cambria" w:cs="Cambria"/>
          <w:i/>
          <w:iCs/>
          <w:sz w:val="24"/>
          <w:szCs w:val="24"/>
        </w:rPr>
      </w:pPr>
      <w:r w:rsidRPr="006C68BD">
        <w:rPr>
          <w:rFonts w:ascii="Cambria" w:eastAsia="Cambria" w:hAnsi="Cambria" w:cs="Cambria"/>
          <w:b/>
          <w:bCs/>
          <w:i/>
          <w:iCs/>
          <w:sz w:val="24"/>
          <w:szCs w:val="24"/>
        </w:rPr>
        <w:t>3.-</w:t>
      </w:r>
      <w:r w:rsidRPr="006C68BD">
        <w:rPr>
          <w:rFonts w:ascii="Cambria" w:eastAsia="Cambria" w:hAnsi="Cambria" w:cs="Cambria"/>
          <w:i/>
          <w:iCs/>
          <w:sz w:val="24"/>
          <w:szCs w:val="24"/>
        </w:rPr>
        <w:t xml:space="preserve"> Que, por otro lado, debe tenerse también en consideración que el estado de salud que presenta la imputada, que se vería agravado en el evento de ser contagiada por COVID-19, de forma tal que otra medida cautelar se advierte como absolutamente necesaria para asegurar su seguridad individual”</w:t>
      </w:r>
    </w:p>
    <w:p w14:paraId="5F734DCB" w14:textId="77777777" w:rsidR="00277D63" w:rsidRPr="007D571E" w:rsidRDefault="00277D63">
      <w:pPr>
        <w:rPr>
          <w:rFonts w:ascii="Cambria" w:eastAsia="Cambria" w:hAnsi="Cambria" w:cs="Cambria"/>
          <w:sz w:val="24"/>
          <w:szCs w:val="24"/>
        </w:rPr>
      </w:pPr>
    </w:p>
    <w:p w14:paraId="657C5A9B"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2" w:name="_Hlk124695904"/>
      <w:r w:rsidRPr="007D571E">
        <w:rPr>
          <w:rFonts w:ascii="Cambria" w:eastAsia="Cambria" w:hAnsi="Cambria" w:cs="Cambria"/>
          <w:b/>
          <w:color w:val="000000"/>
          <w:sz w:val="24"/>
          <w:szCs w:val="24"/>
        </w:rPr>
        <w:t>SCS ROL N° 44.053-20, 05.05.20 (Relevante VEC Ministros Sres. Brito y Llanos)</w:t>
      </w:r>
    </w:p>
    <w:bookmarkEnd w:id="202"/>
    <w:p w14:paraId="6EACE1CB" w14:textId="77777777" w:rsidR="00277D63" w:rsidRPr="007D571E" w:rsidRDefault="00277D63">
      <w:pPr>
        <w:rPr>
          <w:rFonts w:ascii="Cambria" w:eastAsia="Cambria" w:hAnsi="Cambria" w:cs="Cambria"/>
          <w:b/>
          <w:sz w:val="24"/>
          <w:szCs w:val="24"/>
        </w:rPr>
      </w:pPr>
    </w:p>
    <w:p w14:paraId="795F21C1"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confirmó la sentencia de Corte de Apelaciones que rechazó la acción constitucional de amparo interpuesta contra resolución de juez de garantía </w:t>
      </w:r>
      <w:r w:rsidRPr="007D571E">
        <w:rPr>
          <w:rFonts w:ascii="Cambria" w:eastAsia="Cambria" w:hAnsi="Cambria" w:cs="Cambria"/>
          <w:b/>
          <w:sz w:val="24"/>
          <w:szCs w:val="24"/>
        </w:rPr>
        <w:t>que mantuvo la cautelar de prisión preventiva</w:t>
      </w:r>
      <w:r w:rsidRPr="007D571E">
        <w:rPr>
          <w:rFonts w:ascii="Cambria" w:eastAsia="Cambria" w:hAnsi="Cambria" w:cs="Cambria"/>
          <w:sz w:val="24"/>
          <w:szCs w:val="24"/>
        </w:rPr>
        <w:t xml:space="preserve">. La defensa impugnó dicha resolución, puesto que la amparada se encuentra en un grave estado de salud -debido a lesiones propinadas por su ex pareja y víctima del presente caso-, las que afectan actualmente el sistema respiratorio de la amparada. Por lo mismo, la defensa sostiene el inminente riesgo que supone para ella permanecer en prisión por ser probable que se contagie Covid-19. En contra, </w:t>
      </w:r>
      <w:r w:rsidRPr="007D571E">
        <w:rPr>
          <w:rFonts w:ascii="Cambria" w:eastAsia="Cambria" w:hAnsi="Cambria" w:cs="Cambria"/>
          <w:b/>
          <w:sz w:val="24"/>
          <w:szCs w:val="24"/>
        </w:rPr>
        <w:t>los Ministros Sres. Brito y Llanos</w:t>
      </w:r>
      <w:r w:rsidRPr="007D571E">
        <w:rPr>
          <w:rFonts w:ascii="Cambria" w:eastAsia="Cambria" w:hAnsi="Cambria" w:cs="Cambria"/>
          <w:sz w:val="24"/>
          <w:szCs w:val="24"/>
        </w:rPr>
        <w:t>, estuvieron por revocar la medida cautelar, entendiéndola como arbitraria, atendido que otras medidas menos restrictivas aseguran de igual forma la seguridad de la sociedad y la prosecución del proceso. Asimismo, señalan como necesaria la modificación de la cautelar por atentar directamente contra la salud de la amparada la mantención de la prisión preventiva.</w:t>
      </w:r>
    </w:p>
    <w:p w14:paraId="519ED070" w14:textId="77777777" w:rsidR="00277D63" w:rsidRPr="007D571E" w:rsidRDefault="00277D63">
      <w:pPr>
        <w:rPr>
          <w:rFonts w:ascii="Cambria" w:eastAsia="Cambria" w:hAnsi="Cambria" w:cs="Cambria"/>
          <w:sz w:val="24"/>
          <w:szCs w:val="24"/>
        </w:rPr>
      </w:pPr>
    </w:p>
    <w:p w14:paraId="54AF451C" w14:textId="77777777" w:rsidR="00277D63" w:rsidRPr="007D571E" w:rsidRDefault="009F5A7F" w:rsidP="006C68BD">
      <w:pPr>
        <w:rPr>
          <w:rFonts w:ascii="Cambria" w:eastAsia="Cambria" w:hAnsi="Cambria" w:cs="Cambria"/>
          <w:b/>
          <w:sz w:val="24"/>
          <w:szCs w:val="24"/>
        </w:rPr>
      </w:pPr>
      <w:r w:rsidRPr="007D571E">
        <w:rPr>
          <w:rFonts w:ascii="Cambria" w:eastAsia="Cambria" w:hAnsi="Cambria" w:cs="Cambria"/>
          <w:b/>
          <w:sz w:val="24"/>
          <w:szCs w:val="24"/>
        </w:rPr>
        <w:t xml:space="preserve">Considerandos relevantes del voto disidente: </w:t>
      </w:r>
    </w:p>
    <w:p w14:paraId="62FB16A4" w14:textId="77777777" w:rsidR="00277D63" w:rsidRPr="006C68BD" w:rsidRDefault="009F5A7F">
      <w:pPr>
        <w:rPr>
          <w:rFonts w:ascii="Cambria" w:eastAsia="Cambria" w:hAnsi="Cambria" w:cs="Cambria"/>
          <w:i/>
          <w:iCs/>
          <w:sz w:val="24"/>
          <w:szCs w:val="24"/>
        </w:rPr>
      </w:pPr>
      <w:r w:rsidRPr="006C68BD">
        <w:rPr>
          <w:rFonts w:ascii="Cambria" w:eastAsia="Cambria" w:hAnsi="Cambria" w:cs="Cambria"/>
          <w:b/>
          <w:bCs/>
          <w:i/>
          <w:iCs/>
          <w:sz w:val="24"/>
          <w:szCs w:val="24"/>
        </w:rPr>
        <w:t xml:space="preserve"> “1.-</w:t>
      </w:r>
      <w:r w:rsidRPr="006C68BD">
        <w:rPr>
          <w:rFonts w:ascii="Cambria" w:eastAsia="Cambria" w:hAnsi="Cambria" w:cs="Cambria"/>
          <w:i/>
          <w:iCs/>
          <w:sz w:val="24"/>
          <w:szCs w:val="24"/>
        </w:rPr>
        <w:t xml:space="preserve"> Que, en concepto de los disidentes, el artículo 7°, N° 3 de la Convención Americana de Derechos Humanos establece, como regla de protección de la libertad y seguridad personales, que el encarcelamiento no puede ser arbitrario. Asimismo, debe tenerse presente lo consignado en </w:t>
      </w:r>
      <w:r w:rsidRPr="006C68BD">
        <w:rPr>
          <w:rFonts w:ascii="Cambria" w:eastAsia="Cambria" w:hAnsi="Cambria" w:cs="Cambria"/>
          <w:b/>
          <w:i/>
          <w:iCs/>
          <w:sz w:val="24"/>
          <w:szCs w:val="24"/>
        </w:rPr>
        <w:t>la Regla N° 58, de Reglas de Bangkok de la Organización de Naciones Unidas, sobre mujeres privadas de libertad</w:t>
      </w:r>
      <w:r w:rsidRPr="006C68BD">
        <w:rPr>
          <w:rFonts w:ascii="Cambria" w:eastAsia="Cambria" w:hAnsi="Cambria" w:cs="Cambria"/>
          <w:i/>
          <w:iCs/>
          <w:sz w:val="24"/>
          <w:szCs w:val="24"/>
        </w:rPr>
        <w:t>, en cuanto insta a dar preferencia a medidas alternativas y sustitutivas de la prisión preventiva, conforme a las cuáles esta cautelar constituye una medida de aplicación excepcional y de última ratio;</w:t>
      </w:r>
    </w:p>
    <w:p w14:paraId="55A078C1" w14:textId="77777777" w:rsidR="00277D63" w:rsidRPr="006C68BD" w:rsidRDefault="00277D63">
      <w:pPr>
        <w:rPr>
          <w:rFonts w:ascii="Cambria" w:eastAsia="Cambria" w:hAnsi="Cambria" w:cs="Cambria"/>
          <w:i/>
          <w:iCs/>
          <w:sz w:val="24"/>
          <w:szCs w:val="24"/>
        </w:rPr>
      </w:pPr>
    </w:p>
    <w:p w14:paraId="08456287" w14:textId="77777777" w:rsidR="00277D63" w:rsidRPr="006C68BD" w:rsidRDefault="009F5A7F">
      <w:pPr>
        <w:rPr>
          <w:rFonts w:ascii="Cambria" w:eastAsia="Cambria" w:hAnsi="Cambria" w:cs="Cambria"/>
          <w:i/>
          <w:iCs/>
          <w:sz w:val="24"/>
          <w:szCs w:val="24"/>
        </w:rPr>
      </w:pPr>
      <w:r w:rsidRPr="006C68BD">
        <w:rPr>
          <w:rFonts w:ascii="Cambria" w:eastAsia="Cambria" w:hAnsi="Cambria" w:cs="Cambria"/>
          <w:b/>
          <w:bCs/>
          <w:i/>
          <w:iCs/>
          <w:sz w:val="24"/>
          <w:szCs w:val="24"/>
        </w:rPr>
        <w:t>2.-</w:t>
      </w:r>
      <w:r w:rsidRPr="006C68BD">
        <w:rPr>
          <w:rFonts w:ascii="Cambria" w:eastAsia="Cambria" w:hAnsi="Cambria" w:cs="Cambria"/>
          <w:i/>
          <w:iCs/>
          <w:sz w:val="24"/>
          <w:szCs w:val="24"/>
        </w:rPr>
        <w:t xml:space="preserve"> Que, entonces, la medida cautelar de prisión preventiva que afecta a la amparada se observa como arbitraria, en atención a las lesiones causadas por su ex pareja —en contexto de violencia intrafamiliar—, víctima del delito materia de su formalización, las cuales persisten en su gravedad hasta la fecha y, asimismo, otras medidas cautelares de menor intensidad logran, de igual forma, asegurar tanto los fines del </w:t>
      </w:r>
      <w:r w:rsidRPr="006C68BD">
        <w:rPr>
          <w:rFonts w:ascii="Cambria" w:eastAsia="Cambria" w:hAnsi="Cambria" w:cs="Cambria"/>
          <w:i/>
          <w:iCs/>
          <w:sz w:val="24"/>
          <w:szCs w:val="24"/>
        </w:rPr>
        <w:lastRenderedPageBreak/>
        <w:t>proceso, como la seguridad de la sociedad, habida cuenta del contexto en que se verificó el delito materia de la formalización;”</w:t>
      </w:r>
    </w:p>
    <w:p w14:paraId="68E1836C" w14:textId="77777777" w:rsidR="00277D63" w:rsidRPr="007D571E" w:rsidRDefault="00277D63">
      <w:pPr>
        <w:rPr>
          <w:rFonts w:ascii="Cambria" w:eastAsia="Cambria" w:hAnsi="Cambria" w:cs="Cambria"/>
          <w:sz w:val="24"/>
          <w:szCs w:val="24"/>
        </w:rPr>
      </w:pPr>
    </w:p>
    <w:p w14:paraId="2E7BB0C9"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3" w:name="_Hlk124695912"/>
      <w:r w:rsidRPr="007D571E">
        <w:rPr>
          <w:rFonts w:ascii="Cambria" w:eastAsia="Cambria" w:hAnsi="Cambria" w:cs="Cambria"/>
          <w:b/>
          <w:color w:val="000000"/>
          <w:sz w:val="24"/>
          <w:szCs w:val="24"/>
        </w:rPr>
        <w:t>SCS Rol N° 95009-2020, 17.08.2020</w:t>
      </w:r>
    </w:p>
    <w:bookmarkEnd w:id="203"/>
    <w:p w14:paraId="5A39CDBC" w14:textId="77777777" w:rsidR="00277D63" w:rsidRPr="007D571E" w:rsidRDefault="00277D63">
      <w:pPr>
        <w:rPr>
          <w:rFonts w:ascii="Cambria" w:eastAsia="Cambria" w:hAnsi="Cambria" w:cs="Cambria"/>
          <w:sz w:val="24"/>
          <w:szCs w:val="24"/>
        </w:rPr>
      </w:pPr>
    </w:p>
    <w:p w14:paraId="76968068"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acogió recurso de amparo interpuesto contra resolución de juez de garantía que postergó en casi 2 meses la audiencia de juicio oral, la que ya había sido pospuesta anteriormente, con lo que también se mantuvo la medida cautelar de prisión preventiva. La resolución impugnada no fundamentó suficientemente el porqué debía realizarse la audiencia en el mes de octubre, y, consecuencialmente, porqué era necesario mantener la cautelar. La Corte resuelve ordenar la liberación del recurrente, previa citación a audiencia en que se determine el monto de la caución ofrecida anteriormente por la defensa. En contra, los Ministros Sres. Valderrama y Dahm, estuvieron por confirmar. Lo anterior con la prevención de que se observa una falta de fundamentación en la resolución, por lo que ordenan al Tribunal citar a audiencia en que se discuta la fecha de la referida audiencia. </w:t>
      </w:r>
    </w:p>
    <w:p w14:paraId="06C91131" w14:textId="77777777" w:rsidR="00277D63" w:rsidRPr="007D571E" w:rsidRDefault="00277D63">
      <w:pPr>
        <w:rPr>
          <w:rFonts w:ascii="Cambria" w:eastAsia="Cambria" w:hAnsi="Cambria" w:cs="Cambria"/>
          <w:sz w:val="24"/>
          <w:szCs w:val="24"/>
        </w:rPr>
      </w:pPr>
    </w:p>
    <w:p w14:paraId="6AA53E91"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4" w:name="_Hlk124695916"/>
      <w:r w:rsidRPr="007D571E">
        <w:rPr>
          <w:rFonts w:ascii="Cambria" w:eastAsia="Cambria" w:hAnsi="Cambria" w:cs="Cambria"/>
          <w:b/>
          <w:color w:val="000000"/>
          <w:sz w:val="24"/>
          <w:szCs w:val="24"/>
        </w:rPr>
        <w:t>SCS 134240-2020, 11.11.2020 (VEC Ministro Sr. Brito)</w:t>
      </w:r>
    </w:p>
    <w:p w14:paraId="605E429A" w14:textId="77777777" w:rsidR="00277D63" w:rsidRPr="007D571E" w:rsidRDefault="00277D63">
      <w:pPr>
        <w:rPr>
          <w:rFonts w:ascii="Cambria" w:eastAsia="Cambria" w:hAnsi="Cambria" w:cs="Cambria"/>
          <w:sz w:val="24"/>
          <w:szCs w:val="24"/>
        </w:rPr>
      </w:pPr>
    </w:p>
    <w:bookmarkEnd w:id="204"/>
    <w:p w14:paraId="1B2DE670" w14:textId="77777777" w:rsidR="00277D63" w:rsidRPr="007D571E" w:rsidRDefault="009F5A7F" w:rsidP="006C68BD">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amparo, confirmando sentencia de la Corte de Apelaciones de Valparaíso, que estimó que la realización del juicio en un plazo posterior al señalado por el artículo 281 del CPP respecto de un imputado sometido a prisión preventiva, se encuentra suficientemente fundado en virtud de la Ley 21.226. El ministro Künsemüller previene que confirma sólo por estimar que los hechos denunciados no son materia de amparo. </w:t>
      </w:r>
      <w:r w:rsidRPr="007D571E">
        <w:rPr>
          <w:rFonts w:ascii="Cambria" w:eastAsia="Cambria" w:hAnsi="Cambria" w:cs="Cambria"/>
          <w:b/>
          <w:sz w:val="24"/>
          <w:szCs w:val="24"/>
        </w:rPr>
        <w:t>El ministro Brito</w:t>
      </w:r>
      <w:r w:rsidRPr="007D571E">
        <w:rPr>
          <w:rFonts w:ascii="Cambria" w:eastAsia="Cambria" w:hAnsi="Cambria" w:cs="Cambria"/>
          <w:sz w:val="24"/>
          <w:szCs w:val="24"/>
        </w:rPr>
        <w:t xml:space="preserve">, está por revocar, teniendo en consideración el voto de minoría de la Ministra Donoso, que en base a la citada ley y el acta N° 53 de la CS considera que </w:t>
      </w:r>
      <w:r w:rsidRPr="007D571E">
        <w:rPr>
          <w:rFonts w:ascii="Cambria" w:eastAsia="Cambria" w:hAnsi="Cambria" w:cs="Cambria"/>
          <w:b/>
          <w:sz w:val="24"/>
          <w:szCs w:val="24"/>
        </w:rPr>
        <w:t>respecto de personas privadas de libertad se debe respetar el plazo del artículo 281 del CPP, de lo contrario se alargaría injustificadamente la medida cautelar.</w:t>
      </w:r>
    </w:p>
    <w:p w14:paraId="4AEE1E05" w14:textId="77777777" w:rsidR="00277D63" w:rsidRPr="007D571E" w:rsidRDefault="00277D63">
      <w:pPr>
        <w:rPr>
          <w:rFonts w:ascii="Cambria" w:eastAsia="Cambria" w:hAnsi="Cambria" w:cs="Cambria"/>
          <w:sz w:val="24"/>
          <w:szCs w:val="24"/>
        </w:rPr>
      </w:pPr>
    </w:p>
    <w:p w14:paraId="2C027CA9"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5" w:name="_Hlk124695921"/>
      <w:r w:rsidRPr="007D571E">
        <w:rPr>
          <w:rFonts w:ascii="Cambria" w:eastAsia="Cambria" w:hAnsi="Cambria" w:cs="Cambria"/>
          <w:b/>
          <w:color w:val="000000"/>
          <w:sz w:val="24"/>
          <w:szCs w:val="24"/>
        </w:rPr>
        <w:t>SCS 149095-2020, 17.12.2020 (VEC Ministros Sres. Künsemüller y Llanos)</w:t>
      </w:r>
    </w:p>
    <w:bookmarkEnd w:id="205"/>
    <w:p w14:paraId="767526E0" w14:textId="77777777" w:rsidR="00277D63" w:rsidRPr="007D571E" w:rsidRDefault="00277D63">
      <w:pPr>
        <w:rPr>
          <w:rFonts w:ascii="Cambria" w:eastAsia="Cambria" w:hAnsi="Cambria" w:cs="Cambria"/>
          <w:sz w:val="24"/>
          <w:szCs w:val="24"/>
        </w:rPr>
      </w:pPr>
    </w:p>
    <w:p w14:paraId="07614428" w14:textId="77777777" w:rsidR="00277D63" w:rsidRPr="007D571E" w:rsidRDefault="009F5A7F" w:rsidP="006C68BD">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acción de amparo interpuesta por la defensa confirmando sentencia de la corte de apelaciones de San Miguel, la cual resolvió mantener la prisión preventiva del amparado. Acordada con el voto en contra de los </w:t>
      </w:r>
      <w:r w:rsidRPr="007D571E">
        <w:rPr>
          <w:rFonts w:ascii="Cambria" w:eastAsia="Cambria" w:hAnsi="Cambria" w:cs="Cambria"/>
          <w:b/>
          <w:sz w:val="24"/>
          <w:szCs w:val="24"/>
        </w:rPr>
        <w:t>Ministros Sres. Künsemüller y Llanos</w:t>
      </w:r>
      <w:r w:rsidRPr="007D571E">
        <w:rPr>
          <w:rFonts w:ascii="Cambria" w:eastAsia="Cambria" w:hAnsi="Cambria" w:cs="Cambria"/>
          <w:sz w:val="24"/>
          <w:szCs w:val="24"/>
        </w:rPr>
        <w:t xml:space="preserve">, quienes estuvieron por sustituirla por una caución, al estimar que la resolución recurrida </w:t>
      </w:r>
      <w:r w:rsidRPr="007D571E">
        <w:rPr>
          <w:rFonts w:ascii="Cambria" w:eastAsia="Cambria" w:hAnsi="Cambria" w:cs="Cambria"/>
          <w:b/>
          <w:sz w:val="24"/>
          <w:szCs w:val="24"/>
        </w:rPr>
        <w:t>carece de fundamentación necesaria para justificar, tanto la nueva posposición del juicio oral, como la mantención de la medida cautelar.</w:t>
      </w:r>
    </w:p>
    <w:p w14:paraId="398071D9" w14:textId="77777777" w:rsidR="00277D63" w:rsidRPr="007D571E" w:rsidRDefault="00277D63">
      <w:pPr>
        <w:rPr>
          <w:rFonts w:ascii="Cambria" w:eastAsia="Cambria" w:hAnsi="Cambria" w:cs="Cambria"/>
          <w:b/>
          <w:sz w:val="24"/>
          <w:szCs w:val="24"/>
        </w:rPr>
      </w:pPr>
    </w:p>
    <w:p w14:paraId="0F9C57F8" w14:textId="77777777" w:rsidR="00277D63" w:rsidRPr="007D571E" w:rsidRDefault="009F5A7F">
      <w:pPr>
        <w:pStyle w:val="Ttulo4"/>
        <w:numPr>
          <w:ilvl w:val="0"/>
          <w:numId w:val="2"/>
        </w:numPr>
      </w:pPr>
      <w:bookmarkStart w:id="206" w:name="_Toc129880306"/>
      <w:bookmarkStart w:id="207" w:name="_Hlk124695926"/>
      <w:r w:rsidRPr="007D571E">
        <w:t>Prisión preventiva por delito del 318 del Código Procesal Penal</w:t>
      </w:r>
      <w:bookmarkEnd w:id="206"/>
    </w:p>
    <w:p w14:paraId="7BE7792A" w14:textId="77777777" w:rsidR="00277D63" w:rsidRPr="007D571E" w:rsidRDefault="00277D63">
      <w:pPr>
        <w:rPr>
          <w:rFonts w:ascii="Cambria" w:eastAsia="Cambria" w:hAnsi="Cambria" w:cs="Cambria"/>
          <w:sz w:val="24"/>
          <w:szCs w:val="24"/>
          <w:u w:val="single"/>
        </w:rPr>
      </w:pPr>
    </w:p>
    <w:p w14:paraId="7A2049A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N° Rol 50557-2020, 12.05.2020 (Relevante VEC Ministros Sres. Brito y Llanos)</w:t>
      </w:r>
    </w:p>
    <w:bookmarkEnd w:id="207"/>
    <w:p w14:paraId="43B750C8"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6AA2E7E3" w14:textId="77777777" w:rsidR="00277D63" w:rsidRPr="007D571E" w:rsidRDefault="009F5A7F" w:rsidP="006C68B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confirmó la sentencia de Corte de Apelaciones que rechazó la acción constitucional de amparo interpuesta contra resolución de juez de garantía que decretó la medida cautelar de prisión preventiva por un imputado </w:t>
      </w:r>
      <w:r w:rsidRPr="007D571E">
        <w:rPr>
          <w:rFonts w:ascii="Cambria" w:eastAsia="Cambria" w:hAnsi="Cambria" w:cs="Cambria"/>
          <w:sz w:val="24"/>
          <w:szCs w:val="24"/>
        </w:rPr>
        <w:lastRenderedPageBreak/>
        <w:t xml:space="preserve">formalizado por infracción al artículo 318 del Código Penal. En contra, los </w:t>
      </w:r>
      <w:r w:rsidRPr="007D571E">
        <w:rPr>
          <w:rFonts w:ascii="Cambria" w:eastAsia="Cambria" w:hAnsi="Cambria" w:cs="Cambria"/>
          <w:b/>
          <w:sz w:val="24"/>
          <w:szCs w:val="24"/>
        </w:rPr>
        <w:t>Ministros Sres. Brito y Llanos</w:t>
      </w:r>
      <w:r w:rsidRPr="007D571E">
        <w:rPr>
          <w:rFonts w:ascii="Cambria" w:eastAsia="Cambria" w:hAnsi="Cambria" w:cs="Cambria"/>
          <w:sz w:val="24"/>
          <w:szCs w:val="24"/>
        </w:rPr>
        <w:t xml:space="preserve">, estuvieron por acoger y sustituir la medida. Lo anterior, porque </w:t>
      </w:r>
      <w:r w:rsidRPr="007D571E">
        <w:rPr>
          <w:rFonts w:ascii="Cambria" w:eastAsia="Cambria" w:hAnsi="Cambria" w:cs="Cambria"/>
          <w:sz w:val="24"/>
          <w:szCs w:val="24"/>
          <w:u w:val="single"/>
        </w:rPr>
        <w:t>resulta desproporcionada la imposición la cautelar de prisión preventiva frente al delito por el que se formalizó</w:t>
      </w:r>
      <w:r w:rsidRPr="007D571E">
        <w:rPr>
          <w:rFonts w:ascii="Cambria" w:eastAsia="Cambria" w:hAnsi="Cambria" w:cs="Cambria"/>
          <w:sz w:val="24"/>
          <w:szCs w:val="24"/>
        </w:rPr>
        <w:t>, esto es: el de puesta en peligro de la salud pública. Asimismo, afirman que existen medidas menos restrictivas que permiten asegurar los mismos fines.</w:t>
      </w:r>
    </w:p>
    <w:p w14:paraId="06A6EA80" w14:textId="77777777" w:rsidR="00277D63" w:rsidRPr="007D571E" w:rsidRDefault="00277D63">
      <w:pPr>
        <w:rPr>
          <w:rFonts w:ascii="Cambria" w:eastAsia="Cambria" w:hAnsi="Cambria" w:cs="Cambria"/>
          <w:sz w:val="24"/>
          <w:szCs w:val="24"/>
        </w:rPr>
      </w:pPr>
    </w:p>
    <w:p w14:paraId="4C7EEDB7"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8" w:name="_Hlk124695935"/>
      <w:r w:rsidRPr="007D571E">
        <w:rPr>
          <w:rFonts w:ascii="Cambria" w:eastAsia="Cambria" w:hAnsi="Cambria" w:cs="Cambria"/>
          <w:b/>
          <w:color w:val="000000"/>
          <w:sz w:val="24"/>
          <w:szCs w:val="24"/>
        </w:rPr>
        <w:t>SCS Rol N° 62642-2020, 27.05.2020</w:t>
      </w:r>
      <w:bookmarkEnd w:id="208"/>
    </w:p>
    <w:p w14:paraId="3C726EAE" w14:textId="77777777" w:rsidR="00277D63" w:rsidRPr="007D571E" w:rsidRDefault="00277D63">
      <w:pPr>
        <w:rPr>
          <w:rFonts w:ascii="Cambria" w:eastAsia="Cambria" w:hAnsi="Cambria" w:cs="Cambria"/>
          <w:sz w:val="24"/>
          <w:szCs w:val="24"/>
        </w:rPr>
      </w:pPr>
    </w:p>
    <w:p w14:paraId="0D0CE3F4" w14:textId="77777777" w:rsidR="00277D63" w:rsidRPr="007D571E" w:rsidRDefault="009F5A7F" w:rsidP="009C2D7C">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revocó sentencia de Corte de Apelaciones, acogiendo el recurso de amparo. </w:t>
      </w:r>
      <w:r w:rsidRPr="007D571E">
        <w:rPr>
          <w:rFonts w:ascii="Cambria" w:eastAsia="Cambria" w:hAnsi="Cambria" w:cs="Cambria"/>
          <w:sz w:val="24"/>
          <w:szCs w:val="24"/>
          <w:u w:val="single"/>
        </w:rPr>
        <w:t>La resolución que decretó la medida cautelar de arresto domiciliario es ilegal, toda vez que recae en una persona respecto de la cual existen sospechas de inimputabilidad por enajenación mental</w:t>
      </w:r>
      <w:r w:rsidRPr="007D571E">
        <w:rPr>
          <w:rFonts w:ascii="Cambria" w:eastAsia="Cambria" w:hAnsi="Cambria" w:cs="Cambria"/>
          <w:sz w:val="24"/>
          <w:szCs w:val="24"/>
        </w:rPr>
        <w:t xml:space="preserve">, en la que se ha decretado la suspensión del procedimiento conforme al artículo 458 CPP, de modo que no puede mantenerse ni decretarse medida cautelar personal general en su contra, ya que, estas son consecuencias directas de un proceso penal que está suspendido. Debido a lo anterior, la Corte ordena dejar sin efecto la resolución emitida por el juez de garantía. En contra, los Ministros Sres. Valderrama y Dahm. </w:t>
      </w:r>
    </w:p>
    <w:p w14:paraId="4291B9D8" w14:textId="77777777" w:rsidR="00277D63" w:rsidRPr="007D571E" w:rsidRDefault="00277D63">
      <w:pPr>
        <w:rPr>
          <w:rFonts w:ascii="Cambria" w:eastAsia="Cambria" w:hAnsi="Cambria" w:cs="Cambria"/>
          <w:sz w:val="24"/>
          <w:szCs w:val="24"/>
        </w:rPr>
      </w:pPr>
    </w:p>
    <w:p w14:paraId="6B9361C4"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09" w:name="_Hlk124695946"/>
      <w:r w:rsidRPr="007D571E">
        <w:rPr>
          <w:rFonts w:ascii="Cambria" w:eastAsia="Cambria" w:hAnsi="Cambria" w:cs="Cambria"/>
          <w:b/>
          <w:color w:val="000000"/>
          <w:sz w:val="24"/>
          <w:szCs w:val="24"/>
        </w:rPr>
        <w:t>SCS Rol N° 62793-2020, 28.05.2020 (Relevante VEC Ministro Sr. Llanos</w:t>
      </w:r>
      <w:bookmarkEnd w:id="209"/>
      <w:r w:rsidRPr="007D571E">
        <w:rPr>
          <w:rFonts w:ascii="Cambria" w:eastAsia="Cambria" w:hAnsi="Cambria" w:cs="Cambria"/>
          <w:b/>
          <w:color w:val="000000"/>
          <w:sz w:val="24"/>
          <w:szCs w:val="24"/>
        </w:rPr>
        <w:t>)</w:t>
      </w:r>
      <w:r w:rsidRPr="007D571E">
        <w:rPr>
          <w:rFonts w:ascii="Cambria" w:eastAsia="Cambria" w:hAnsi="Cambria" w:cs="Cambria"/>
          <w:b/>
          <w:color w:val="000000"/>
          <w:sz w:val="24"/>
          <w:szCs w:val="24"/>
          <w:vertAlign w:val="superscript"/>
        </w:rPr>
        <w:footnoteReference w:id="28"/>
      </w:r>
    </w:p>
    <w:p w14:paraId="101A954A" w14:textId="77777777" w:rsidR="00277D63" w:rsidRPr="007D571E" w:rsidRDefault="00277D63">
      <w:pPr>
        <w:rPr>
          <w:rFonts w:ascii="Cambria" w:eastAsia="Cambria" w:hAnsi="Cambria" w:cs="Cambria"/>
          <w:sz w:val="24"/>
          <w:szCs w:val="24"/>
        </w:rPr>
      </w:pPr>
    </w:p>
    <w:p w14:paraId="66DDFFBD"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Corte Suprema confirmó sentencia de Corte de Apelaciones, rechazando el recurso de amparo interpuesto contra resolución que decretó la medida cautelar de arresto domiciliario nocturno. La resolución se dicta en el contexto de que a los amparados se les imputa la reiterada comisión de la falta descrita por el artículo 318 CP. En contra, el </w:t>
      </w:r>
      <w:r w:rsidRPr="007D571E">
        <w:rPr>
          <w:rFonts w:ascii="Cambria" w:eastAsia="Cambria" w:hAnsi="Cambria" w:cs="Cambria"/>
          <w:b/>
          <w:sz w:val="24"/>
          <w:szCs w:val="24"/>
        </w:rPr>
        <w:t>Ministro Sr. Llanos</w:t>
      </w:r>
      <w:r w:rsidRPr="007D571E">
        <w:rPr>
          <w:rFonts w:ascii="Cambria" w:eastAsia="Cambria" w:hAnsi="Cambria" w:cs="Cambria"/>
          <w:sz w:val="24"/>
          <w:szCs w:val="24"/>
        </w:rPr>
        <w:t xml:space="preserve">, estuvo por acoger el recurso, y dejar sin efecto la media, puesto que en la especie no se ha logrado establecer la existencia de delito. </w:t>
      </w:r>
    </w:p>
    <w:p w14:paraId="6DA8D6EA" w14:textId="77777777" w:rsidR="00277D63" w:rsidRPr="007D571E" w:rsidRDefault="00277D63" w:rsidP="008E063C"/>
    <w:p w14:paraId="0149C65F" w14:textId="77777777" w:rsidR="00277D63" w:rsidRPr="007D571E" w:rsidRDefault="009F5A7F">
      <w:pPr>
        <w:pStyle w:val="Ttulo4"/>
        <w:numPr>
          <w:ilvl w:val="0"/>
          <w:numId w:val="2"/>
        </w:numPr>
      </w:pPr>
      <w:bookmarkStart w:id="210" w:name="_Toc129880307"/>
      <w:bookmarkStart w:id="211" w:name="_Hlk124695952"/>
      <w:r w:rsidRPr="007D571E">
        <w:t>Apelación del artículo 149 del Código Procesal Penal</w:t>
      </w:r>
      <w:bookmarkEnd w:id="210"/>
    </w:p>
    <w:p w14:paraId="064BEBA1" w14:textId="77777777" w:rsidR="00277D63" w:rsidRPr="007D571E" w:rsidRDefault="00277D63">
      <w:pPr>
        <w:rPr>
          <w:rFonts w:ascii="Cambria" w:eastAsia="Cambria" w:hAnsi="Cambria" w:cs="Cambria"/>
          <w:sz w:val="24"/>
          <w:szCs w:val="24"/>
        </w:rPr>
      </w:pPr>
    </w:p>
    <w:p w14:paraId="299B2D0C"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Nº 3503-2009, 01.06.2009</w:t>
      </w:r>
    </w:p>
    <w:bookmarkEnd w:id="211"/>
    <w:p w14:paraId="411BF51E"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68974C96" w14:textId="71B50778" w:rsidR="00277D63" w:rsidRDefault="009F5A7F" w:rsidP="009C2D7C">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En los delitos previstos en el inciso segundo del art. 149 CPP, el Ministerio Público debe apelar en la misma audiencia en que se negó la prisión preventiva. La Ley N° 20.253 incorporó el inciso segundo al artículo 149 del Código Procesal Penal, norma que dispone que tratándose, entre otros, del delito establecido en el artículo 362 del Código Penal, el imputado conducido a disposición del tribunal en calidad de detenido, no podrá ser puesto en libertad mientras no se encuentre ejecutoriada la resolución que negare o revocare la prisión preventiva, y que, el recurso de apelación contra dicha resolución deberá interponerse en la misma audiencia.</w:t>
      </w:r>
    </w:p>
    <w:p w14:paraId="6F2865F7" w14:textId="77777777" w:rsidR="00936CF0" w:rsidRPr="007D571E" w:rsidRDefault="00936CF0">
      <w:pPr>
        <w:rPr>
          <w:rFonts w:ascii="Cambria" w:eastAsia="Cambria" w:hAnsi="Cambria" w:cs="Cambria"/>
          <w:sz w:val="24"/>
          <w:szCs w:val="24"/>
        </w:rPr>
      </w:pPr>
    </w:p>
    <w:p w14:paraId="0F61FFFF" w14:textId="5B97DBFF" w:rsidR="00277D63" w:rsidRDefault="00936CF0" w:rsidP="00936CF0">
      <w:pPr>
        <w:pStyle w:val="Ttulo4"/>
        <w:numPr>
          <w:ilvl w:val="0"/>
          <w:numId w:val="2"/>
        </w:numPr>
        <w:rPr>
          <w:rFonts w:eastAsia="Cambria"/>
        </w:rPr>
      </w:pPr>
      <w:bookmarkStart w:id="212" w:name="_Toc129880308"/>
      <w:bookmarkStart w:id="213" w:name="_Hlk124695960"/>
      <w:r>
        <w:rPr>
          <w:rFonts w:eastAsia="Cambria"/>
        </w:rPr>
        <w:t>Imposición de manera anticipada del artículo 141 del Código Procesal Penal.</w:t>
      </w:r>
      <w:bookmarkEnd w:id="212"/>
    </w:p>
    <w:p w14:paraId="6BDFAF22" w14:textId="77777777" w:rsidR="00936CF0" w:rsidRPr="00936CF0" w:rsidRDefault="00936CF0" w:rsidP="00936CF0"/>
    <w:p w14:paraId="667BAB92" w14:textId="5126E123" w:rsidR="00936CF0" w:rsidRDefault="00936CF0" w:rsidP="00936CF0">
      <w:pPr>
        <w:pStyle w:val="Prrafodelista"/>
        <w:numPr>
          <w:ilvl w:val="0"/>
          <w:numId w:val="10"/>
        </w:numPr>
        <w:rPr>
          <w:rFonts w:ascii="Cambria" w:hAnsi="Cambria"/>
          <w:b/>
          <w:bCs/>
          <w:sz w:val="24"/>
          <w:szCs w:val="24"/>
        </w:rPr>
      </w:pPr>
      <w:r>
        <w:rPr>
          <w:rFonts w:ascii="Cambria" w:hAnsi="Cambria"/>
          <w:b/>
          <w:bCs/>
          <w:sz w:val="24"/>
          <w:szCs w:val="24"/>
        </w:rPr>
        <w:t xml:space="preserve">SCS </w:t>
      </w:r>
      <w:r w:rsidRPr="00936CF0">
        <w:rPr>
          <w:rFonts w:ascii="Cambria" w:hAnsi="Cambria"/>
          <w:b/>
          <w:bCs/>
          <w:sz w:val="24"/>
          <w:szCs w:val="24"/>
        </w:rPr>
        <w:t>Rol N° 39.088-2021</w:t>
      </w:r>
      <w:r>
        <w:rPr>
          <w:rFonts w:ascii="Cambria" w:hAnsi="Cambria"/>
          <w:b/>
          <w:bCs/>
          <w:sz w:val="24"/>
          <w:szCs w:val="24"/>
        </w:rPr>
        <w:t>, 24.06.2021</w:t>
      </w:r>
    </w:p>
    <w:bookmarkEnd w:id="213"/>
    <w:p w14:paraId="783918FA" w14:textId="77777777" w:rsidR="00936CF0" w:rsidRDefault="00936CF0" w:rsidP="00936CF0">
      <w:pPr>
        <w:pStyle w:val="Prrafodelista"/>
        <w:rPr>
          <w:rFonts w:ascii="Cambria" w:hAnsi="Cambria"/>
          <w:b/>
          <w:bCs/>
          <w:sz w:val="24"/>
          <w:szCs w:val="24"/>
        </w:rPr>
      </w:pPr>
    </w:p>
    <w:p w14:paraId="1531B0F4" w14:textId="5C209F1E" w:rsidR="00936CF0" w:rsidRDefault="00936CF0" w:rsidP="00936CF0">
      <w:pPr>
        <w:rPr>
          <w:rFonts w:ascii="Cambria" w:hAnsi="Cambria"/>
          <w:sz w:val="24"/>
          <w:szCs w:val="24"/>
        </w:rPr>
      </w:pPr>
      <w:r w:rsidRPr="00936CF0">
        <w:rPr>
          <w:rFonts w:ascii="Cambria" w:hAnsi="Cambria"/>
          <w:b/>
          <w:bCs/>
          <w:sz w:val="24"/>
          <w:szCs w:val="24"/>
        </w:rPr>
        <w:lastRenderedPageBreak/>
        <w:t>Antecedentes:</w:t>
      </w:r>
      <w:r>
        <w:rPr>
          <w:rFonts w:ascii="Cambria" w:hAnsi="Cambria"/>
          <w:b/>
          <w:bCs/>
          <w:sz w:val="24"/>
          <w:szCs w:val="24"/>
        </w:rPr>
        <w:t xml:space="preserve"> </w:t>
      </w:r>
      <w:r w:rsidRPr="00936CF0">
        <w:rPr>
          <w:rFonts w:ascii="Cambria" w:hAnsi="Cambria"/>
          <w:sz w:val="24"/>
          <w:szCs w:val="24"/>
        </w:rPr>
        <w:t>La Corte Suprema acoge el recurso de amparo y deja sin efecto la medida cautelar de prisión preventiva al considerar que la imposición anticipada de esta es improcedente toda vez que el imputado no se encuentra cumpliendo una condena previa consistente en una pena privativa de libertad. Además</w:t>
      </w:r>
      <w:r>
        <w:rPr>
          <w:rFonts w:ascii="Cambria" w:hAnsi="Cambria"/>
          <w:sz w:val="24"/>
          <w:szCs w:val="24"/>
        </w:rPr>
        <w:t>,</w:t>
      </w:r>
      <w:r w:rsidRPr="00936CF0">
        <w:rPr>
          <w:rFonts w:ascii="Cambria" w:hAnsi="Cambria"/>
          <w:sz w:val="24"/>
          <w:szCs w:val="24"/>
        </w:rPr>
        <w:t xml:space="preserve"> señala que estas medidas tienen un carácter excepcional por lo que la interpretación de estas normas debe ser restrictiva.</w:t>
      </w:r>
    </w:p>
    <w:p w14:paraId="6A85337D" w14:textId="13152A57" w:rsidR="00936CF0" w:rsidRDefault="00936CF0" w:rsidP="00936CF0">
      <w:pPr>
        <w:rPr>
          <w:rFonts w:ascii="Cambria" w:hAnsi="Cambria"/>
          <w:sz w:val="24"/>
          <w:szCs w:val="24"/>
        </w:rPr>
      </w:pPr>
    </w:p>
    <w:p w14:paraId="28771EE7" w14:textId="739AAA6D" w:rsidR="00936CF0" w:rsidRPr="009C2D7C" w:rsidRDefault="00936CF0" w:rsidP="00936CF0">
      <w:pPr>
        <w:rPr>
          <w:rFonts w:ascii="Cambria" w:hAnsi="Cambria"/>
          <w:b/>
          <w:bCs/>
          <w:sz w:val="24"/>
          <w:szCs w:val="24"/>
        </w:rPr>
      </w:pPr>
      <w:r w:rsidRPr="009C2D7C">
        <w:rPr>
          <w:rFonts w:ascii="Cambria" w:hAnsi="Cambria"/>
          <w:b/>
          <w:bCs/>
          <w:sz w:val="24"/>
          <w:szCs w:val="24"/>
        </w:rPr>
        <w:t>Considerandos relevantes:</w:t>
      </w:r>
    </w:p>
    <w:p w14:paraId="5EEEB358" w14:textId="3143D2B5" w:rsidR="00936CF0" w:rsidRPr="00936CF0" w:rsidRDefault="00936CF0" w:rsidP="00936CF0">
      <w:pPr>
        <w:rPr>
          <w:rFonts w:ascii="Cambria" w:hAnsi="Cambria"/>
          <w:i/>
          <w:iCs/>
          <w:sz w:val="24"/>
          <w:szCs w:val="24"/>
        </w:rPr>
      </w:pPr>
      <w:r w:rsidRPr="009C2D7C">
        <w:rPr>
          <w:rFonts w:ascii="Cambria" w:hAnsi="Cambria"/>
          <w:b/>
          <w:bCs/>
          <w:i/>
          <w:iCs/>
          <w:sz w:val="24"/>
          <w:szCs w:val="24"/>
        </w:rPr>
        <w:t>“1.-</w:t>
      </w:r>
      <w:r w:rsidRPr="00936CF0">
        <w:rPr>
          <w:rFonts w:ascii="Cambria" w:hAnsi="Cambria"/>
          <w:i/>
          <w:iCs/>
          <w:sz w:val="24"/>
          <w:szCs w:val="24"/>
        </w:rPr>
        <w:t xml:space="preserve"> Que el artículo 141 del Código Procesal Penal dispone, en su literal c), que podrá decretarse la prisión preventiva en carácter de anticipada cuando el imputado se encontrare cumpliendo efectivamente una pena privativa de libertad, a objeto de que éste cumpla con dicha medida cautelar una vez que cese el cumplimiento efectivo de la pena, sin solución de continuidad.</w:t>
      </w:r>
    </w:p>
    <w:p w14:paraId="066329C3" w14:textId="3021907D" w:rsidR="00936CF0" w:rsidRPr="00936CF0" w:rsidRDefault="00936CF0" w:rsidP="00936CF0">
      <w:pPr>
        <w:rPr>
          <w:rFonts w:ascii="Cambria" w:hAnsi="Cambria"/>
          <w:i/>
          <w:iCs/>
          <w:sz w:val="24"/>
          <w:szCs w:val="24"/>
        </w:rPr>
      </w:pPr>
      <w:r w:rsidRPr="00936CF0">
        <w:rPr>
          <w:rFonts w:ascii="Cambria" w:hAnsi="Cambria"/>
          <w:i/>
          <w:iCs/>
          <w:sz w:val="24"/>
          <w:szCs w:val="24"/>
        </w:rPr>
        <w:t>El inciso final de dicho precepto, por su parte, faculta al tribunal a decretarla cuando el imputado ha incumplido una medida cautelar o cuando el tribunal considerare que el imputado pudiere incumplir con su obligación de permanecer en el lugar del juicio hasta su término y presentarse a los actos del procedimiento como a la ejecución de la sentencia.</w:t>
      </w:r>
    </w:p>
    <w:p w14:paraId="12B0CFE6" w14:textId="77777777" w:rsidR="00936CF0" w:rsidRPr="00936CF0" w:rsidRDefault="00936CF0" w:rsidP="00936CF0">
      <w:pPr>
        <w:rPr>
          <w:rFonts w:ascii="Cambria" w:hAnsi="Cambria"/>
          <w:i/>
          <w:iCs/>
          <w:sz w:val="24"/>
          <w:szCs w:val="24"/>
        </w:rPr>
      </w:pPr>
    </w:p>
    <w:p w14:paraId="2545DBCF" w14:textId="341F9B2A" w:rsidR="00936CF0" w:rsidRPr="00936CF0" w:rsidRDefault="00936CF0" w:rsidP="00936CF0">
      <w:pPr>
        <w:rPr>
          <w:rFonts w:ascii="Cambria" w:hAnsi="Cambria"/>
          <w:i/>
          <w:iCs/>
          <w:sz w:val="24"/>
          <w:szCs w:val="24"/>
        </w:rPr>
      </w:pPr>
      <w:r w:rsidRPr="009C2D7C">
        <w:rPr>
          <w:rFonts w:ascii="Cambria" w:hAnsi="Cambria"/>
          <w:b/>
          <w:bCs/>
          <w:i/>
          <w:iCs/>
          <w:sz w:val="24"/>
          <w:szCs w:val="24"/>
        </w:rPr>
        <w:t>2.-</w:t>
      </w:r>
      <w:r w:rsidRPr="00936CF0">
        <w:rPr>
          <w:rFonts w:ascii="Cambria" w:hAnsi="Cambria"/>
          <w:i/>
          <w:iCs/>
          <w:sz w:val="24"/>
          <w:szCs w:val="24"/>
        </w:rPr>
        <w:t xml:space="preserve"> Que al tenor de la norma precitada resulta improcedente la imposición anticipada de la medida cautelar de prisión preventiva respecto de un imputado que no se encuentra cumpliendo una condena, como ordena el inciso primero, del literal c), del artículo 141 de código adjetivo, constando además en autos que tampoco concurre la situación prevista en el inciso final de la citada disposición.</w:t>
      </w:r>
    </w:p>
    <w:p w14:paraId="3B907692" w14:textId="77777777" w:rsidR="00936CF0" w:rsidRPr="00936CF0" w:rsidRDefault="00936CF0" w:rsidP="00936CF0">
      <w:pPr>
        <w:rPr>
          <w:rFonts w:ascii="Cambria" w:hAnsi="Cambria"/>
          <w:i/>
          <w:iCs/>
          <w:sz w:val="24"/>
          <w:szCs w:val="24"/>
        </w:rPr>
      </w:pPr>
    </w:p>
    <w:p w14:paraId="1B3B2124" w14:textId="5265594B" w:rsidR="00936CF0" w:rsidRDefault="00936CF0" w:rsidP="00936CF0">
      <w:pPr>
        <w:rPr>
          <w:rFonts w:ascii="Cambria" w:hAnsi="Cambria"/>
          <w:i/>
          <w:iCs/>
          <w:sz w:val="24"/>
          <w:szCs w:val="24"/>
        </w:rPr>
      </w:pPr>
      <w:r w:rsidRPr="009C2D7C">
        <w:rPr>
          <w:rFonts w:ascii="Cambria" w:hAnsi="Cambria"/>
          <w:b/>
          <w:bCs/>
          <w:i/>
          <w:iCs/>
          <w:sz w:val="24"/>
          <w:szCs w:val="24"/>
        </w:rPr>
        <w:t>3.-</w:t>
      </w:r>
      <w:r w:rsidRPr="00936CF0">
        <w:rPr>
          <w:rFonts w:ascii="Cambria" w:hAnsi="Cambria"/>
          <w:i/>
          <w:iCs/>
          <w:sz w:val="24"/>
          <w:szCs w:val="24"/>
        </w:rPr>
        <w:t xml:space="preserve"> Que, en efecto, las medidas cautelares personales solo pueden decretarse en los casos que específicamente establece la ley procesal, teniendo un carácter excepcional, por lo que la interpretación de las normas que la regulan debe ser restrictiva. En el caso de marras, el amparado ya se encuentra sujeto a la medida cautelar de prisión preventiva en causa seguida ante el Juzgado de Letras y Garantía de Lota (RIT N° 382-2021), de forma tal que una segunda medida cautelar de dicha entidad, ahora a propósito de una causa diversa -RIT N° 928- 2020 del mismo tribunal-, no puede ser impuesta de forma anticipada toda vez que no ha incumplido la medida cautelar impuesta en este último proceso, ni tampoco existe antecedente alguno que permita suponer que, de dejarse sin efecto la prisión preventiva en aquella causa, no permanecerá en el lugar del juicio o se ausentaré de los actos del procedimiento”.</w:t>
      </w:r>
    </w:p>
    <w:p w14:paraId="2B2FACF1" w14:textId="77777777" w:rsidR="003004E6" w:rsidRDefault="003004E6" w:rsidP="00936CF0">
      <w:pPr>
        <w:rPr>
          <w:rFonts w:ascii="Cambria" w:hAnsi="Cambria"/>
          <w:i/>
          <w:iCs/>
          <w:sz w:val="24"/>
          <w:szCs w:val="24"/>
        </w:rPr>
      </w:pPr>
    </w:p>
    <w:p w14:paraId="5F0A5A10" w14:textId="5F60F0CB" w:rsidR="003004E6" w:rsidRDefault="003004E6" w:rsidP="003004E6">
      <w:pPr>
        <w:pStyle w:val="Prrafodelista"/>
        <w:numPr>
          <w:ilvl w:val="0"/>
          <w:numId w:val="10"/>
        </w:numPr>
        <w:rPr>
          <w:rFonts w:ascii="Cambria" w:hAnsi="Cambria"/>
          <w:b/>
          <w:iCs/>
          <w:sz w:val="24"/>
          <w:szCs w:val="24"/>
        </w:rPr>
      </w:pPr>
      <w:bookmarkStart w:id="214" w:name="_Hlk124696002"/>
      <w:r w:rsidRPr="003004E6">
        <w:rPr>
          <w:rFonts w:ascii="Cambria" w:hAnsi="Cambria"/>
          <w:b/>
          <w:iCs/>
          <w:sz w:val="24"/>
          <w:szCs w:val="24"/>
        </w:rPr>
        <w:t>SCS Rol N° 85654-2021, 25.11.2021</w:t>
      </w:r>
      <w:bookmarkEnd w:id="214"/>
    </w:p>
    <w:p w14:paraId="25027CDB" w14:textId="77777777" w:rsidR="003004E6" w:rsidRDefault="003004E6" w:rsidP="003004E6">
      <w:pPr>
        <w:rPr>
          <w:rFonts w:ascii="Cambria" w:hAnsi="Cambria"/>
          <w:b/>
          <w:iCs/>
          <w:sz w:val="24"/>
          <w:szCs w:val="24"/>
        </w:rPr>
      </w:pPr>
    </w:p>
    <w:p w14:paraId="2EC73000" w14:textId="53565C67" w:rsidR="003004E6" w:rsidRDefault="003004E6" w:rsidP="003004E6">
      <w:pPr>
        <w:rPr>
          <w:rFonts w:ascii="Cambria" w:hAnsi="Cambria"/>
          <w:b/>
          <w:iCs/>
          <w:sz w:val="24"/>
          <w:szCs w:val="24"/>
        </w:rPr>
      </w:pPr>
      <w:r>
        <w:rPr>
          <w:rFonts w:ascii="Cambria" w:hAnsi="Cambria"/>
          <w:b/>
          <w:iCs/>
          <w:sz w:val="24"/>
          <w:szCs w:val="24"/>
        </w:rPr>
        <w:t xml:space="preserve">Antecedentes: </w:t>
      </w:r>
      <w:r w:rsidRPr="003004E6">
        <w:rPr>
          <w:rFonts w:ascii="Cambria" w:hAnsi="Cambria"/>
          <w:iCs/>
          <w:sz w:val="24"/>
          <w:szCs w:val="24"/>
        </w:rPr>
        <w:t xml:space="preserve">Corte Suprema revoca sentencia de Corte de Apelaciones de Temuco, y acoge amparo deducido en contra de decisión del Juzgado de Garantía de Temuco que dispuso la prisión preventiva en carácter de anticipada, respecto de imputada que se encuentra actualmente cumpliendo medida cautelar de prisión preventiva en causa diversa, encontrándose fuera de las hipótesis del artículo 141 del Código Procesal Penal. La Corte sostiene que, en efecto, las medidas cautelares personales solo pueden decretarse en los casos que específicamente establece la ley procesal, teniendo un carácter excepcional, por lo que la interpretación de las normas que la regulan debe ser restrictiva. </w:t>
      </w:r>
      <w:r w:rsidRPr="003004E6">
        <w:rPr>
          <w:rFonts w:ascii="Cambria" w:hAnsi="Cambria"/>
          <w:b/>
          <w:iCs/>
          <w:sz w:val="24"/>
          <w:szCs w:val="24"/>
        </w:rPr>
        <w:t xml:space="preserve">Voto en contra del Ministro Sr. Dahm y del Abogado Integrante Sr. Munita, quienes consideran que la imputada </w:t>
      </w:r>
      <w:r w:rsidRPr="003004E6">
        <w:rPr>
          <w:rFonts w:ascii="Cambria" w:hAnsi="Cambria"/>
          <w:b/>
          <w:iCs/>
          <w:sz w:val="24"/>
          <w:szCs w:val="24"/>
        </w:rPr>
        <w:lastRenderedPageBreak/>
        <w:t>cumple con las exigencias del inciso final del artículo 141 del Código Procesal Penal, haciendo procedente la prisión preventiva anticipada.</w:t>
      </w:r>
    </w:p>
    <w:p w14:paraId="3323CBBD" w14:textId="7F4BCFD9" w:rsidR="005172A1" w:rsidRDefault="005172A1" w:rsidP="003004E6">
      <w:pPr>
        <w:rPr>
          <w:rFonts w:ascii="Cambria" w:hAnsi="Cambria"/>
          <w:b/>
          <w:iCs/>
          <w:sz w:val="24"/>
          <w:szCs w:val="24"/>
        </w:rPr>
      </w:pPr>
    </w:p>
    <w:p w14:paraId="1A71AEE5" w14:textId="1B4887BF" w:rsidR="005172A1" w:rsidRPr="009C2D7C" w:rsidRDefault="005172A1" w:rsidP="005172A1">
      <w:pPr>
        <w:pStyle w:val="Prrafodelista"/>
        <w:numPr>
          <w:ilvl w:val="0"/>
          <w:numId w:val="10"/>
        </w:numPr>
        <w:rPr>
          <w:rFonts w:ascii="Cambria" w:hAnsi="Cambria"/>
          <w:b/>
          <w:iCs/>
          <w:sz w:val="24"/>
          <w:szCs w:val="24"/>
        </w:rPr>
      </w:pPr>
      <w:r w:rsidRPr="009C2D7C">
        <w:rPr>
          <w:rFonts w:ascii="Cambria" w:hAnsi="Cambria"/>
          <w:b/>
          <w:iCs/>
          <w:sz w:val="24"/>
          <w:szCs w:val="24"/>
        </w:rPr>
        <w:t>SCS Rol N° 24.799-2022, 04.07.2022</w:t>
      </w:r>
    </w:p>
    <w:p w14:paraId="488C77DD" w14:textId="02BD386E" w:rsidR="005172A1" w:rsidRDefault="005172A1" w:rsidP="005172A1">
      <w:pPr>
        <w:rPr>
          <w:rFonts w:ascii="Cambria" w:hAnsi="Cambria"/>
          <w:b/>
          <w:iCs/>
          <w:sz w:val="24"/>
          <w:szCs w:val="24"/>
        </w:rPr>
      </w:pPr>
    </w:p>
    <w:p w14:paraId="7340AE6B" w14:textId="715B34CF" w:rsidR="005172A1" w:rsidRDefault="005172A1" w:rsidP="005172A1">
      <w:pPr>
        <w:rPr>
          <w:rFonts w:ascii="Cambria" w:hAnsi="Cambria"/>
          <w:bCs/>
          <w:iCs/>
          <w:sz w:val="24"/>
          <w:szCs w:val="24"/>
        </w:rPr>
      </w:pPr>
      <w:r>
        <w:rPr>
          <w:rFonts w:ascii="Cambria" w:hAnsi="Cambria"/>
          <w:b/>
          <w:iCs/>
          <w:sz w:val="24"/>
          <w:szCs w:val="24"/>
        </w:rPr>
        <w:t xml:space="preserve">Antecedentes: </w:t>
      </w:r>
      <w:r w:rsidRPr="005172A1">
        <w:rPr>
          <w:rFonts w:ascii="Cambria" w:hAnsi="Cambria"/>
          <w:bCs/>
          <w:iCs/>
          <w:sz w:val="24"/>
          <w:szCs w:val="24"/>
        </w:rPr>
        <w:t>Corte Suprema confirma sentencia apelada que acoge acción de amparo deducido en favor de imputado y en contra de la resolución del Juzgado de Garantía de Coronel que decretó la medida cautelar de prisión preventiva en forma anticipada. Se establece que el artículo 141 del Código Procesal Penal, no permite imponer dicha medida cautelar en carácter de anticipada para un caso como este, pues el imputado ya se encontraba sujeto a prisión preventiva, por lo que no es posible sostener que coexistan ambas al mismo tiempo. El considerando Octavo de la sentencia apelada establece "Que, como lo ha sostenido esta Corte, “Lo anterior infringe la garantía de legalidad de las medidas y formas de afectación del derecho a la libertad personal, en los términos previstos en el artículo 19 N°7 letra b) de la Constitución Política de la República, a saber: “Nadie puede ser privado de su libertad personal ni está restringida, sino en los casos y en la forma determinados por la Constitución y las leyes”. Además, al nivel de las garantías legales, el artículo 5 del Código Procesal Penal, titulado legalidad de las medidas privativas o restrictivas de libertad, establece que “No se podrá citar, arrestar, detener, someter a prisión preventiva ni aplicar cualquier otra forma de privación o restricción de libertad a ninguna persona, sino en los casos y en la forma señalados por la Constitución y las leyes”. Y, a continuación, agrega en su inciso segundo: “Las disposiciones de este Código que autorizan la restricción de la libertad o de otros derechos del imputado o del ejercicio de alguna de sus facultades serán interpretadas restrictivamente y no se podrán aplicar por analogía”</w:t>
      </w:r>
    </w:p>
    <w:p w14:paraId="5305D1A6" w14:textId="2148AF3D" w:rsidR="0043188E" w:rsidRDefault="0043188E" w:rsidP="005172A1">
      <w:pPr>
        <w:rPr>
          <w:rFonts w:ascii="Cambria" w:hAnsi="Cambria"/>
          <w:bCs/>
          <w:iCs/>
          <w:sz w:val="24"/>
          <w:szCs w:val="24"/>
        </w:rPr>
      </w:pPr>
    </w:p>
    <w:p w14:paraId="0E95C61F" w14:textId="77777777" w:rsidR="0043188E" w:rsidRDefault="0043188E" w:rsidP="0043188E">
      <w:pPr>
        <w:rPr>
          <w:rFonts w:ascii="Cambria" w:hAnsi="Cambria"/>
          <w:i/>
          <w:iCs/>
          <w:sz w:val="24"/>
          <w:szCs w:val="24"/>
        </w:rPr>
      </w:pPr>
    </w:p>
    <w:p w14:paraId="22DE3D4C" w14:textId="5111B8CB" w:rsidR="0043188E" w:rsidRPr="0043188E" w:rsidRDefault="0043188E" w:rsidP="0043188E">
      <w:pPr>
        <w:pStyle w:val="Prrafodelista"/>
        <w:numPr>
          <w:ilvl w:val="0"/>
          <w:numId w:val="10"/>
        </w:numPr>
        <w:rPr>
          <w:rFonts w:ascii="Cambria" w:hAnsi="Cambria"/>
          <w:b/>
          <w:iCs/>
          <w:sz w:val="24"/>
          <w:szCs w:val="24"/>
          <w:lang w:val="en-US"/>
        </w:rPr>
      </w:pPr>
      <w:r w:rsidRPr="0043188E">
        <w:rPr>
          <w:rFonts w:ascii="Cambria" w:hAnsi="Cambria"/>
          <w:b/>
          <w:iCs/>
          <w:sz w:val="24"/>
          <w:szCs w:val="24"/>
          <w:lang w:val="en-US"/>
        </w:rPr>
        <w:t>SCS Rol N° 26.163-2023, 01.03.2023 (VEC S</w:t>
      </w:r>
      <w:r>
        <w:rPr>
          <w:rFonts w:ascii="Cambria" w:hAnsi="Cambria"/>
          <w:b/>
          <w:iCs/>
          <w:sz w:val="24"/>
          <w:szCs w:val="24"/>
          <w:lang w:val="en-US"/>
        </w:rPr>
        <w:t>res. Valderrama y Llanos)</w:t>
      </w:r>
    </w:p>
    <w:p w14:paraId="42E262A1" w14:textId="77777777" w:rsidR="0043188E" w:rsidRPr="0043188E" w:rsidRDefault="0043188E" w:rsidP="0043188E">
      <w:pPr>
        <w:rPr>
          <w:rFonts w:ascii="Cambria" w:hAnsi="Cambria"/>
          <w:b/>
          <w:iCs/>
          <w:sz w:val="24"/>
          <w:szCs w:val="24"/>
          <w:lang w:val="en-US"/>
        </w:rPr>
      </w:pPr>
    </w:p>
    <w:p w14:paraId="1977D513" w14:textId="77777777" w:rsidR="0043188E" w:rsidRDefault="0043188E" w:rsidP="0043188E">
      <w:pPr>
        <w:rPr>
          <w:rFonts w:ascii="Cambria" w:hAnsi="Cambria"/>
          <w:bCs/>
          <w:iCs/>
          <w:sz w:val="24"/>
          <w:szCs w:val="24"/>
        </w:rPr>
      </w:pPr>
      <w:r>
        <w:rPr>
          <w:rFonts w:ascii="Cambria" w:hAnsi="Cambria"/>
          <w:b/>
          <w:iCs/>
          <w:sz w:val="24"/>
          <w:szCs w:val="24"/>
        </w:rPr>
        <w:t>Antecedentes:</w:t>
      </w:r>
      <w:r w:rsidRPr="0043188E">
        <w:rPr>
          <w:rFonts w:ascii="Cambria" w:hAnsi="Cambria"/>
          <w:bCs/>
          <w:iCs/>
          <w:sz w:val="24"/>
          <w:szCs w:val="24"/>
        </w:rPr>
        <w:t xml:space="preserve"> Sala penal de la Corte Suprema rechaza amparo. Defensa</w:t>
      </w:r>
      <w:r>
        <w:rPr>
          <w:rFonts w:ascii="Cambria" w:hAnsi="Cambria"/>
          <w:bCs/>
          <w:iCs/>
          <w:sz w:val="24"/>
          <w:szCs w:val="24"/>
        </w:rPr>
        <w:t xml:space="preserve"> pide dejar sin efecto prisión preventiva anticipada por no concurrir la hipótesis del artículo 141 c) del CPP. </w:t>
      </w:r>
    </w:p>
    <w:p w14:paraId="24A92854" w14:textId="77777777" w:rsidR="0043188E" w:rsidRDefault="0043188E" w:rsidP="0043188E">
      <w:pPr>
        <w:rPr>
          <w:rFonts w:ascii="Cambria" w:hAnsi="Cambria"/>
          <w:bCs/>
          <w:iCs/>
          <w:sz w:val="24"/>
          <w:szCs w:val="24"/>
        </w:rPr>
      </w:pPr>
    </w:p>
    <w:p w14:paraId="39BA96C8" w14:textId="77777777" w:rsidR="0043188E" w:rsidRPr="0043188E" w:rsidRDefault="0043188E" w:rsidP="0043188E">
      <w:pPr>
        <w:rPr>
          <w:rFonts w:ascii="Cambria" w:hAnsi="Cambria"/>
          <w:b/>
          <w:iCs/>
          <w:sz w:val="24"/>
          <w:szCs w:val="24"/>
        </w:rPr>
      </w:pPr>
      <w:r w:rsidRPr="0043188E">
        <w:rPr>
          <w:rFonts w:ascii="Cambria" w:hAnsi="Cambria"/>
          <w:b/>
          <w:iCs/>
          <w:sz w:val="24"/>
          <w:szCs w:val="24"/>
        </w:rPr>
        <w:t>Considerandos relevantes del voto en contra:</w:t>
      </w:r>
    </w:p>
    <w:p w14:paraId="06DF2B1F" w14:textId="77777777" w:rsidR="0043188E" w:rsidRPr="0043188E" w:rsidRDefault="0043188E" w:rsidP="0043188E">
      <w:pPr>
        <w:rPr>
          <w:rFonts w:ascii="Cambria" w:hAnsi="Cambria"/>
          <w:bCs/>
          <w:i/>
          <w:sz w:val="24"/>
          <w:szCs w:val="24"/>
        </w:rPr>
      </w:pPr>
      <w:r w:rsidRPr="0043188E">
        <w:rPr>
          <w:rFonts w:ascii="Cambria" w:hAnsi="Cambria"/>
          <w:b/>
          <w:i/>
          <w:sz w:val="24"/>
          <w:szCs w:val="24"/>
        </w:rPr>
        <w:t>“1°)</w:t>
      </w:r>
      <w:r w:rsidRPr="0043188E">
        <w:rPr>
          <w:rFonts w:ascii="Cambria" w:hAnsi="Cambria"/>
          <w:bCs/>
          <w:i/>
          <w:sz w:val="24"/>
          <w:szCs w:val="24"/>
        </w:rPr>
        <w:t xml:space="preserve"> Que el objetivo global de la Reforma Procesal Penal comprende 1.- Que el artículo 141 del Código Procesal Penal dispone, en su literal c), que podrá decretarse la prisión preventiva en carácter de anticipada cuando el imputado se encontrare cumpliendo efectivamente una pena privativa de libertad, a objeto de que éste cumpla con dicha medida cautelar una vez que cese el cumplimiento efectivo de la pena, sin solución de continuidad.</w:t>
      </w:r>
    </w:p>
    <w:p w14:paraId="3A860633" w14:textId="77777777" w:rsidR="0043188E" w:rsidRPr="0043188E" w:rsidRDefault="0043188E" w:rsidP="0043188E">
      <w:pPr>
        <w:rPr>
          <w:rFonts w:ascii="Cambria" w:hAnsi="Cambria"/>
          <w:bCs/>
          <w:i/>
          <w:sz w:val="24"/>
          <w:szCs w:val="24"/>
        </w:rPr>
      </w:pPr>
      <w:r w:rsidRPr="0043188E">
        <w:rPr>
          <w:rFonts w:ascii="Cambria" w:hAnsi="Cambria"/>
          <w:bCs/>
          <w:i/>
          <w:sz w:val="24"/>
          <w:szCs w:val="24"/>
        </w:rPr>
        <w:t>El inciso final de dicho precepto, por su parte, faculta al tribunal a decretarla cuando el imputado ha incumplido una medida cautelar o cuando el tribunal considerare que el imputado pudiere incumplir con su obligación de permanecer en el lugar del juicio hasta su término y presentarse a los actos del procedimiento como a la ejecución de la sentencia.</w:t>
      </w:r>
    </w:p>
    <w:p w14:paraId="7C777A25" w14:textId="5BC2F937" w:rsidR="0043188E" w:rsidRPr="0043188E" w:rsidRDefault="0043188E" w:rsidP="0043188E">
      <w:pPr>
        <w:rPr>
          <w:rFonts w:ascii="Cambria" w:hAnsi="Cambria"/>
          <w:bCs/>
          <w:i/>
          <w:sz w:val="24"/>
          <w:szCs w:val="24"/>
        </w:rPr>
      </w:pPr>
      <w:r w:rsidRPr="0043188E">
        <w:rPr>
          <w:rFonts w:ascii="Cambria" w:hAnsi="Cambria"/>
          <w:b/>
          <w:i/>
          <w:sz w:val="24"/>
          <w:szCs w:val="24"/>
        </w:rPr>
        <w:t>2°)</w:t>
      </w:r>
      <w:r w:rsidRPr="0043188E">
        <w:rPr>
          <w:rFonts w:ascii="Cambria" w:hAnsi="Cambria"/>
          <w:bCs/>
          <w:i/>
          <w:sz w:val="24"/>
          <w:szCs w:val="24"/>
        </w:rPr>
        <w:t xml:space="preserve"> Que al tenor de la norma precitada resulta improcedente la imposición anticipada de la medida cautelar de prisión preventiva respecto de un imputado que no se encuentra cumpliendo una condena, como ordena el inciso primero, del literal c), del </w:t>
      </w:r>
      <w:r w:rsidRPr="0043188E">
        <w:rPr>
          <w:rFonts w:ascii="Cambria" w:hAnsi="Cambria"/>
          <w:bCs/>
          <w:i/>
          <w:sz w:val="24"/>
          <w:szCs w:val="24"/>
        </w:rPr>
        <w:lastRenderedPageBreak/>
        <w:t xml:space="preserve">artículo 141 de código adjetivo, constando además en autos que tampoco concurre la situación prevista en el inciso final de la citada disposición.” </w:t>
      </w:r>
    </w:p>
    <w:p w14:paraId="151F7A06" w14:textId="112EB519" w:rsidR="005C0401" w:rsidRDefault="005C0401" w:rsidP="00936CF0">
      <w:pPr>
        <w:rPr>
          <w:rFonts w:ascii="Cambria" w:hAnsi="Cambria"/>
          <w:i/>
          <w:iCs/>
          <w:sz w:val="24"/>
          <w:szCs w:val="24"/>
        </w:rPr>
      </w:pPr>
    </w:p>
    <w:p w14:paraId="63846366" w14:textId="04723A80" w:rsidR="005C0401" w:rsidRDefault="005C0401" w:rsidP="005C0401">
      <w:pPr>
        <w:pStyle w:val="Ttulo4"/>
        <w:numPr>
          <w:ilvl w:val="0"/>
          <w:numId w:val="2"/>
        </w:numPr>
        <w:rPr>
          <w:rFonts w:eastAsia="Cambria"/>
        </w:rPr>
      </w:pPr>
      <w:bookmarkStart w:id="215" w:name="_Toc129880309"/>
      <w:bookmarkStart w:id="216" w:name="_Hlk124696008"/>
      <w:r>
        <w:rPr>
          <w:rFonts w:eastAsia="Cambria"/>
        </w:rPr>
        <w:t xml:space="preserve">Abono de condena actual al tiempo en que el amparado permaneció en Prisión </w:t>
      </w:r>
      <w:r w:rsidR="0036391E">
        <w:rPr>
          <w:rFonts w:eastAsia="Cambria"/>
        </w:rPr>
        <w:t>p</w:t>
      </w:r>
      <w:r>
        <w:rPr>
          <w:rFonts w:eastAsia="Cambria"/>
        </w:rPr>
        <w:t>reventiva por causa diversa.</w:t>
      </w:r>
      <w:bookmarkEnd w:id="215"/>
    </w:p>
    <w:p w14:paraId="30A9E904" w14:textId="533A65DE" w:rsidR="005C0401" w:rsidRDefault="005C0401" w:rsidP="005C0401"/>
    <w:p w14:paraId="25E6A741" w14:textId="2EA14D6F" w:rsidR="00FD2368" w:rsidRDefault="00FD2368" w:rsidP="00FD2368">
      <w:pPr>
        <w:pStyle w:val="Prrafodelista"/>
        <w:numPr>
          <w:ilvl w:val="0"/>
          <w:numId w:val="10"/>
        </w:numPr>
        <w:rPr>
          <w:rFonts w:ascii="Cambria" w:hAnsi="Cambria"/>
          <w:b/>
          <w:bCs/>
          <w:sz w:val="24"/>
          <w:szCs w:val="24"/>
        </w:rPr>
      </w:pPr>
      <w:r>
        <w:rPr>
          <w:rFonts w:ascii="Cambria" w:hAnsi="Cambria"/>
          <w:b/>
          <w:bCs/>
          <w:sz w:val="24"/>
          <w:szCs w:val="24"/>
        </w:rPr>
        <w:t xml:space="preserve">SCS </w:t>
      </w:r>
      <w:r w:rsidRPr="00936CF0">
        <w:rPr>
          <w:rFonts w:ascii="Cambria" w:hAnsi="Cambria"/>
          <w:b/>
          <w:bCs/>
          <w:sz w:val="24"/>
          <w:szCs w:val="24"/>
        </w:rPr>
        <w:t xml:space="preserve">Rol N° </w:t>
      </w:r>
      <w:r>
        <w:rPr>
          <w:rFonts w:ascii="Cambria" w:hAnsi="Cambria"/>
          <w:b/>
          <w:bCs/>
          <w:sz w:val="24"/>
          <w:szCs w:val="24"/>
        </w:rPr>
        <w:t>58</w:t>
      </w:r>
      <w:r w:rsidRPr="00936CF0">
        <w:rPr>
          <w:rFonts w:ascii="Cambria" w:hAnsi="Cambria"/>
          <w:b/>
          <w:bCs/>
          <w:sz w:val="24"/>
          <w:szCs w:val="24"/>
        </w:rPr>
        <w:t>0</w:t>
      </w:r>
      <w:r w:rsidR="002C21EA">
        <w:rPr>
          <w:rFonts w:ascii="Cambria" w:hAnsi="Cambria"/>
          <w:b/>
          <w:bCs/>
          <w:sz w:val="24"/>
          <w:szCs w:val="24"/>
        </w:rPr>
        <w:t>48</w:t>
      </w:r>
      <w:r w:rsidRPr="00936CF0">
        <w:rPr>
          <w:rFonts w:ascii="Cambria" w:hAnsi="Cambria"/>
          <w:b/>
          <w:bCs/>
          <w:sz w:val="24"/>
          <w:szCs w:val="24"/>
        </w:rPr>
        <w:t>-2021</w:t>
      </w:r>
      <w:r>
        <w:rPr>
          <w:rFonts w:ascii="Cambria" w:hAnsi="Cambria"/>
          <w:b/>
          <w:bCs/>
          <w:sz w:val="24"/>
          <w:szCs w:val="24"/>
        </w:rPr>
        <w:t>, 30.09.2021</w:t>
      </w:r>
    </w:p>
    <w:bookmarkEnd w:id="216"/>
    <w:p w14:paraId="0262DDE1" w14:textId="77777777" w:rsidR="00FD2368" w:rsidRDefault="00FD2368" w:rsidP="005C0401"/>
    <w:p w14:paraId="7ECC1049" w14:textId="7599B508" w:rsidR="00A9071C" w:rsidRPr="0079700C" w:rsidRDefault="00FD2368" w:rsidP="00FD2368">
      <w:pPr>
        <w:rPr>
          <w:rFonts w:ascii="Cambria" w:hAnsi="Cambria"/>
          <w:sz w:val="24"/>
          <w:szCs w:val="24"/>
          <w:lang w:val="es-CL"/>
        </w:rPr>
      </w:pPr>
      <w:r w:rsidRPr="0079700C">
        <w:rPr>
          <w:rFonts w:ascii="Cambria" w:hAnsi="Cambria"/>
          <w:b/>
          <w:bCs/>
          <w:sz w:val="24"/>
          <w:szCs w:val="24"/>
        </w:rPr>
        <w:t xml:space="preserve">Antecedentes: </w:t>
      </w:r>
      <w:r w:rsidRPr="0079700C">
        <w:rPr>
          <w:rFonts w:ascii="Cambria" w:hAnsi="Cambria"/>
          <w:sz w:val="24"/>
          <w:szCs w:val="24"/>
          <w:lang w:val="es-CL"/>
        </w:rPr>
        <w:t>Corte Suprema acoge recurso de amparo y dispone que se abone a la pena de privación de libertad que se ha impuesto al amparado el tiempo que permaneció en prisión preventiva, a pesar de que esta se haya cumplido en el marco de una causa del antiguo sistema penal. La Corte considera que, en el contexto de las garantías del sistema procesal penal en el CPP, el principio rector de interpretación restrictiva de la ley procesal penal aplica en aquellos casos donde se afectan derechos constitucionales del penado, no obstante, en los casos restantes existe el criterio que afirma que en caso de duda se resuelve a favor del acusado, o en caso de duda se resuelve en el sentido favorable al imputado. Voto en contra de Abogado Integrante Sr. Abuauad.</w:t>
      </w:r>
    </w:p>
    <w:p w14:paraId="67CDD135" w14:textId="499FCB5F" w:rsidR="005C0401" w:rsidRDefault="005C0401" w:rsidP="005C0401"/>
    <w:p w14:paraId="38A40BAD" w14:textId="0A565FAE" w:rsidR="00EE28E7" w:rsidRDefault="00EE28E7" w:rsidP="00EE28E7">
      <w:pPr>
        <w:pStyle w:val="Prrafodelista"/>
        <w:numPr>
          <w:ilvl w:val="0"/>
          <w:numId w:val="10"/>
        </w:numPr>
        <w:rPr>
          <w:rFonts w:ascii="Cambria" w:hAnsi="Cambria"/>
          <w:b/>
          <w:bCs/>
          <w:sz w:val="24"/>
          <w:szCs w:val="24"/>
        </w:rPr>
      </w:pPr>
      <w:bookmarkStart w:id="217" w:name="_Hlk124696016"/>
      <w:r>
        <w:rPr>
          <w:rFonts w:ascii="Cambria" w:hAnsi="Cambria"/>
          <w:b/>
          <w:bCs/>
          <w:sz w:val="24"/>
          <w:szCs w:val="24"/>
        </w:rPr>
        <w:t xml:space="preserve">SCS </w:t>
      </w:r>
      <w:r w:rsidRPr="00936CF0">
        <w:rPr>
          <w:rFonts w:ascii="Cambria" w:hAnsi="Cambria"/>
          <w:b/>
          <w:bCs/>
          <w:sz w:val="24"/>
          <w:szCs w:val="24"/>
        </w:rPr>
        <w:t xml:space="preserve">Rol N° </w:t>
      </w:r>
      <w:r>
        <w:rPr>
          <w:rFonts w:ascii="Cambria" w:hAnsi="Cambria"/>
          <w:b/>
          <w:bCs/>
          <w:sz w:val="24"/>
          <w:szCs w:val="24"/>
        </w:rPr>
        <w:t>58277</w:t>
      </w:r>
      <w:r w:rsidRPr="00936CF0">
        <w:rPr>
          <w:rFonts w:ascii="Cambria" w:hAnsi="Cambria"/>
          <w:b/>
          <w:bCs/>
          <w:sz w:val="24"/>
          <w:szCs w:val="24"/>
        </w:rPr>
        <w:t>-2021</w:t>
      </w:r>
      <w:r>
        <w:rPr>
          <w:rFonts w:ascii="Cambria" w:hAnsi="Cambria"/>
          <w:b/>
          <w:bCs/>
          <w:sz w:val="24"/>
          <w:szCs w:val="24"/>
        </w:rPr>
        <w:t>, 07.10.2021</w:t>
      </w:r>
    </w:p>
    <w:bookmarkEnd w:id="217"/>
    <w:p w14:paraId="0860AC5D" w14:textId="77777777" w:rsidR="00EE28E7" w:rsidRDefault="00EE28E7" w:rsidP="00EE28E7"/>
    <w:p w14:paraId="34860889" w14:textId="7C32139D" w:rsidR="00EE28E7" w:rsidRPr="0079700C" w:rsidRDefault="00EE28E7" w:rsidP="00EE28E7">
      <w:pPr>
        <w:rPr>
          <w:rFonts w:ascii="Cambria" w:hAnsi="Cambria"/>
          <w:sz w:val="24"/>
          <w:szCs w:val="24"/>
          <w:lang w:val="es-CL"/>
        </w:rPr>
      </w:pPr>
      <w:r w:rsidRPr="0079700C">
        <w:rPr>
          <w:rFonts w:ascii="Cambria" w:hAnsi="Cambria"/>
          <w:b/>
          <w:bCs/>
          <w:sz w:val="24"/>
          <w:szCs w:val="24"/>
        </w:rPr>
        <w:t xml:space="preserve">Antecedentes: </w:t>
      </w:r>
      <w:r w:rsidRPr="0079700C">
        <w:rPr>
          <w:rFonts w:ascii="Cambria" w:hAnsi="Cambria"/>
          <w:sz w:val="24"/>
          <w:szCs w:val="24"/>
          <w:lang w:val="es-CL"/>
        </w:rPr>
        <w:t>Corte Suprema rechaza recurso de amparo y confirma resolución que rechaza el abono del tiempo de privación de libertad en otra causa por improcedente toda vez que ambas causas en caso alguno podrían haberse tramitado conjuntamente y que al inicio del cumplimiento de la segunda pena ya había finalizado la primera. El voto de minoría de los Ministros Sres. Brito y Llanos estuvieron por acoger el recurso de amparo y disponer el abono del tiempo de privación de libertad toda vez que considera que en el contexto de las garantías del sistema procesal penal en el CPP, el principio rector de interpretación restrictiva de la ley procesal penal aplica en aquellos casos donde se afectan derechos constitucionales del penado, no obstante, en los casos restantes existe el criterio que afirma que en caso de duda se resuelve a favor del acusado, o en caso de duda se resuelve en el sentido favorable al imputado.</w:t>
      </w:r>
    </w:p>
    <w:p w14:paraId="7FC12E51" w14:textId="3B23BD31" w:rsidR="00EE28E7" w:rsidRDefault="00EE28E7" w:rsidP="00EE28E7">
      <w:pPr>
        <w:rPr>
          <w:sz w:val="24"/>
          <w:szCs w:val="24"/>
          <w:lang w:val="es-CL"/>
        </w:rPr>
      </w:pPr>
    </w:p>
    <w:p w14:paraId="651DC25C" w14:textId="5409783B" w:rsidR="0079700C" w:rsidRPr="0079700C" w:rsidRDefault="0079700C" w:rsidP="0079700C">
      <w:pPr>
        <w:pStyle w:val="Prrafodelista"/>
        <w:numPr>
          <w:ilvl w:val="0"/>
          <w:numId w:val="10"/>
        </w:numPr>
        <w:rPr>
          <w:rFonts w:ascii="Cambria" w:hAnsi="Cambria"/>
          <w:b/>
          <w:sz w:val="24"/>
          <w:szCs w:val="24"/>
          <w:lang w:val="es-CL"/>
        </w:rPr>
      </w:pPr>
      <w:bookmarkStart w:id="218" w:name="_Hlk124696022"/>
      <w:r w:rsidRPr="0079700C">
        <w:rPr>
          <w:rFonts w:ascii="Cambria" w:hAnsi="Cambria"/>
          <w:b/>
          <w:sz w:val="24"/>
          <w:szCs w:val="24"/>
          <w:lang w:val="es-CL"/>
        </w:rPr>
        <w:t xml:space="preserve">SCS Rol N° </w:t>
      </w:r>
      <w:r w:rsidR="001B5F5D">
        <w:rPr>
          <w:rFonts w:ascii="Cambria" w:hAnsi="Cambria"/>
          <w:b/>
          <w:sz w:val="24"/>
          <w:szCs w:val="24"/>
          <w:lang w:val="es-CL"/>
        </w:rPr>
        <w:t>84</w:t>
      </w:r>
      <w:r w:rsidRPr="0079700C">
        <w:rPr>
          <w:rFonts w:ascii="Cambria" w:hAnsi="Cambria"/>
          <w:b/>
          <w:sz w:val="24"/>
          <w:szCs w:val="24"/>
          <w:lang w:val="es-CL"/>
        </w:rPr>
        <w:t>585-2021, 23.11.2021</w:t>
      </w:r>
      <w:bookmarkEnd w:id="218"/>
    </w:p>
    <w:p w14:paraId="3B47A2B2" w14:textId="77777777" w:rsidR="0079700C" w:rsidRDefault="0079700C" w:rsidP="0079700C">
      <w:pPr>
        <w:rPr>
          <w:b/>
          <w:sz w:val="24"/>
          <w:szCs w:val="24"/>
          <w:lang w:val="es-CL"/>
        </w:rPr>
      </w:pPr>
    </w:p>
    <w:p w14:paraId="2ABE41D6" w14:textId="24D3BAA3" w:rsidR="0079700C" w:rsidRPr="0079700C" w:rsidRDefault="0079700C" w:rsidP="0079700C">
      <w:pPr>
        <w:rPr>
          <w:rFonts w:ascii="Cambria" w:hAnsi="Cambria"/>
          <w:sz w:val="24"/>
          <w:szCs w:val="24"/>
          <w:lang w:val="es-MX"/>
        </w:rPr>
      </w:pPr>
      <w:r w:rsidRPr="0079700C">
        <w:rPr>
          <w:rFonts w:ascii="Cambria" w:hAnsi="Cambria"/>
          <w:b/>
          <w:sz w:val="24"/>
          <w:szCs w:val="24"/>
          <w:lang w:val="es-CL"/>
        </w:rPr>
        <w:t xml:space="preserve">Antecedentes: </w:t>
      </w:r>
      <w:r w:rsidRPr="0079700C">
        <w:rPr>
          <w:rFonts w:ascii="Cambria" w:hAnsi="Cambria"/>
          <w:sz w:val="24"/>
          <w:szCs w:val="24"/>
          <w:lang w:val="es-MX"/>
        </w:rPr>
        <w:t xml:space="preserve">Corte Suprema revoca sentencia de Corte de Apelaciones de Antofagasta, y acoge amparo deducido en contra de resolución del Juzgado de Garantía de Antofagasta que rechaza petición de discutir la procedencia de abono de condena respecto de una causa anterior donde el imputado estuvo en prisión preventiva, la cual culminó con el sobreseimiento definitivo. La Corte (5) considera que ante la falta de regulación en la normativa vigente respecto de aquellos casos conocidos como “abonos heterogéneos”, esto es, de aquellas causas diferentes que no pudieron tramitarse acumuladamente, los juzgadores deben aplicar los principios generales del derecho y el sentido general de la legislación nacional e internacional, particularmente el principio in dubio pro reo, sobre todo teniendo la falta de justificación de la privación temporal de libertad sufrida en la causa anterior por el imputado en cuestión. Se señala que el tribunal (8) incurriría en ilegalidad, puesto que incorpora a los preceptos legales relativos al abono de condena tales </w:t>
      </w:r>
      <w:r w:rsidRPr="0079700C">
        <w:rPr>
          <w:rFonts w:ascii="Cambria" w:hAnsi="Cambria"/>
          <w:sz w:val="24"/>
          <w:szCs w:val="24"/>
          <w:lang w:val="es-MX"/>
        </w:rPr>
        <w:lastRenderedPageBreak/>
        <w:t>como el artículo 164 del COT y el artículo 346 del CPP requisitos no contemplados, vulnerando el principio rector de interpretación restrictiva de la ley procesal penal, en cuanto afecta derechos constitucionales del penado.</w:t>
      </w:r>
    </w:p>
    <w:p w14:paraId="46396B84" w14:textId="41FBAA42" w:rsidR="0079700C" w:rsidRDefault="0079700C" w:rsidP="0079700C">
      <w:pPr>
        <w:rPr>
          <w:rFonts w:ascii="Cambria" w:hAnsi="Cambria"/>
          <w:sz w:val="24"/>
          <w:szCs w:val="24"/>
          <w:lang w:val="es-CL"/>
        </w:rPr>
      </w:pPr>
    </w:p>
    <w:p w14:paraId="49342165" w14:textId="54C601B2" w:rsidR="00251B1C" w:rsidRPr="00251B1C" w:rsidRDefault="00251B1C" w:rsidP="00251B1C">
      <w:pPr>
        <w:pStyle w:val="Prrafodelista"/>
        <w:numPr>
          <w:ilvl w:val="0"/>
          <w:numId w:val="10"/>
        </w:numPr>
        <w:rPr>
          <w:rFonts w:ascii="Cambria" w:hAnsi="Cambria"/>
          <w:b/>
          <w:sz w:val="24"/>
          <w:szCs w:val="24"/>
          <w:lang w:val="es-CL"/>
        </w:rPr>
      </w:pPr>
      <w:bookmarkStart w:id="219" w:name="_Hlk124696032"/>
      <w:r w:rsidRPr="00251B1C">
        <w:rPr>
          <w:rFonts w:ascii="Cambria" w:hAnsi="Cambria"/>
          <w:b/>
          <w:sz w:val="24"/>
          <w:szCs w:val="24"/>
          <w:lang w:val="es-CL"/>
        </w:rPr>
        <w:t>SCS Rol N° 84479-2021, 29.11.2021</w:t>
      </w:r>
    </w:p>
    <w:bookmarkEnd w:id="219"/>
    <w:p w14:paraId="213B9916" w14:textId="77777777" w:rsidR="00251B1C" w:rsidRDefault="00251B1C" w:rsidP="00251B1C">
      <w:pPr>
        <w:rPr>
          <w:rFonts w:ascii="Cambria" w:hAnsi="Cambria"/>
          <w:sz w:val="24"/>
          <w:szCs w:val="24"/>
          <w:lang w:val="es-CL"/>
        </w:rPr>
      </w:pPr>
    </w:p>
    <w:p w14:paraId="4FDF97CF" w14:textId="23B6AE57" w:rsidR="005C0401" w:rsidRDefault="00251B1C" w:rsidP="00936CF0">
      <w:pPr>
        <w:rPr>
          <w:rFonts w:ascii="Cambria" w:hAnsi="Cambria"/>
          <w:b/>
          <w:sz w:val="24"/>
          <w:szCs w:val="24"/>
          <w:lang w:val="es-MX"/>
        </w:rPr>
      </w:pPr>
      <w:r w:rsidRPr="00251B1C">
        <w:rPr>
          <w:rFonts w:ascii="Cambria" w:hAnsi="Cambria"/>
          <w:b/>
          <w:sz w:val="24"/>
          <w:szCs w:val="24"/>
          <w:lang w:val="es-CL"/>
        </w:rPr>
        <w:t>Antecedentes:</w:t>
      </w:r>
      <w:r>
        <w:rPr>
          <w:rFonts w:ascii="Cambria" w:hAnsi="Cambria"/>
          <w:sz w:val="24"/>
          <w:szCs w:val="24"/>
          <w:lang w:val="es-CL"/>
        </w:rPr>
        <w:t xml:space="preserve"> </w:t>
      </w:r>
      <w:r w:rsidRPr="00251B1C">
        <w:rPr>
          <w:rFonts w:ascii="Cambria" w:hAnsi="Cambria"/>
          <w:sz w:val="24"/>
          <w:szCs w:val="24"/>
          <w:lang w:val="es-MX"/>
        </w:rPr>
        <w:t xml:space="preserve">Corte Suprema confirma sentencia de Corte de Apelaciones de Santiago, y rechaza por su mayoría el amparo deducido por la defensa en petición de discutir la procedencia de abono de condena en pena de multa en relación al arresto domiciliario parcial en causa diversa del amparado. </w:t>
      </w:r>
      <w:r w:rsidRPr="00251B1C">
        <w:rPr>
          <w:rFonts w:ascii="Cambria" w:hAnsi="Cambria"/>
          <w:b/>
          <w:sz w:val="24"/>
          <w:szCs w:val="24"/>
          <w:lang w:val="es-MX"/>
        </w:rPr>
        <w:t>Acordada con la prevención (1) del Ministro Sr. Llanos y del Ministro Suplente Sr. Zepeda quienes señalaron que la pena de multa impuesta no se advierte un peligro para la libertad personal del amparado, sin perjuicio que, ante su incumplimiento, se disponga la pena de reclusión. Voto en contra (2) del Ministro Sr. Valderrama quien estuvo por revocar el fallo de alzada en consideración a que la multa no corresponde a una pena temporal, puede ser sustituida por la de reclusión y en razón de ello debió haber sido autorizada por el sentenciador.</w:t>
      </w:r>
    </w:p>
    <w:p w14:paraId="324B10AE" w14:textId="04CBAB39" w:rsidR="0072783B" w:rsidRDefault="0072783B" w:rsidP="00936CF0">
      <w:pPr>
        <w:rPr>
          <w:rFonts w:ascii="Cambria" w:hAnsi="Cambria"/>
          <w:b/>
          <w:sz w:val="24"/>
          <w:szCs w:val="24"/>
          <w:lang w:val="es-MX"/>
        </w:rPr>
      </w:pPr>
    </w:p>
    <w:p w14:paraId="769E8498" w14:textId="40D315C4" w:rsidR="0072783B" w:rsidRPr="0072783B" w:rsidRDefault="0072783B" w:rsidP="0072783B">
      <w:pPr>
        <w:pStyle w:val="Prrafodelista"/>
        <w:numPr>
          <w:ilvl w:val="0"/>
          <w:numId w:val="10"/>
        </w:numPr>
        <w:rPr>
          <w:rFonts w:ascii="Cambria" w:hAnsi="Cambria"/>
          <w:b/>
          <w:sz w:val="24"/>
          <w:szCs w:val="24"/>
          <w:lang w:val="es-CL"/>
        </w:rPr>
      </w:pPr>
      <w:bookmarkStart w:id="220" w:name="_Hlk124696039"/>
      <w:r w:rsidRPr="00251B1C">
        <w:rPr>
          <w:rFonts w:ascii="Cambria" w:hAnsi="Cambria"/>
          <w:b/>
          <w:sz w:val="24"/>
          <w:szCs w:val="24"/>
          <w:lang w:val="es-CL"/>
        </w:rPr>
        <w:t xml:space="preserve">SCS Rol </w:t>
      </w:r>
      <w:r w:rsidRPr="0072783B">
        <w:rPr>
          <w:rFonts w:ascii="Cambria" w:hAnsi="Cambria"/>
          <w:b/>
          <w:bCs/>
          <w:sz w:val="24"/>
          <w:szCs w:val="24"/>
          <w:lang w:val="es-CL"/>
        </w:rPr>
        <w:t>N°5</w:t>
      </w:r>
      <w:r>
        <w:rPr>
          <w:rFonts w:ascii="Cambria" w:hAnsi="Cambria"/>
          <w:b/>
          <w:bCs/>
          <w:sz w:val="24"/>
          <w:szCs w:val="24"/>
          <w:lang w:val="es-CL"/>
        </w:rPr>
        <w:t>.</w:t>
      </w:r>
      <w:r w:rsidRPr="0072783B">
        <w:rPr>
          <w:rFonts w:ascii="Cambria" w:hAnsi="Cambria"/>
          <w:b/>
          <w:bCs/>
          <w:sz w:val="24"/>
          <w:szCs w:val="24"/>
          <w:lang w:val="es-CL"/>
        </w:rPr>
        <w:t>169-2022, 23.02.2022</w:t>
      </w:r>
    </w:p>
    <w:bookmarkEnd w:id="220"/>
    <w:p w14:paraId="39827D6E" w14:textId="609BE78C" w:rsidR="0072783B" w:rsidRDefault="0072783B" w:rsidP="0072783B">
      <w:pPr>
        <w:rPr>
          <w:rFonts w:ascii="Cambria" w:hAnsi="Cambria"/>
          <w:b/>
          <w:sz w:val="24"/>
          <w:szCs w:val="24"/>
          <w:lang w:val="es-CL"/>
        </w:rPr>
      </w:pPr>
    </w:p>
    <w:p w14:paraId="14744C2D" w14:textId="15BDE50B" w:rsidR="0072783B" w:rsidRDefault="0072783B" w:rsidP="00936CF0">
      <w:pPr>
        <w:rPr>
          <w:rFonts w:ascii="Cambria" w:hAnsi="Cambria"/>
          <w:bCs/>
          <w:sz w:val="24"/>
          <w:szCs w:val="24"/>
          <w:lang w:val="es-CL"/>
        </w:rPr>
      </w:pPr>
      <w:r>
        <w:rPr>
          <w:rFonts w:ascii="Cambria" w:hAnsi="Cambria"/>
          <w:b/>
          <w:sz w:val="24"/>
          <w:szCs w:val="24"/>
          <w:lang w:val="es-CL"/>
        </w:rPr>
        <w:t xml:space="preserve">Antecedentes: </w:t>
      </w:r>
      <w:r w:rsidRPr="0072783B">
        <w:rPr>
          <w:rFonts w:ascii="Cambria" w:hAnsi="Cambria"/>
          <w:bCs/>
          <w:sz w:val="24"/>
          <w:szCs w:val="24"/>
          <w:lang w:val="es-CL"/>
        </w:rPr>
        <w:t>Corte Suprema revoca sentencia apelada por la Corte de Apelaciones de Valparaíso y acoge recurso de amparo deducido por la defensa, disponiendo que se abone a la pena de privación de libertad que se ha impuesto al amparado el tiempo que permaneció en arresto domiciliario nocturno. La Corte considera que (3) la medida de arresto domiciliario nocturno que sufrió el amparado contenía una privación de su libertad por el término de 8 horas diarias, período que debe ser imputado al cumplimiento de la pena efectiva impuesta, de conformidad al artículo 348 del CPP.</w:t>
      </w:r>
    </w:p>
    <w:p w14:paraId="3108829B" w14:textId="2E874336" w:rsidR="002C4F5C" w:rsidRDefault="002C4F5C" w:rsidP="00936CF0">
      <w:pPr>
        <w:rPr>
          <w:rFonts w:ascii="Cambria" w:hAnsi="Cambria"/>
          <w:bCs/>
          <w:sz w:val="24"/>
          <w:szCs w:val="24"/>
          <w:lang w:val="es-CL"/>
        </w:rPr>
      </w:pPr>
    </w:p>
    <w:p w14:paraId="027011AC" w14:textId="74914E92" w:rsidR="002C4F5C" w:rsidRPr="009C2D7C" w:rsidRDefault="002C4F5C" w:rsidP="002C4F5C">
      <w:pPr>
        <w:pStyle w:val="Prrafodelista"/>
        <w:numPr>
          <w:ilvl w:val="0"/>
          <w:numId w:val="10"/>
        </w:numPr>
        <w:rPr>
          <w:rFonts w:ascii="Cambria" w:hAnsi="Cambria"/>
          <w:b/>
          <w:sz w:val="24"/>
          <w:szCs w:val="24"/>
          <w:lang w:val="es-CL"/>
        </w:rPr>
      </w:pPr>
      <w:bookmarkStart w:id="221" w:name="_Hlk125226466"/>
      <w:bookmarkStart w:id="222" w:name="_Hlk124696050"/>
      <w:r w:rsidRPr="009C2D7C">
        <w:rPr>
          <w:rFonts w:ascii="Cambria" w:hAnsi="Cambria"/>
          <w:b/>
          <w:sz w:val="24"/>
          <w:szCs w:val="24"/>
          <w:lang w:val="es-CL"/>
        </w:rPr>
        <w:t xml:space="preserve">SCS Rol </w:t>
      </w:r>
      <w:r w:rsidRPr="009C2D7C">
        <w:rPr>
          <w:rFonts w:ascii="Cambria" w:hAnsi="Cambria"/>
          <w:b/>
          <w:bCs/>
          <w:sz w:val="24"/>
          <w:szCs w:val="24"/>
          <w:lang w:val="es-CL"/>
        </w:rPr>
        <w:t>N°31.650-2022, 12.07.2022</w:t>
      </w:r>
    </w:p>
    <w:bookmarkEnd w:id="221"/>
    <w:p w14:paraId="20629893" w14:textId="77777777" w:rsidR="002C4F5C" w:rsidRPr="009C2D7C" w:rsidRDefault="002C4F5C" w:rsidP="002C4F5C">
      <w:pPr>
        <w:rPr>
          <w:rFonts w:ascii="Cambria" w:hAnsi="Cambria"/>
          <w:b/>
          <w:sz w:val="24"/>
          <w:szCs w:val="24"/>
          <w:lang w:val="es-CL"/>
        </w:rPr>
      </w:pPr>
    </w:p>
    <w:p w14:paraId="4878BDC9" w14:textId="0F891A93" w:rsidR="002C4F5C" w:rsidRPr="009C2D7C" w:rsidRDefault="002C4F5C" w:rsidP="008B027F">
      <w:pPr>
        <w:spacing w:line="276" w:lineRule="auto"/>
        <w:rPr>
          <w:rFonts w:ascii="Cambria" w:hAnsi="Cambria"/>
          <w:bCs/>
          <w:sz w:val="24"/>
          <w:szCs w:val="24"/>
          <w:lang w:val="es-CL"/>
        </w:rPr>
      </w:pPr>
      <w:r w:rsidRPr="009C2D7C">
        <w:rPr>
          <w:rFonts w:ascii="Cambria" w:hAnsi="Cambria"/>
          <w:b/>
          <w:sz w:val="24"/>
          <w:szCs w:val="24"/>
          <w:lang w:val="es-CL"/>
        </w:rPr>
        <w:t xml:space="preserve">Antecedentes: </w:t>
      </w:r>
      <w:r w:rsidRPr="009C2D7C">
        <w:rPr>
          <w:rFonts w:ascii="Cambria" w:hAnsi="Cambria"/>
          <w:bCs/>
          <w:sz w:val="24"/>
          <w:szCs w:val="24"/>
          <w:lang w:val="es-CL"/>
        </w:rPr>
        <w:t>Corte Suprema acoge apelación a resolución que rechazó acción constitucional de amparo, abonando el tiempo que registra el imputado en prisión preventiva a la medida de seguridad de internación.</w:t>
      </w:r>
    </w:p>
    <w:p w14:paraId="19CD405D" w14:textId="77777777" w:rsidR="009C2D7C" w:rsidRPr="009C2D7C" w:rsidRDefault="009C2D7C" w:rsidP="008B027F">
      <w:pPr>
        <w:spacing w:line="276" w:lineRule="auto"/>
        <w:rPr>
          <w:rFonts w:ascii="Cambria" w:hAnsi="Cambria"/>
          <w:bCs/>
          <w:sz w:val="24"/>
          <w:szCs w:val="24"/>
          <w:lang w:val="es-CL"/>
        </w:rPr>
      </w:pPr>
    </w:p>
    <w:p w14:paraId="17E9DB8C" w14:textId="77777777" w:rsidR="002C4F5C" w:rsidRPr="009C2D7C" w:rsidRDefault="002C4F5C" w:rsidP="008B027F">
      <w:pPr>
        <w:spacing w:line="276" w:lineRule="auto"/>
        <w:rPr>
          <w:rFonts w:ascii="Cambria" w:eastAsia="Cambria" w:hAnsi="Cambria" w:cs="Cambria"/>
          <w:b/>
          <w:color w:val="000000"/>
          <w:sz w:val="24"/>
          <w:szCs w:val="24"/>
        </w:rPr>
      </w:pPr>
      <w:r w:rsidRPr="009C2D7C">
        <w:rPr>
          <w:rFonts w:ascii="Cambria" w:eastAsia="Cambria" w:hAnsi="Cambria" w:cs="Cambria"/>
          <w:b/>
          <w:color w:val="000000"/>
          <w:sz w:val="24"/>
          <w:szCs w:val="24"/>
        </w:rPr>
        <w:t xml:space="preserve">Considerandos relevantes: </w:t>
      </w:r>
    </w:p>
    <w:p w14:paraId="19608BFE" w14:textId="77777777" w:rsidR="008B027F" w:rsidRPr="009C2D7C" w:rsidRDefault="008B027F" w:rsidP="008B027F">
      <w:pPr>
        <w:autoSpaceDE w:val="0"/>
        <w:autoSpaceDN w:val="0"/>
        <w:adjustRightInd w:val="0"/>
        <w:spacing w:after="120" w:line="276" w:lineRule="auto"/>
        <w:rPr>
          <w:rFonts w:ascii="Cambria" w:hAnsi="Cambria" w:cs="Times New Roman"/>
          <w:i/>
          <w:iCs/>
          <w:sz w:val="24"/>
          <w:szCs w:val="24"/>
        </w:rPr>
      </w:pPr>
      <w:r w:rsidRPr="009C2D7C">
        <w:rPr>
          <w:rFonts w:ascii="Cambria" w:eastAsia="Times New Roman" w:hAnsi="Cambria" w:cs="Times New Roman"/>
          <w:i/>
          <w:iCs/>
          <w:sz w:val="24"/>
          <w:szCs w:val="24"/>
        </w:rPr>
        <w:t>“</w:t>
      </w:r>
      <w:r w:rsidRPr="009C2D7C">
        <w:rPr>
          <w:rFonts w:ascii="Cambria" w:hAnsi="Cambria" w:cs="Times New Roman"/>
          <w:b/>
          <w:bCs/>
          <w:i/>
          <w:iCs/>
          <w:sz w:val="24"/>
          <w:szCs w:val="24"/>
        </w:rPr>
        <w:t xml:space="preserve">4°.- </w:t>
      </w:r>
      <w:r w:rsidRPr="009C2D7C">
        <w:rPr>
          <w:rFonts w:ascii="Cambria" w:hAnsi="Cambria" w:cs="Times New Roman"/>
          <w:i/>
          <w:iCs/>
          <w:sz w:val="24"/>
          <w:szCs w:val="24"/>
        </w:rPr>
        <w:t>Que el artículo 481 del indicado cuerpo legal dispone que las medidas de seguridad impuestas al enajenado mental, sólo pueden durar mientras subsistan las condiciones que las hubieren hecho necesarias, y que en ningún caso pueden extenderse más allá de la sanción restrictiva o privativa de libertad que hubiere podido imponérsele o del tiempo que correspondiere a la pena mínima probable.</w:t>
      </w:r>
    </w:p>
    <w:p w14:paraId="27E73E7B" w14:textId="77777777" w:rsidR="008B027F" w:rsidRPr="009C2D7C" w:rsidRDefault="008B027F" w:rsidP="008B027F">
      <w:pPr>
        <w:autoSpaceDE w:val="0"/>
        <w:autoSpaceDN w:val="0"/>
        <w:adjustRightInd w:val="0"/>
        <w:spacing w:after="120" w:line="276" w:lineRule="auto"/>
        <w:rPr>
          <w:rFonts w:ascii="Cambria" w:hAnsi="Cambria" w:cs="Times New Roman"/>
          <w:i/>
          <w:iCs/>
          <w:sz w:val="24"/>
          <w:szCs w:val="24"/>
        </w:rPr>
      </w:pPr>
      <w:r w:rsidRPr="009C2D7C">
        <w:rPr>
          <w:rFonts w:ascii="Cambria" w:hAnsi="Cambria" w:cs="Times New Roman"/>
          <w:b/>
          <w:bCs/>
          <w:i/>
          <w:iCs/>
          <w:sz w:val="24"/>
          <w:szCs w:val="24"/>
        </w:rPr>
        <w:t xml:space="preserve">5°.- </w:t>
      </w:r>
      <w:r w:rsidRPr="009C2D7C">
        <w:rPr>
          <w:rFonts w:ascii="Cambria" w:hAnsi="Cambria" w:cs="Times New Roman"/>
          <w:i/>
          <w:iCs/>
          <w:sz w:val="24"/>
          <w:szCs w:val="24"/>
        </w:rPr>
        <w:t xml:space="preserve">Que el artículo 26 del Código Penal establece que “La duración de las penas temporales empezará a contarse desde el día de la aprehensión del imputado”. A su turno, el artículo 348 del Código Procesal Penal señala que “la sentencia que condenare a una pena temporal deberá expresar con toda precisión el día desde el cual </w:t>
      </w:r>
      <w:r w:rsidRPr="009C2D7C">
        <w:rPr>
          <w:rFonts w:ascii="Cambria" w:hAnsi="Cambria" w:cs="Times New Roman"/>
          <w:i/>
          <w:iCs/>
          <w:sz w:val="24"/>
          <w:szCs w:val="24"/>
        </w:rPr>
        <w:lastRenderedPageBreak/>
        <w:t>empezará ésta a contarse y fijará el tiempo de detención, prisión preventiva y privación de libertad impuesta en conformidad a</w:t>
      </w:r>
    </w:p>
    <w:p w14:paraId="6D54B8CA" w14:textId="77777777" w:rsidR="008B027F" w:rsidRPr="009C2D7C" w:rsidRDefault="008B027F" w:rsidP="008B027F">
      <w:pPr>
        <w:autoSpaceDE w:val="0"/>
        <w:autoSpaceDN w:val="0"/>
        <w:adjustRightInd w:val="0"/>
        <w:spacing w:after="120" w:line="276" w:lineRule="auto"/>
        <w:rPr>
          <w:rFonts w:ascii="Cambria" w:hAnsi="Cambria" w:cs="Times New Roman"/>
          <w:i/>
          <w:iCs/>
          <w:sz w:val="24"/>
          <w:szCs w:val="24"/>
        </w:rPr>
      </w:pPr>
      <w:r w:rsidRPr="009C2D7C">
        <w:rPr>
          <w:rFonts w:ascii="Cambria" w:hAnsi="Cambria" w:cs="Times New Roman"/>
          <w:i/>
          <w:iCs/>
          <w:sz w:val="24"/>
          <w:szCs w:val="24"/>
        </w:rPr>
        <w:t xml:space="preserve">la letra a) del artículo 155 que deberá servir de abono para su cumplimiento”. </w:t>
      </w:r>
    </w:p>
    <w:p w14:paraId="664221DB" w14:textId="77777777" w:rsidR="008B027F" w:rsidRPr="009C2D7C" w:rsidRDefault="008B027F" w:rsidP="008B027F">
      <w:pPr>
        <w:autoSpaceDE w:val="0"/>
        <w:autoSpaceDN w:val="0"/>
        <w:adjustRightInd w:val="0"/>
        <w:spacing w:after="120" w:line="276" w:lineRule="auto"/>
        <w:rPr>
          <w:rFonts w:ascii="Cambria" w:hAnsi="Cambria" w:cs="Times New Roman"/>
          <w:i/>
          <w:iCs/>
          <w:sz w:val="24"/>
          <w:szCs w:val="24"/>
        </w:rPr>
      </w:pPr>
      <w:r w:rsidRPr="009C2D7C">
        <w:rPr>
          <w:rFonts w:ascii="Cambria" w:hAnsi="Cambria" w:cs="Times New Roman"/>
          <w:b/>
          <w:bCs/>
          <w:i/>
          <w:iCs/>
          <w:sz w:val="24"/>
          <w:szCs w:val="24"/>
        </w:rPr>
        <w:t xml:space="preserve">6° </w:t>
      </w:r>
      <w:r w:rsidRPr="009C2D7C">
        <w:rPr>
          <w:rFonts w:ascii="Cambria" w:hAnsi="Cambria" w:cs="Times New Roman"/>
          <w:i/>
          <w:iCs/>
          <w:sz w:val="24"/>
          <w:szCs w:val="24"/>
        </w:rPr>
        <w:t>Que como puede advertirse, la decisión impugnada se aparta del mandato legal y constitucional, pues sujeta al sentenciado a una privación de libertad que excede el máximo de la sanción permitida, al no abonar el período en que estuvo en prisión preventiva e internación provisional.</w:t>
      </w:r>
    </w:p>
    <w:p w14:paraId="41348BF4" w14:textId="0EF72BE5" w:rsidR="002C4F5C" w:rsidRPr="009C2D7C" w:rsidRDefault="008B027F" w:rsidP="008B027F">
      <w:pPr>
        <w:autoSpaceDE w:val="0"/>
        <w:autoSpaceDN w:val="0"/>
        <w:adjustRightInd w:val="0"/>
        <w:spacing w:after="120" w:line="276" w:lineRule="auto"/>
        <w:rPr>
          <w:rFonts w:ascii="Cambria" w:hAnsi="Cambria" w:cs="Times New Roman"/>
          <w:i/>
          <w:iCs/>
          <w:sz w:val="24"/>
          <w:szCs w:val="24"/>
        </w:rPr>
      </w:pPr>
      <w:r w:rsidRPr="009C2D7C">
        <w:rPr>
          <w:rFonts w:ascii="Cambria" w:hAnsi="Cambria" w:cs="Times New Roman"/>
          <w:i/>
          <w:iCs/>
          <w:sz w:val="24"/>
          <w:szCs w:val="24"/>
        </w:rPr>
        <w:t xml:space="preserve">Y de conformidad, además, con lo dispuesto en el artículo 21 de la Constitución Política de la República, </w:t>
      </w:r>
      <w:r w:rsidRPr="009C2D7C">
        <w:rPr>
          <w:rFonts w:ascii="Cambria" w:hAnsi="Cambria" w:cs="Times New Roman"/>
          <w:b/>
          <w:bCs/>
          <w:i/>
          <w:iCs/>
          <w:sz w:val="24"/>
          <w:szCs w:val="24"/>
        </w:rPr>
        <w:t xml:space="preserve">se revoca </w:t>
      </w:r>
      <w:r w:rsidRPr="009C2D7C">
        <w:rPr>
          <w:rFonts w:ascii="Cambria" w:hAnsi="Cambria" w:cs="Times New Roman"/>
          <w:i/>
          <w:iCs/>
          <w:sz w:val="24"/>
          <w:szCs w:val="24"/>
        </w:rPr>
        <w:t xml:space="preserve">la sentencia apelada de treinta de junio de dos mil veintidós, dictada por la Corte de Apelaciones de Punta Arenas, en el Ingreso Corte N° 81-2022 y en su lugar se declara que </w:t>
      </w:r>
      <w:r w:rsidRPr="009C2D7C">
        <w:rPr>
          <w:rFonts w:ascii="Cambria" w:hAnsi="Cambria" w:cs="Times New Roman"/>
          <w:b/>
          <w:bCs/>
          <w:i/>
          <w:iCs/>
          <w:sz w:val="24"/>
          <w:szCs w:val="24"/>
        </w:rPr>
        <w:t>se acoge</w:t>
      </w:r>
      <w:r w:rsidRPr="009C2D7C">
        <w:rPr>
          <w:rFonts w:ascii="Cambria" w:hAnsi="Cambria" w:cs="Times New Roman"/>
          <w:i/>
          <w:iCs/>
          <w:sz w:val="24"/>
          <w:szCs w:val="24"/>
        </w:rPr>
        <w:t xml:space="preserve"> el recurso de amparo interpuesto en favor de Ramón Segundo Barría Alvarado. Consecuencialmente, se decide que deberá computarse a la medida de seguridad impuesta el tiempo de abono que registra el imputado en la causa RUC N° 2100265085-9, RIT N° 25-2022.”</w:t>
      </w:r>
    </w:p>
    <w:p w14:paraId="47984375" w14:textId="77777777" w:rsidR="00936CF0" w:rsidRPr="002C4F5C" w:rsidRDefault="00936CF0" w:rsidP="00936CF0">
      <w:pPr>
        <w:rPr>
          <w:lang w:val="es-CL"/>
        </w:rPr>
      </w:pPr>
    </w:p>
    <w:p w14:paraId="3DA68386" w14:textId="77777777" w:rsidR="00277D63" w:rsidRPr="007D571E" w:rsidRDefault="009F5A7F">
      <w:pPr>
        <w:pStyle w:val="Ttulo2"/>
        <w:numPr>
          <w:ilvl w:val="0"/>
          <w:numId w:val="3"/>
        </w:numPr>
      </w:pPr>
      <w:bookmarkStart w:id="223" w:name="_Toc129880310"/>
      <w:r w:rsidRPr="007D571E">
        <w:t>Sujeto inimputable por enajenación mental</w:t>
      </w:r>
      <w:bookmarkEnd w:id="223"/>
      <w:r w:rsidRPr="007D571E">
        <w:t xml:space="preserve">  </w:t>
      </w:r>
    </w:p>
    <w:p w14:paraId="381073C3" w14:textId="77777777" w:rsidR="00277D63" w:rsidRPr="007D571E" w:rsidRDefault="00277D63">
      <w:pPr>
        <w:rPr>
          <w:rFonts w:ascii="Cambria" w:hAnsi="Cambria"/>
        </w:rPr>
      </w:pPr>
    </w:p>
    <w:p w14:paraId="6A35CFA3" w14:textId="77777777" w:rsidR="00277D63" w:rsidRPr="007D571E" w:rsidRDefault="009F5A7F">
      <w:pPr>
        <w:pStyle w:val="Ttulo3"/>
        <w:numPr>
          <w:ilvl w:val="0"/>
          <w:numId w:val="21"/>
        </w:numPr>
      </w:pPr>
      <w:bookmarkStart w:id="224" w:name="_Toc129880311"/>
      <w:r w:rsidRPr="007D571E">
        <w:t>Sujeto inimputable por enajenación mental e internación provisional</w:t>
      </w:r>
      <w:bookmarkEnd w:id="224"/>
    </w:p>
    <w:p w14:paraId="2D6B8B37" w14:textId="77777777" w:rsidR="00277D63" w:rsidRPr="007D571E" w:rsidRDefault="00277D63">
      <w:pPr>
        <w:rPr>
          <w:rFonts w:ascii="Cambria" w:eastAsia="Cambria" w:hAnsi="Cambria" w:cs="Cambria"/>
          <w:sz w:val="26"/>
          <w:szCs w:val="26"/>
          <w:u w:val="single"/>
        </w:rPr>
      </w:pPr>
    </w:p>
    <w:p w14:paraId="11C87F25" w14:textId="77777777" w:rsidR="00277D63" w:rsidRPr="007D571E" w:rsidRDefault="009F5A7F">
      <w:pPr>
        <w:pStyle w:val="Ttulo4"/>
        <w:numPr>
          <w:ilvl w:val="0"/>
          <w:numId w:val="8"/>
        </w:numPr>
      </w:pPr>
      <w:bookmarkStart w:id="225" w:name="_Toc129880312"/>
      <w:r w:rsidRPr="007D571E">
        <w:t>Casos en los que se decretó internación provisoria por el Juez de Garantía, pero no se ha efectuado el traslado a centro hospitalario</w:t>
      </w:r>
      <w:bookmarkEnd w:id="225"/>
    </w:p>
    <w:p w14:paraId="53C270D4" w14:textId="77777777" w:rsidR="00277D63" w:rsidRPr="007D571E" w:rsidRDefault="00277D63">
      <w:pPr>
        <w:rPr>
          <w:rFonts w:ascii="Cambria" w:eastAsia="Cambria" w:hAnsi="Cambria" w:cs="Cambria"/>
          <w:sz w:val="24"/>
          <w:szCs w:val="24"/>
        </w:rPr>
      </w:pPr>
    </w:p>
    <w:p w14:paraId="656F4C4E" w14:textId="6A558D15"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w:t>
      </w:r>
      <w:r w:rsidR="0079700C">
        <w:rPr>
          <w:rFonts w:ascii="Cambria" w:eastAsia="Cambria" w:hAnsi="Cambria" w:cs="Cambria"/>
          <w:b/>
          <w:color w:val="000000"/>
          <w:sz w:val="24"/>
          <w:szCs w:val="24"/>
        </w:rPr>
        <w:t xml:space="preserve"> </w:t>
      </w:r>
      <w:r w:rsidRPr="007D571E">
        <w:rPr>
          <w:rFonts w:ascii="Cambria" w:eastAsia="Cambria" w:hAnsi="Cambria" w:cs="Cambria"/>
          <w:b/>
          <w:color w:val="000000"/>
          <w:sz w:val="24"/>
          <w:szCs w:val="24"/>
        </w:rPr>
        <w:t>222-2020, 09.01.2020</w:t>
      </w:r>
    </w:p>
    <w:bookmarkEnd w:id="222"/>
    <w:p w14:paraId="79CF3DA0" w14:textId="77777777" w:rsidR="00277D63" w:rsidRPr="007D571E" w:rsidRDefault="00277D63">
      <w:pPr>
        <w:rPr>
          <w:rFonts w:ascii="Cambria" w:eastAsia="Cambria" w:hAnsi="Cambria" w:cs="Cambria"/>
          <w:sz w:val="24"/>
          <w:szCs w:val="24"/>
        </w:rPr>
      </w:pPr>
    </w:p>
    <w:p w14:paraId="1E7C158B" w14:textId="77777777" w:rsidR="00277D63" w:rsidRPr="007D571E" w:rsidRDefault="009F5A7F" w:rsidP="009C2D7C">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Que en la especie se colige que la amparada, no obstante haberse decretado a su respecto la internación provisional en el Hospital Philippe Pinel, no ha sido trasladada a dicho centro asistencial, permaneciendo en un módulo de población penal en el Centro de Detención Preventiva y viéndose por ende afectada su seguridad individual.</w:t>
      </w:r>
    </w:p>
    <w:p w14:paraId="19533710" w14:textId="77777777" w:rsidR="00277D63" w:rsidRPr="007D571E" w:rsidRDefault="00277D63">
      <w:pPr>
        <w:rPr>
          <w:rFonts w:ascii="Cambria" w:eastAsia="Cambria" w:hAnsi="Cambria" w:cs="Cambria"/>
          <w:sz w:val="24"/>
          <w:szCs w:val="24"/>
        </w:rPr>
      </w:pPr>
    </w:p>
    <w:p w14:paraId="287411D1"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26" w:name="_Hlk124696078"/>
      <w:r w:rsidRPr="007D571E">
        <w:rPr>
          <w:rFonts w:ascii="Cambria" w:eastAsia="Cambria" w:hAnsi="Cambria" w:cs="Cambria"/>
          <w:b/>
          <w:color w:val="000000"/>
          <w:sz w:val="24"/>
          <w:szCs w:val="24"/>
        </w:rPr>
        <w:t>SCS Rol N° 143809-2020, 03.12.2020</w:t>
      </w:r>
    </w:p>
    <w:bookmarkEnd w:id="226"/>
    <w:p w14:paraId="07DC50D3" w14:textId="77777777" w:rsidR="00277D63" w:rsidRPr="007D571E" w:rsidRDefault="00277D63">
      <w:pPr>
        <w:rPr>
          <w:rFonts w:ascii="Cambria" w:eastAsia="Cambria" w:hAnsi="Cambria" w:cs="Cambria"/>
          <w:sz w:val="24"/>
          <w:szCs w:val="24"/>
        </w:rPr>
      </w:pPr>
    </w:p>
    <w:p w14:paraId="2A157696" w14:textId="77777777" w:rsidR="00277D63" w:rsidRPr="007D571E" w:rsidRDefault="009F5A7F" w:rsidP="009C2D7C">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acción de amparo interpuesta por la defensa en la cual solicitaba dejar sin efecto la medida de internación provisional. Sin embargo, ordena al tribunal recurrido disponer la inmediata internación del amparado en un establecimiento hospitalario que reúna las condiciones necesarias para cumplir con la medida cautelar de internación provisional. </w:t>
      </w:r>
      <w:r w:rsidRPr="007D571E">
        <w:rPr>
          <w:rFonts w:ascii="Cambria" w:eastAsia="Cambria" w:hAnsi="Cambria" w:cs="Cambria"/>
          <w:b/>
          <w:sz w:val="24"/>
          <w:szCs w:val="24"/>
        </w:rPr>
        <w:t>En contra de la decisión el ministro Llanos,</w:t>
      </w:r>
      <w:r w:rsidRPr="007D571E">
        <w:rPr>
          <w:rFonts w:ascii="Cambria" w:eastAsia="Cambria" w:hAnsi="Cambria" w:cs="Cambria"/>
          <w:sz w:val="24"/>
          <w:szCs w:val="24"/>
        </w:rPr>
        <w:t xml:space="preserve"> fue de parecer de dejar sin efecto la medida sustituyéndola por la cautelar de arresto total, ya que no concurre la necesidad de cautela para los fines del procedimiento, dada la menor entidad de los ilícitos por los que ha sido formalizado, ni demás exigencias del 464 del CPP.</w:t>
      </w:r>
    </w:p>
    <w:p w14:paraId="14731A5B" w14:textId="77777777" w:rsidR="00277D63" w:rsidRPr="007D571E" w:rsidRDefault="00277D63">
      <w:pPr>
        <w:rPr>
          <w:rFonts w:ascii="Cambria" w:eastAsia="Cambria" w:hAnsi="Cambria" w:cs="Cambria"/>
          <w:sz w:val="24"/>
          <w:szCs w:val="24"/>
        </w:rPr>
      </w:pPr>
      <w:bookmarkStart w:id="227" w:name="_Hlk124696083"/>
    </w:p>
    <w:p w14:paraId="1EC6E1F0"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t>SCS Rol N° 135377-2020, 11.12.20</w:t>
      </w:r>
    </w:p>
    <w:bookmarkEnd w:id="227"/>
    <w:p w14:paraId="4ED67599" w14:textId="77777777" w:rsidR="00277D63" w:rsidRPr="007D571E" w:rsidRDefault="00277D63">
      <w:pPr>
        <w:rPr>
          <w:rFonts w:ascii="Cambria" w:eastAsia="Cambria" w:hAnsi="Cambria" w:cs="Cambria"/>
          <w:sz w:val="24"/>
          <w:szCs w:val="24"/>
        </w:rPr>
      </w:pPr>
    </w:p>
    <w:p w14:paraId="146A5E61" w14:textId="27882D47" w:rsidR="00277D63" w:rsidRDefault="009F5A7F" w:rsidP="009C2D7C">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amparo interpuesto por la defensa, pero solo en cuanto el tribunal deberá adoptar las medidas necesarias para disponer la inmediata internación provisional del amparado en un establecimiento hospitalario. Previene el Ministro Zepeda, que se debería ordenar la libertad inmediata, ya que no se reúnen presupuestos, ni existe la necesidad de cautela para decretarla.</w:t>
      </w:r>
    </w:p>
    <w:p w14:paraId="67B40930" w14:textId="00D16470" w:rsidR="00CB05F3" w:rsidRDefault="00CB05F3" w:rsidP="00CB05F3">
      <w:pPr>
        <w:rPr>
          <w:rFonts w:ascii="Cambria" w:eastAsia="Cambria" w:hAnsi="Cambria" w:cs="Cambria"/>
          <w:sz w:val="24"/>
          <w:szCs w:val="24"/>
        </w:rPr>
      </w:pPr>
    </w:p>
    <w:p w14:paraId="7C06C2AC" w14:textId="7E7D49F2" w:rsidR="00CB05F3" w:rsidRPr="00CB05F3" w:rsidRDefault="00CB05F3" w:rsidP="00CB05F3">
      <w:pPr>
        <w:pStyle w:val="Prrafodelista"/>
        <w:numPr>
          <w:ilvl w:val="0"/>
          <w:numId w:val="10"/>
        </w:numPr>
        <w:rPr>
          <w:rFonts w:ascii="Cambria" w:eastAsia="Cambria" w:hAnsi="Cambria" w:cs="Cambria"/>
          <w:b/>
          <w:bCs/>
          <w:sz w:val="24"/>
          <w:szCs w:val="24"/>
        </w:rPr>
      </w:pPr>
      <w:bookmarkStart w:id="228" w:name="_Hlk124696087"/>
      <w:r>
        <w:rPr>
          <w:rFonts w:ascii="Cambria" w:eastAsia="Cambria" w:hAnsi="Cambria" w:cs="Cambria"/>
          <w:b/>
          <w:bCs/>
          <w:sz w:val="24"/>
          <w:szCs w:val="24"/>
        </w:rPr>
        <w:t>SCS Rol N°34.405-2021, 25.05.2021.</w:t>
      </w:r>
    </w:p>
    <w:bookmarkEnd w:id="228"/>
    <w:p w14:paraId="1F5A5813" w14:textId="278AC42C" w:rsidR="00CB05F3" w:rsidRDefault="00CB05F3" w:rsidP="00CB05F3">
      <w:pPr>
        <w:rPr>
          <w:rFonts w:ascii="Cambria" w:eastAsia="Cambria" w:hAnsi="Cambria" w:cs="Cambria"/>
          <w:b/>
          <w:bCs/>
          <w:sz w:val="24"/>
          <w:szCs w:val="24"/>
        </w:rPr>
      </w:pPr>
    </w:p>
    <w:p w14:paraId="11949E2F" w14:textId="3D80CB7B" w:rsidR="00CB05F3" w:rsidRDefault="00CB05F3" w:rsidP="009C2D7C">
      <w:pPr>
        <w:rPr>
          <w:rFonts w:ascii="Cambria" w:eastAsia="Cambria" w:hAnsi="Cambria" w:cs="Cambria"/>
          <w:sz w:val="24"/>
          <w:szCs w:val="24"/>
        </w:rPr>
      </w:pPr>
      <w:r>
        <w:rPr>
          <w:rFonts w:ascii="Cambria" w:eastAsia="Cambria" w:hAnsi="Cambria" w:cs="Cambria"/>
          <w:b/>
          <w:bCs/>
          <w:sz w:val="24"/>
          <w:szCs w:val="24"/>
        </w:rPr>
        <w:t xml:space="preserve">Antecedentes: </w:t>
      </w:r>
      <w:r w:rsidRPr="00CB05F3">
        <w:rPr>
          <w:rFonts w:ascii="Cambria" w:eastAsia="Cambria" w:hAnsi="Cambria" w:cs="Cambria"/>
          <w:sz w:val="24"/>
          <w:szCs w:val="24"/>
        </w:rPr>
        <w:t>Corte Suprema acoge recurso de amparo, y por tanto, revoca</w:t>
      </w:r>
      <w:r>
        <w:rPr>
          <w:rFonts w:ascii="Cambria" w:eastAsia="Cambria" w:hAnsi="Cambria" w:cs="Cambria"/>
          <w:sz w:val="24"/>
          <w:szCs w:val="24"/>
        </w:rPr>
        <w:t xml:space="preserve"> </w:t>
      </w:r>
      <w:r w:rsidRPr="00CB05F3">
        <w:rPr>
          <w:rFonts w:ascii="Cambria" w:eastAsia="Cambria" w:hAnsi="Cambria" w:cs="Cambria"/>
          <w:sz w:val="24"/>
          <w:szCs w:val="24"/>
        </w:rPr>
        <w:t>sentencia de Corte de Apelaciones de Valparaíso, deducido en contra de decisión de GENCHI y el Complejo Penitenciario de Valparaíso de no trasladar al Hospital siquiátrico Dr. Phillipe Pinel de Puteando a amparada en prisión preventiva respecto de la cual se decretó suspensión del procedimiento del artículo 458 del CPP, e internación provisional. Tal ente afirma la imposibilidad de su internación producto de la falta de espacio y cupos disponibles en módulo exclusivo para el género femenino en el recinto psiquiátrico, por lo que en los hechos amparada se mantiene en recinto penitenciario común. La Corte sostiene que no resulta aceptable que requerimientos que exigen situación médica de la amparada no puedan ser satisfechos por el Estado producto de una falta de espacio físico o cupo, respecto de lo cual tampoco se tiene certeza, asimismo, mantener a la amparada en un recinto penal para personas sin patologías siquiátricas implica condenarla a un abandono desde el punto de vista de sus requerimientos médicos, lo cual constituye una abierta discriminación arbitraria e ilegal dado que si perteneciera al género masculino su suerte sería distinta, desnaturalizándose entonces el fin de la medida de internación provisional. Igualmente, dispone su inmediato traslado al Hospital ya señalado o cualquier otro recinto psiquiátrico especializado.</w:t>
      </w:r>
    </w:p>
    <w:p w14:paraId="3F4B0165" w14:textId="77777777" w:rsidR="00762825" w:rsidRDefault="00762825" w:rsidP="00CB05F3">
      <w:pPr>
        <w:ind w:firstLine="360"/>
        <w:rPr>
          <w:rFonts w:ascii="Cambria" w:eastAsia="Cambria" w:hAnsi="Cambria" w:cs="Cambria"/>
          <w:sz w:val="24"/>
          <w:szCs w:val="24"/>
        </w:rPr>
      </w:pPr>
    </w:p>
    <w:p w14:paraId="29AEE51A" w14:textId="54BE9110" w:rsidR="00762825" w:rsidRDefault="00762825" w:rsidP="00762825">
      <w:pPr>
        <w:pStyle w:val="Prrafodelista"/>
        <w:numPr>
          <w:ilvl w:val="0"/>
          <w:numId w:val="10"/>
        </w:numPr>
        <w:rPr>
          <w:rFonts w:ascii="Cambria" w:eastAsia="Cambria" w:hAnsi="Cambria" w:cs="Cambria"/>
          <w:b/>
          <w:sz w:val="24"/>
          <w:szCs w:val="24"/>
        </w:rPr>
      </w:pPr>
      <w:bookmarkStart w:id="229" w:name="_Hlk124696090"/>
      <w:r w:rsidRPr="00762825">
        <w:rPr>
          <w:rFonts w:ascii="Cambria" w:eastAsia="Cambria" w:hAnsi="Cambria" w:cs="Cambria"/>
          <w:b/>
          <w:sz w:val="24"/>
          <w:szCs w:val="24"/>
        </w:rPr>
        <w:t>SCS Rol N° 85639, 24.11.2021</w:t>
      </w:r>
    </w:p>
    <w:bookmarkEnd w:id="229"/>
    <w:p w14:paraId="2DCFE336" w14:textId="77777777" w:rsidR="00762825" w:rsidRDefault="00762825" w:rsidP="00762825">
      <w:pPr>
        <w:rPr>
          <w:rFonts w:ascii="Cambria" w:eastAsia="Cambria" w:hAnsi="Cambria" w:cs="Cambria"/>
          <w:b/>
          <w:sz w:val="24"/>
          <w:szCs w:val="24"/>
        </w:rPr>
      </w:pPr>
    </w:p>
    <w:p w14:paraId="376BEB4F" w14:textId="77777777" w:rsidR="009B5894" w:rsidRDefault="00762825" w:rsidP="00D81B2B">
      <w:pPr>
        <w:rPr>
          <w:rFonts w:ascii="Cambria" w:eastAsia="Cambria" w:hAnsi="Cambria" w:cs="Cambria"/>
          <w:sz w:val="24"/>
          <w:szCs w:val="24"/>
          <w:lang w:val="es-MX"/>
        </w:rPr>
      </w:pPr>
      <w:r>
        <w:rPr>
          <w:rFonts w:ascii="Cambria" w:eastAsia="Cambria" w:hAnsi="Cambria" w:cs="Cambria"/>
          <w:b/>
          <w:sz w:val="24"/>
          <w:szCs w:val="24"/>
        </w:rPr>
        <w:t xml:space="preserve">Antecedentes: </w:t>
      </w:r>
      <w:r w:rsidRPr="00762825">
        <w:rPr>
          <w:rFonts w:ascii="Cambria" w:eastAsia="Cambria" w:hAnsi="Cambria" w:cs="Cambria"/>
          <w:sz w:val="24"/>
          <w:szCs w:val="24"/>
          <w:lang w:val="es-MX"/>
        </w:rPr>
        <w:t>Corte Suprema revoca sentencia de la Corte de Apelaciones de Iquique y acoge recurso de amparo deducido en contra de la resolución dictada por el Juzgado de Garantía de Pozo Almonte, que decretó la internación provisional del amparado P.J. a la sección del Hospital del Centro de Cumplimiento Penitenciario de Alto Hospicio, por no cumplir con los requisitos copulativos que exige la norma del artículo 464 del Código Procesal Penal, toda vez que no se estableció que el amparado sufra una grave alteración o insuficiencia en sus facultades mentales que</w:t>
      </w:r>
      <w:r w:rsidR="009B5894">
        <w:rPr>
          <w:rFonts w:ascii="Cambria" w:eastAsia="Cambria" w:hAnsi="Cambria" w:cs="Cambria"/>
          <w:sz w:val="24"/>
          <w:szCs w:val="24"/>
          <w:lang w:val="es-MX"/>
        </w:rPr>
        <w:t xml:space="preserve"> h</w:t>
      </w:r>
      <w:r w:rsidRPr="00762825">
        <w:rPr>
          <w:rFonts w:ascii="Cambria" w:eastAsia="Cambria" w:hAnsi="Cambria" w:cs="Cambria"/>
          <w:sz w:val="24"/>
          <w:szCs w:val="24"/>
          <w:lang w:val="es-MX"/>
        </w:rPr>
        <w:t>icieren temer que atentará contra sí mismo o contra otras personas.</w:t>
      </w:r>
    </w:p>
    <w:p w14:paraId="16C4CF9A" w14:textId="77777777" w:rsidR="009B5894" w:rsidRDefault="009B5894" w:rsidP="009B5894">
      <w:pPr>
        <w:ind w:firstLine="360"/>
        <w:rPr>
          <w:rFonts w:ascii="Cambria" w:eastAsia="Cambria" w:hAnsi="Cambria" w:cs="Cambria"/>
          <w:sz w:val="24"/>
          <w:szCs w:val="24"/>
          <w:lang w:val="es-MX"/>
        </w:rPr>
      </w:pPr>
      <w:bookmarkStart w:id="230" w:name="_Hlk125226586"/>
    </w:p>
    <w:p w14:paraId="6DD0A71E" w14:textId="4458E217" w:rsidR="009B5894" w:rsidRPr="00D81B2B" w:rsidRDefault="009B5894" w:rsidP="009B5894">
      <w:pPr>
        <w:pStyle w:val="Prrafodelista"/>
        <w:numPr>
          <w:ilvl w:val="0"/>
          <w:numId w:val="10"/>
        </w:numPr>
        <w:rPr>
          <w:rFonts w:ascii="Cambria" w:eastAsia="Cambria" w:hAnsi="Cambria" w:cs="Cambria"/>
          <w:b/>
          <w:color w:val="000000"/>
          <w:sz w:val="24"/>
          <w:szCs w:val="24"/>
        </w:rPr>
      </w:pPr>
      <w:r w:rsidRPr="00D81B2B">
        <w:rPr>
          <w:rFonts w:ascii="Cambria" w:eastAsia="Cambria" w:hAnsi="Cambria" w:cs="Cambria"/>
          <w:b/>
          <w:color w:val="000000"/>
          <w:sz w:val="24"/>
          <w:szCs w:val="24"/>
        </w:rPr>
        <w:t>SCA Rol N° 267-2022, 25.08.2022</w:t>
      </w:r>
    </w:p>
    <w:p w14:paraId="4A4047A1" w14:textId="3F3A4AC3" w:rsidR="009B5894" w:rsidRDefault="009B5894" w:rsidP="009B5894">
      <w:pPr>
        <w:rPr>
          <w:rFonts w:ascii="Cambria" w:eastAsia="Cambria" w:hAnsi="Cambria" w:cs="Cambria"/>
          <w:b/>
          <w:color w:val="000000"/>
          <w:sz w:val="24"/>
          <w:szCs w:val="24"/>
        </w:rPr>
      </w:pPr>
    </w:p>
    <w:p w14:paraId="3A52DE0D" w14:textId="2FC81B35" w:rsidR="009B5894" w:rsidRDefault="009B5894" w:rsidP="009B5894">
      <w:pPr>
        <w:rPr>
          <w:rFonts w:ascii="Cambria" w:eastAsia="Cambria" w:hAnsi="Cambria" w:cs="Cambria"/>
          <w:bCs/>
          <w:color w:val="000000"/>
          <w:sz w:val="24"/>
          <w:szCs w:val="24"/>
        </w:rPr>
      </w:pPr>
      <w:r>
        <w:rPr>
          <w:rFonts w:ascii="Cambria" w:eastAsia="Cambria" w:hAnsi="Cambria" w:cs="Cambria"/>
          <w:b/>
          <w:color w:val="000000"/>
          <w:sz w:val="24"/>
          <w:szCs w:val="24"/>
        </w:rPr>
        <w:t xml:space="preserve">Antecedentes: </w:t>
      </w:r>
      <w:r w:rsidR="00264355">
        <w:rPr>
          <w:rFonts w:ascii="Cambria" w:eastAsia="Cambria" w:hAnsi="Cambria" w:cs="Cambria"/>
          <w:bCs/>
          <w:color w:val="000000"/>
          <w:sz w:val="24"/>
          <w:szCs w:val="24"/>
        </w:rPr>
        <w:t>Corte de Apelaciones a</w:t>
      </w:r>
      <w:r w:rsidRPr="009B5894">
        <w:rPr>
          <w:rFonts w:ascii="Cambria" w:eastAsia="Cambria" w:hAnsi="Cambria" w:cs="Cambria"/>
          <w:bCs/>
          <w:color w:val="000000"/>
          <w:sz w:val="24"/>
          <w:szCs w:val="24"/>
        </w:rPr>
        <w:t>coge acción de amparo constitucional, ordenando el traslado del imputado al Hospital Horwtiz desde la sección psiquiátrica del Hospital Regional de Antofagasta.</w:t>
      </w:r>
    </w:p>
    <w:p w14:paraId="4637F456" w14:textId="6BA55D55" w:rsidR="009B5894" w:rsidRDefault="009B5894" w:rsidP="009B5894">
      <w:pPr>
        <w:rPr>
          <w:rFonts w:ascii="Cambria" w:eastAsia="Cambria" w:hAnsi="Cambria" w:cs="Cambria"/>
          <w:bCs/>
          <w:color w:val="000000"/>
          <w:sz w:val="24"/>
          <w:szCs w:val="24"/>
        </w:rPr>
      </w:pPr>
    </w:p>
    <w:p w14:paraId="4CA83DB6" w14:textId="6D21B6F3" w:rsidR="009B5894" w:rsidRDefault="009B5894" w:rsidP="009B5894">
      <w:pPr>
        <w:rPr>
          <w:rFonts w:ascii="Cambria" w:eastAsia="Cambria" w:hAnsi="Cambria" w:cs="Cambria"/>
          <w:b/>
          <w:color w:val="000000"/>
          <w:sz w:val="24"/>
          <w:szCs w:val="24"/>
        </w:rPr>
      </w:pPr>
      <w:r>
        <w:rPr>
          <w:rFonts w:ascii="Cambria" w:eastAsia="Cambria" w:hAnsi="Cambria" w:cs="Cambria"/>
          <w:b/>
          <w:color w:val="000000"/>
          <w:sz w:val="24"/>
          <w:szCs w:val="24"/>
        </w:rPr>
        <w:t xml:space="preserve">Considerandos relevantes: </w:t>
      </w:r>
    </w:p>
    <w:bookmarkEnd w:id="230"/>
    <w:p w14:paraId="6573A7DF" w14:textId="4DDF8F3E" w:rsidR="009B5894" w:rsidRPr="009B5894" w:rsidRDefault="009B5894" w:rsidP="009B5894">
      <w:pPr>
        <w:rPr>
          <w:rFonts w:ascii="Cambria" w:eastAsia="Cambria" w:hAnsi="Cambria" w:cs="Cambria"/>
          <w:bCs/>
          <w:i/>
          <w:iCs/>
          <w:color w:val="000000"/>
          <w:sz w:val="24"/>
          <w:szCs w:val="24"/>
        </w:rPr>
      </w:pPr>
      <w:r w:rsidRPr="009B5894">
        <w:rPr>
          <w:rFonts w:ascii="Cambria" w:eastAsia="Cambria" w:hAnsi="Cambria" w:cs="Cambria"/>
          <w:b/>
          <w:color w:val="000000"/>
          <w:sz w:val="24"/>
          <w:szCs w:val="24"/>
        </w:rPr>
        <w:t>SÉPTIMO</w:t>
      </w:r>
      <w:r w:rsidRPr="009B5894">
        <w:rPr>
          <w:rFonts w:ascii="Cambria" w:eastAsia="Cambria" w:hAnsi="Cambria" w:cs="Cambria"/>
          <w:bCs/>
          <w:i/>
          <w:iCs/>
          <w:color w:val="000000"/>
          <w:sz w:val="24"/>
          <w:szCs w:val="24"/>
        </w:rPr>
        <w:t xml:space="preserve">: </w:t>
      </w:r>
      <w:r>
        <w:rPr>
          <w:rFonts w:ascii="Cambria" w:eastAsia="Cambria" w:hAnsi="Cambria" w:cs="Cambria"/>
          <w:bCs/>
          <w:i/>
          <w:iCs/>
          <w:color w:val="000000"/>
          <w:sz w:val="24"/>
          <w:szCs w:val="24"/>
        </w:rPr>
        <w:t>“</w:t>
      </w:r>
      <w:r w:rsidRPr="009B5894">
        <w:rPr>
          <w:rFonts w:ascii="Cambria" w:eastAsia="Cambria" w:hAnsi="Cambria" w:cs="Cambria"/>
          <w:bCs/>
          <w:i/>
          <w:iCs/>
          <w:color w:val="000000"/>
          <w:sz w:val="24"/>
          <w:szCs w:val="24"/>
        </w:rPr>
        <w:t xml:space="preserve">Que, consta de los antecedentes expuestos que estamos frente a una situación habitual en materia de internación provisional o de cumplimiento de medidas de seguridad, en que los Tribunales se ven impedidos de lograr el cumplimiento de lo ordenado porque los diversos organismos competentes en la </w:t>
      </w:r>
      <w:r w:rsidRPr="009B5894">
        <w:rPr>
          <w:rFonts w:ascii="Cambria" w:eastAsia="Cambria" w:hAnsi="Cambria" w:cs="Cambria"/>
          <w:bCs/>
          <w:i/>
          <w:iCs/>
          <w:color w:val="000000"/>
          <w:sz w:val="24"/>
          <w:szCs w:val="24"/>
        </w:rPr>
        <w:lastRenderedPageBreak/>
        <w:t xml:space="preserve">materia de la administración del Estado, no generan los cupos necesarios para el ingreso de los imputados afectados por dichas medidas, situación que se presenta a lo largo del país, y en especial en esta región en la que los cupos para dichos efectos no alcanzan ni al 25% de los necesarios, cuestión que esta Corte de Apelaciones ha hecho presente en forma reiterada a las autoridades regionales del Ministerio de Salud y del Ministerio de Justicia, lo que al final conlleva que la situación que aquejó al amparado se presenta una y otra vez con cientos de imputados que presentan enfermedades mentales, quienes en muchos casos, y ante el riesgo para terceros o si mismos que implica su libertad, son en definitiva mantenidos en la unidades de salud de los centros penales. </w:t>
      </w:r>
    </w:p>
    <w:p w14:paraId="20FC1278" w14:textId="77777777" w:rsidR="009B5894" w:rsidRPr="009B5894" w:rsidRDefault="009B5894" w:rsidP="009B5894">
      <w:pPr>
        <w:rPr>
          <w:rFonts w:ascii="Cambria" w:eastAsia="Cambria" w:hAnsi="Cambria" w:cs="Cambria"/>
          <w:bCs/>
          <w:i/>
          <w:iCs/>
          <w:color w:val="000000"/>
          <w:sz w:val="24"/>
          <w:szCs w:val="24"/>
        </w:rPr>
      </w:pPr>
      <w:r w:rsidRPr="009B5894">
        <w:rPr>
          <w:rFonts w:ascii="Cambria" w:eastAsia="Cambria" w:hAnsi="Cambria" w:cs="Cambria"/>
          <w:bCs/>
          <w:i/>
          <w:iCs/>
          <w:color w:val="000000"/>
          <w:sz w:val="24"/>
          <w:szCs w:val="24"/>
        </w:rPr>
        <w:t>Previo a resolver debe dejarse patente la crisis que sufre nuestro país en esta área, constatada en los innumerables recursos de amparo que esta Corte, otras cortes de apelaciones y la Excma. Corte Suprema con mucha regularidad resuelven, como por lo demás lo devela el Juez informante.</w:t>
      </w:r>
    </w:p>
    <w:p w14:paraId="015D541F" w14:textId="77777777" w:rsidR="009B5894" w:rsidRPr="009B5894" w:rsidRDefault="009B5894" w:rsidP="009B5894">
      <w:pPr>
        <w:rPr>
          <w:rFonts w:ascii="Cambria" w:eastAsia="Cambria" w:hAnsi="Cambria" w:cs="Cambria"/>
          <w:bCs/>
          <w:i/>
          <w:iCs/>
          <w:color w:val="000000"/>
          <w:sz w:val="24"/>
          <w:szCs w:val="24"/>
        </w:rPr>
      </w:pPr>
      <w:r w:rsidRPr="004C5155">
        <w:rPr>
          <w:rFonts w:ascii="Cambria" w:eastAsia="Cambria" w:hAnsi="Cambria" w:cs="Cambria"/>
          <w:b/>
          <w:color w:val="000000"/>
          <w:sz w:val="24"/>
          <w:szCs w:val="24"/>
        </w:rPr>
        <w:t>OCTAVO</w:t>
      </w:r>
      <w:r w:rsidRPr="009B5894">
        <w:rPr>
          <w:rFonts w:ascii="Cambria" w:eastAsia="Cambria" w:hAnsi="Cambria" w:cs="Cambria"/>
          <w:b/>
          <w:i/>
          <w:iCs/>
          <w:color w:val="000000"/>
          <w:sz w:val="24"/>
          <w:szCs w:val="24"/>
        </w:rPr>
        <w:t>:</w:t>
      </w:r>
      <w:r w:rsidRPr="009B5894">
        <w:rPr>
          <w:rFonts w:ascii="Cambria" w:eastAsia="Cambria" w:hAnsi="Cambria" w:cs="Cambria"/>
          <w:bCs/>
          <w:i/>
          <w:iCs/>
          <w:color w:val="000000"/>
          <w:sz w:val="24"/>
          <w:szCs w:val="24"/>
        </w:rPr>
        <w:t xml:space="preserve"> Que, dicho lo anterior, revisado el actuar del Juez de Garantía puede apreciarse que desarrolló las acciones necesarias para que se llegara a dar cumplimiento a lo ordenado, más aquello no produjo efectos única y exclusivamente por la negativa del Instituto psiquiátrico Dr. José Horwitz Barak de dar cumplimiento a lo ordenado. </w:t>
      </w:r>
    </w:p>
    <w:p w14:paraId="7470EA85" w14:textId="77777777" w:rsidR="009B5894" w:rsidRPr="009B5894" w:rsidRDefault="009B5894" w:rsidP="009B5894">
      <w:pPr>
        <w:rPr>
          <w:rFonts w:ascii="Cambria" w:eastAsia="Cambria" w:hAnsi="Cambria" w:cs="Cambria"/>
          <w:bCs/>
          <w:i/>
          <w:iCs/>
          <w:color w:val="000000"/>
          <w:sz w:val="24"/>
          <w:szCs w:val="24"/>
        </w:rPr>
      </w:pPr>
      <w:r w:rsidRPr="009B5894">
        <w:rPr>
          <w:rFonts w:ascii="Cambria" w:eastAsia="Cambria" w:hAnsi="Cambria" w:cs="Cambria"/>
          <w:bCs/>
          <w:i/>
          <w:iCs/>
          <w:color w:val="000000"/>
          <w:sz w:val="24"/>
          <w:szCs w:val="24"/>
        </w:rPr>
        <w:t>En consecuencia, es claro que el tribunal no incurrió en acto ilegal y/o arbitrario, que permita acoger a su respecto el recurso deducido.</w:t>
      </w:r>
    </w:p>
    <w:p w14:paraId="2AE1F88A" w14:textId="77777777" w:rsidR="009B5894" w:rsidRPr="009B5894" w:rsidRDefault="009B5894" w:rsidP="009B5894">
      <w:pPr>
        <w:rPr>
          <w:rFonts w:ascii="Cambria" w:eastAsia="Cambria" w:hAnsi="Cambria" w:cs="Cambria"/>
          <w:bCs/>
          <w:i/>
          <w:iCs/>
          <w:color w:val="000000"/>
          <w:sz w:val="24"/>
          <w:szCs w:val="24"/>
        </w:rPr>
      </w:pPr>
      <w:r w:rsidRPr="009B5894">
        <w:rPr>
          <w:rFonts w:ascii="Cambria" w:eastAsia="Cambria" w:hAnsi="Cambria" w:cs="Cambria"/>
          <w:b/>
          <w:color w:val="000000"/>
          <w:sz w:val="24"/>
          <w:szCs w:val="24"/>
        </w:rPr>
        <w:t>NOVENO:</w:t>
      </w:r>
      <w:r w:rsidRPr="009B5894">
        <w:rPr>
          <w:rFonts w:ascii="Cambria" w:eastAsia="Cambria" w:hAnsi="Cambria" w:cs="Cambria"/>
          <w:bCs/>
          <w:i/>
          <w:iCs/>
          <w:color w:val="000000"/>
          <w:sz w:val="24"/>
          <w:szCs w:val="24"/>
        </w:rPr>
        <w:t xml:space="preserve"> Que oído el referido centro de salud sobre el punto, justifica el retardo en el cumplimiento en la falta de cupos, más a este respecto cabe tener presente que, como lo ha expuesto al Excma. Corte Suprema “1.- Que, no resulta aceptable que, los requerimientos de salud mental respecto de la amparada no puedan ser cubiertos por el Estado, atendida a una aparente falta de espacio físico o cupo para ser internada en un recinto siquiátrico especializado, de lo cual no existe certeza como tampoco respecto a que, en su oportunidad, se le asigne una plaza vacante en dicho lugar. 2°) Que, por otra parte, mantener a la amparada en un recinto penal, que alberga a personas privadas de libertad sin patologías siquiátricas, implica condenarla a un abandono desde el punto de vista de sus requerimientos médicos, máxime que, en el evento de presentar género masculino no se seguiría la misma suerte, lo cual implica una discriminación ilegal y arbitraria en el trato que el Estado debe brindar a personas que requieran de cuidados adecuados, en razón de sus enfermedades. 3°) Que, así las cosas, no resulta dable que la autoridad sanitaria incumpla la orden del tribunal, en cuanto a materializar la internación provisional de la amparada en una oportunidad que diste, en el tiempo, de la necesidad actual de contar con los cuidados y tratamiento adecuado, pues con ello se desnaturalizaría el fin de la medida, agravando la situación de la imputada y, en los hechos transformando la internación provisional en una prisión preventiva.” (sentencia dictada en causa rol N° 34.405-2021). </w:t>
      </w:r>
    </w:p>
    <w:p w14:paraId="57A4B7F9" w14:textId="23FB4014" w:rsidR="009B5894" w:rsidRDefault="009B5894" w:rsidP="004C5155">
      <w:pPr>
        <w:rPr>
          <w:rFonts w:ascii="Cambria" w:eastAsia="Cambria" w:hAnsi="Cambria" w:cs="Cambria"/>
          <w:bCs/>
          <w:i/>
          <w:iCs/>
          <w:color w:val="000000"/>
          <w:sz w:val="24"/>
          <w:szCs w:val="24"/>
        </w:rPr>
      </w:pPr>
      <w:r w:rsidRPr="009B5894">
        <w:rPr>
          <w:rFonts w:ascii="Cambria" w:eastAsia="Cambria" w:hAnsi="Cambria" w:cs="Cambria"/>
          <w:bCs/>
          <w:i/>
          <w:iCs/>
          <w:color w:val="000000"/>
          <w:sz w:val="24"/>
          <w:szCs w:val="24"/>
        </w:rPr>
        <w:t xml:space="preserve">De la misma forma esta Corte ha sostenido en reiteradas ocasiones que “que no es procedente que el organismo público pertinente niegue el ingreso del imputado por falta de cupo, desde que, conforme a lo dispuesto en los artículos 464 del Código Procesal Penal y 1°, 3°, 7° y 8° y siguientes, en especial los artículo 11 y 15, del DS 570 del año 1998 del Ministerio de Salud, el cumplimiento de esta medidas debe ejecutarse en los centros especializados dispuestos al efecto, debiendo aquellos realizar todas las acciones necesarias para proveer todos los cupos requeridos, incurriendo eventualmente en desacato y en incumplimiento de sus obligaciones administrativas, quien niega a recibir al  imputado, siendo obligación del Tribunal de Garantía </w:t>
      </w:r>
      <w:r w:rsidRPr="009B5894">
        <w:rPr>
          <w:rFonts w:ascii="Cambria" w:eastAsia="Cambria" w:hAnsi="Cambria" w:cs="Cambria"/>
          <w:bCs/>
          <w:i/>
          <w:iCs/>
          <w:color w:val="000000"/>
          <w:sz w:val="24"/>
          <w:szCs w:val="24"/>
        </w:rPr>
        <w:lastRenderedPageBreak/>
        <w:t xml:space="preserve">respectivo efectuar las gestiones y, eventualmente las denuncias, para lograr el cumplimiento de lo ordenado”. </w:t>
      </w:r>
    </w:p>
    <w:p w14:paraId="78D6167B" w14:textId="77CDB9E6" w:rsidR="00702726" w:rsidRDefault="00702726" w:rsidP="004C5155">
      <w:pPr>
        <w:rPr>
          <w:rFonts w:ascii="Cambria" w:eastAsia="Cambria" w:hAnsi="Cambria" w:cs="Cambria"/>
          <w:bCs/>
          <w:i/>
          <w:iCs/>
          <w:color w:val="000000"/>
          <w:sz w:val="24"/>
          <w:szCs w:val="24"/>
        </w:rPr>
      </w:pPr>
    </w:p>
    <w:p w14:paraId="2A61A2DE" w14:textId="3DBC385F" w:rsidR="00702726" w:rsidRPr="00D81B2B" w:rsidRDefault="00702726" w:rsidP="00702726">
      <w:pPr>
        <w:pStyle w:val="Prrafodelista"/>
        <w:numPr>
          <w:ilvl w:val="0"/>
          <w:numId w:val="10"/>
        </w:numPr>
        <w:rPr>
          <w:rFonts w:ascii="Cambria" w:eastAsia="Cambria" w:hAnsi="Cambria" w:cs="Cambria"/>
          <w:b/>
          <w:color w:val="000000"/>
          <w:sz w:val="24"/>
          <w:szCs w:val="24"/>
        </w:rPr>
      </w:pPr>
      <w:r w:rsidRPr="00D81B2B">
        <w:rPr>
          <w:rFonts w:ascii="Cambria" w:eastAsia="Cambria" w:hAnsi="Cambria" w:cs="Cambria"/>
          <w:b/>
          <w:color w:val="000000"/>
          <w:sz w:val="24"/>
          <w:szCs w:val="24"/>
        </w:rPr>
        <w:t>SCS Rol N° 2961-2023, 13.01.2023</w:t>
      </w:r>
    </w:p>
    <w:p w14:paraId="63E0D90C" w14:textId="3CE6AA63" w:rsidR="00702726" w:rsidRPr="00702726" w:rsidRDefault="00702726" w:rsidP="00702726">
      <w:pPr>
        <w:rPr>
          <w:rFonts w:ascii="Cambria" w:eastAsia="Cambria" w:hAnsi="Cambria" w:cs="Cambria"/>
          <w:b/>
          <w:color w:val="000000"/>
          <w:sz w:val="24"/>
          <w:szCs w:val="24"/>
        </w:rPr>
      </w:pPr>
    </w:p>
    <w:p w14:paraId="3B3BBA08" w14:textId="77777777" w:rsidR="00702726" w:rsidRPr="00702726" w:rsidRDefault="00702726" w:rsidP="00702726">
      <w:pPr>
        <w:rPr>
          <w:rFonts w:ascii="Cambria" w:eastAsia="Cambria" w:hAnsi="Cambria" w:cs="Cambria"/>
          <w:bCs/>
          <w:color w:val="000000"/>
          <w:sz w:val="24"/>
          <w:szCs w:val="24"/>
        </w:rPr>
      </w:pPr>
      <w:r w:rsidRPr="00702726">
        <w:rPr>
          <w:rFonts w:ascii="Cambria" w:eastAsia="Cambria" w:hAnsi="Cambria" w:cs="Cambria"/>
          <w:b/>
          <w:color w:val="000000"/>
          <w:sz w:val="24"/>
          <w:szCs w:val="24"/>
        </w:rPr>
        <w:t>Antecedentes</w:t>
      </w:r>
      <w:r>
        <w:rPr>
          <w:rFonts w:ascii="Cambria" w:eastAsia="Cambria" w:hAnsi="Cambria" w:cs="Cambria"/>
          <w:bCs/>
          <w:color w:val="000000"/>
          <w:sz w:val="24"/>
          <w:szCs w:val="24"/>
        </w:rPr>
        <w:t xml:space="preserve">: </w:t>
      </w:r>
      <w:r w:rsidRPr="00702726">
        <w:rPr>
          <w:rFonts w:ascii="Cambria" w:eastAsia="Cambria" w:hAnsi="Cambria" w:cs="Cambria"/>
          <w:bCs/>
          <w:color w:val="000000"/>
          <w:sz w:val="24"/>
          <w:szCs w:val="24"/>
        </w:rPr>
        <w:t>Corte Suprema acoge acción de amparo y ordena el traslado de imputado bajo internación provisional dentro del plazo de 72 horas al Hospital Psiquiátrico Philippe Pinel. En la decisión la Corte tuvo en consideración el tiempo transcurrido desde que se requirió a ese centro asistencial la pericia psiquiátrica, la cual no sido evacuada a pesar de las gestiones realizadas por el Juzgado de Garantía.</w:t>
      </w:r>
    </w:p>
    <w:p w14:paraId="7D5C9ED1" w14:textId="77777777" w:rsidR="00702726" w:rsidRPr="00702726" w:rsidRDefault="00702726" w:rsidP="00702726">
      <w:pPr>
        <w:rPr>
          <w:rFonts w:ascii="Cambria" w:eastAsia="Cambria" w:hAnsi="Cambria" w:cs="Cambria"/>
          <w:bCs/>
          <w:color w:val="000000"/>
          <w:sz w:val="24"/>
          <w:szCs w:val="24"/>
        </w:rPr>
      </w:pPr>
      <w:r w:rsidRPr="00702726">
        <w:rPr>
          <w:rFonts w:ascii="Cambria" w:eastAsia="Cambria" w:hAnsi="Cambria" w:cs="Cambria"/>
          <w:bCs/>
          <w:color w:val="000000"/>
          <w:sz w:val="24"/>
          <w:szCs w:val="24"/>
        </w:rPr>
        <w:t xml:space="preserve"> </w:t>
      </w:r>
    </w:p>
    <w:p w14:paraId="1DC8838E" w14:textId="6545B6ED" w:rsidR="00702726" w:rsidRPr="00702726" w:rsidRDefault="00702726" w:rsidP="00702726">
      <w:pPr>
        <w:rPr>
          <w:rFonts w:ascii="Cambria" w:eastAsia="Cambria" w:hAnsi="Cambria" w:cs="Cambria"/>
          <w:bCs/>
          <w:color w:val="000000"/>
          <w:sz w:val="24"/>
          <w:szCs w:val="24"/>
        </w:rPr>
      </w:pPr>
      <w:r w:rsidRPr="00702726">
        <w:rPr>
          <w:rFonts w:ascii="Cambria" w:eastAsia="Cambria" w:hAnsi="Cambria" w:cs="Cambria"/>
          <w:bCs/>
          <w:color w:val="000000"/>
          <w:sz w:val="24"/>
          <w:szCs w:val="24"/>
        </w:rPr>
        <w:t>Destaca la prevención de los Ministros sres. Brito y Llanos, quienes además estuvieron por dejar sin efecto la internación provisional atendido al tiempo transcurrido y a que lo informado por la defensa desvirtúa la existencia de peligrosidad para si o terceros, lo que hace innecesaria dicha medida cautelar.</w:t>
      </w:r>
    </w:p>
    <w:p w14:paraId="106E1E31" w14:textId="6B88F000" w:rsidR="00F03F62" w:rsidRDefault="00F03F62" w:rsidP="00762825">
      <w:pPr>
        <w:ind w:firstLine="360"/>
        <w:rPr>
          <w:rFonts w:ascii="Cambria" w:eastAsia="Cambria" w:hAnsi="Cambria" w:cs="Cambria"/>
          <w:sz w:val="24"/>
          <w:szCs w:val="24"/>
          <w:lang w:val="es-MX"/>
        </w:rPr>
      </w:pPr>
    </w:p>
    <w:p w14:paraId="72C7608D" w14:textId="637E5C75" w:rsidR="00F03F62" w:rsidRPr="007D571E" w:rsidRDefault="00F03F62" w:rsidP="00F03F62">
      <w:pPr>
        <w:pStyle w:val="Ttulo4"/>
        <w:numPr>
          <w:ilvl w:val="0"/>
          <w:numId w:val="8"/>
        </w:numPr>
      </w:pPr>
      <w:bookmarkStart w:id="231" w:name="_Toc129880313"/>
      <w:bookmarkStart w:id="232" w:name="_Hlk124696096"/>
      <w:r w:rsidRPr="007D571E">
        <w:t xml:space="preserve">Casos en los que se decretó internación provisoria por el Juez de Garantía, pero </w:t>
      </w:r>
      <w:r>
        <w:t xml:space="preserve">efectuándose </w:t>
      </w:r>
      <w:r w:rsidRPr="007D571E">
        <w:t>el traslado a centro hospitalario</w:t>
      </w:r>
      <w:bookmarkEnd w:id="231"/>
    </w:p>
    <w:p w14:paraId="472CD4B9" w14:textId="1DE98C69" w:rsidR="00497789" w:rsidRDefault="00497789" w:rsidP="00F03F62">
      <w:pPr>
        <w:rPr>
          <w:rFonts w:ascii="Cambria" w:eastAsia="Cambria" w:hAnsi="Cambria" w:cs="Cambria"/>
          <w:sz w:val="24"/>
          <w:szCs w:val="24"/>
          <w:lang w:val="es-MX"/>
        </w:rPr>
      </w:pPr>
    </w:p>
    <w:p w14:paraId="09A544D3" w14:textId="77777777" w:rsidR="00497789" w:rsidRPr="001541E3" w:rsidRDefault="00497789" w:rsidP="00497789">
      <w:pPr>
        <w:numPr>
          <w:ilvl w:val="0"/>
          <w:numId w:val="11"/>
        </w:numPr>
        <w:pBdr>
          <w:top w:val="nil"/>
          <w:left w:val="nil"/>
          <w:bottom w:val="nil"/>
          <w:right w:val="nil"/>
          <w:between w:val="nil"/>
        </w:pBdr>
        <w:rPr>
          <w:rFonts w:ascii="Cambria" w:eastAsia="Cambria" w:hAnsi="Cambria" w:cs="Cambria"/>
          <w:b/>
          <w:color w:val="000000"/>
          <w:sz w:val="24"/>
          <w:szCs w:val="24"/>
        </w:rPr>
      </w:pPr>
      <w:r w:rsidRPr="001541E3">
        <w:rPr>
          <w:rFonts w:ascii="Cambria" w:eastAsia="Cambria" w:hAnsi="Cambria" w:cs="Cambria"/>
          <w:b/>
          <w:color w:val="000000"/>
          <w:sz w:val="24"/>
          <w:szCs w:val="24"/>
        </w:rPr>
        <w:t>SCS Rol N°</w:t>
      </w:r>
      <w:r w:rsidRPr="00033878">
        <w:rPr>
          <w:rFonts w:ascii="Cambria" w:eastAsia="Cambria" w:hAnsi="Cambria" w:cs="Cambria"/>
          <w:b/>
          <w:bCs/>
          <w:color w:val="000000"/>
          <w:sz w:val="24"/>
          <w:szCs w:val="24"/>
          <w:lang w:val="es-MX"/>
        </w:rPr>
        <w:t>89226-2021, 16.12.2021</w:t>
      </w:r>
    </w:p>
    <w:bookmarkEnd w:id="232"/>
    <w:p w14:paraId="244E120B" w14:textId="77777777" w:rsidR="00497789" w:rsidRPr="001541E3" w:rsidRDefault="00497789" w:rsidP="00497789">
      <w:pPr>
        <w:pBdr>
          <w:top w:val="nil"/>
          <w:left w:val="nil"/>
          <w:bottom w:val="nil"/>
          <w:right w:val="nil"/>
          <w:between w:val="nil"/>
        </w:pBdr>
        <w:rPr>
          <w:rFonts w:ascii="Cambria" w:eastAsia="Cambria" w:hAnsi="Cambria" w:cs="Cambria"/>
          <w:b/>
          <w:color w:val="000000"/>
          <w:sz w:val="24"/>
          <w:szCs w:val="24"/>
        </w:rPr>
      </w:pPr>
    </w:p>
    <w:p w14:paraId="6216FD18" w14:textId="77777777" w:rsidR="00497789" w:rsidRDefault="00497789" w:rsidP="00497789">
      <w:pPr>
        <w:pBdr>
          <w:top w:val="nil"/>
          <w:left w:val="nil"/>
          <w:bottom w:val="nil"/>
          <w:right w:val="nil"/>
          <w:between w:val="nil"/>
        </w:pBdr>
        <w:rPr>
          <w:rFonts w:ascii="Cambria" w:eastAsia="Cambria" w:hAnsi="Cambria" w:cs="Cambria"/>
          <w:color w:val="000000"/>
          <w:sz w:val="24"/>
          <w:szCs w:val="24"/>
          <w:lang w:val="es-CL"/>
        </w:rPr>
      </w:pPr>
      <w:r w:rsidRPr="001541E3">
        <w:rPr>
          <w:rFonts w:ascii="Cambria" w:eastAsia="Cambria" w:hAnsi="Cambria" w:cs="Cambria"/>
          <w:b/>
          <w:color w:val="000000"/>
          <w:sz w:val="24"/>
          <w:szCs w:val="24"/>
        </w:rPr>
        <w:t xml:space="preserve">Antecedentes: </w:t>
      </w:r>
      <w:r w:rsidRPr="00033878">
        <w:rPr>
          <w:rFonts w:ascii="Cambria" w:eastAsia="Cambria" w:hAnsi="Cambria" w:cs="Cambria"/>
          <w:color w:val="000000"/>
          <w:sz w:val="24"/>
          <w:szCs w:val="24"/>
          <w:lang w:val="es-CL"/>
        </w:rPr>
        <w:t>Corte Suprema acoge acción de amparo y revoca la sentencia de la Corte de apelaciones de Puerto Montt que no dio lugar a la suspensión del procedimiento respecto de la amparada, disponiendo su internación provisional en un establecimiento hospitalario dotado de sesión psiquiátrica y la realización del examen de facultades mentales del artículo 464 del Código Procesal Penal. La Corte considera que, en este caso, la medida cautelar de prisión preventiva pone en riesgo la seguridad personal. Asimismo, continúa señalando que, se trata de una amparada, de quien se tiene antecedentes suficientes para presumir la existencia de un trastorno mental, lo que amerita la suspensión del procedimiento en la forma que dispone el artículo 458 del Código Procesal Penal, hasta que se decrete la inmediata realización de una pericia psiquiátrica por parte del Servicio Médico Legal.</w:t>
      </w:r>
    </w:p>
    <w:p w14:paraId="07F8210B" w14:textId="533E0A4E" w:rsidR="00762825" w:rsidRPr="00762825" w:rsidRDefault="00762825" w:rsidP="00762825">
      <w:pPr>
        <w:rPr>
          <w:rFonts w:ascii="Cambria" w:eastAsia="Cambria" w:hAnsi="Cambria" w:cs="Cambria"/>
          <w:sz w:val="24"/>
          <w:szCs w:val="24"/>
        </w:rPr>
      </w:pPr>
    </w:p>
    <w:p w14:paraId="2FEA57A3" w14:textId="77777777" w:rsidR="00277D63" w:rsidRPr="007D571E" w:rsidRDefault="009F5A7F">
      <w:pPr>
        <w:pStyle w:val="Ttulo4"/>
        <w:numPr>
          <w:ilvl w:val="0"/>
          <w:numId w:val="8"/>
        </w:numPr>
      </w:pPr>
      <w:bookmarkStart w:id="233" w:name="_Toc129880314"/>
      <w:bookmarkStart w:id="234" w:name="_Hlk124696100"/>
      <w:r w:rsidRPr="007D571E">
        <w:t>Casos en los que se rechazó por el Juez de Garantía la suspensión del procedimiento conforme al 458 del CPP</w:t>
      </w:r>
      <w:r w:rsidRPr="007D571E">
        <w:rPr>
          <w:vertAlign w:val="superscript"/>
        </w:rPr>
        <w:footnoteReference w:id="29"/>
      </w:r>
      <w:bookmarkEnd w:id="233"/>
    </w:p>
    <w:p w14:paraId="4C30D11F" w14:textId="77777777" w:rsidR="00277D63" w:rsidRPr="007D571E" w:rsidRDefault="00277D63">
      <w:pPr>
        <w:rPr>
          <w:rFonts w:ascii="Cambria" w:eastAsia="Cambria" w:hAnsi="Cambria" w:cs="Cambria"/>
          <w:sz w:val="24"/>
          <w:szCs w:val="24"/>
        </w:rPr>
      </w:pPr>
    </w:p>
    <w:p w14:paraId="07D361FD"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231-2020, 09.01.2020</w:t>
      </w:r>
    </w:p>
    <w:bookmarkEnd w:id="234"/>
    <w:p w14:paraId="5362E493" w14:textId="77777777" w:rsidR="00277D63" w:rsidRPr="007D571E" w:rsidRDefault="00277D63">
      <w:pPr>
        <w:rPr>
          <w:rFonts w:ascii="Cambria" w:eastAsia="Cambria" w:hAnsi="Cambria" w:cs="Cambria"/>
          <w:b/>
          <w:sz w:val="24"/>
          <w:szCs w:val="24"/>
        </w:rPr>
      </w:pPr>
    </w:p>
    <w:p w14:paraId="13E7C80D" w14:textId="77777777" w:rsidR="00277D63" w:rsidRPr="007D571E" w:rsidRDefault="009F5A7F" w:rsidP="00F40D85">
      <w:pPr>
        <w:rPr>
          <w:rFonts w:ascii="Cambria" w:eastAsia="Cambria" w:hAnsi="Cambria" w:cs="Cambria"/>
          <w:b/>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Corte Suprema acoge recurso de amparo interpuesto por la defensa, porque vislumbra antecedentes suficientes de que existe un trastorno mental en la persona del amparado. Con lo anterior, deja sin efecto la decisión anterior, y suspende el procedimiento conforme al 458 Código Procesal Penal.</w:t>
      </w:r>
    </w:p>
    <w:p w14:paraId="3DF25CBC" w14:textId="77777777" w:rsidR="00277D63" w:rsidRPr="007D571E" w:rsidRDefault="00277D63">
      <w:pPr>
        <w:rPr>
          <w:rFonts w:ascii="Cambria" w:eastAsia="Cambria" w:hAnsi="Cambria" w:cs="Cambria"/>
          <w:sz w:val="24"/>
          <w:szCs w:val="24"/>
        </w:rPr>
      </w:pPr>
    </w:p>
    <w:p w14:paraId="15DC731D" w14:textId="4A7192E5"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35" w:name="_Hlk124696107"/>
      <w:r w:rsidRPr="007D571E">
        <w:rPr>
          <w:rFonts w:ascii="Cambria" w:eastAsia="Cambria" w:hAnsi="Cambria" w:cs="Cambria"/>
          <w:b/>
          <w:color w:val="000000"/>
          <w:sz w:val="24"/>
          <w:szCs w:val="24"/>
        </w:rPr>
        <w:t>SCS Rol N° 135487-2020, 13.11.2020</w:t>
      </w:r>
    </w:p>
    <w:bookmarkEnd w:id="235"/>
    <w:p w14:paraId="4538D8B5" w14:textId="77777777" w:rsidR="00277D63" w:rsidRPr="007D571E" w:rsidRDefault="00277D63">
      <w:pPr>
        <w:rPr>
          <w:rFonts w:ascii="Cambria" w:eastAsia="Cambria" w:hAnsi="Cambria" w:cs="Cambria"/>
          <w:sz w:val="24"/>
          <w:szCs w:val="24"/>
        </w:rPr>
      </w:pPr>
    </w:p>
    <w:p w14:paraId="30DE61EF" w14:textId="77777777" w:rsidR="00277D63" w:rsidRPr="007D571E" w:rsidRDefault="009F5A7F" w:rsidP="00F40D85">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amparo deducido por la defensa, ordenando suspender el procedimiento en los términos del artículo 458 CPP y disponiendo la internación provisional del amparado. </w:t>
      </w:r>
      <w:r w:rsidRPr="007D571E">
        <w:rPr>
          <w:rFonts w:ascii="Cambria" w:eastAsia="Cambria" w:hAnsi="Cambria" w:cs="Cambria"/>
          <w:b/>
          <w:sz w:val="24"/>
          <w:szCs w:val="24"/>
        </w:rPr>
        <w:t>Ministro Zepeda</w:t>
      </w:r>
      <w:r w:rsidRPr="007D571E">
        <w:rPr>
          <w:rFonts w:ascii="Cambria" w:eastAsia="Cambria" w:hAnsi="Cambria" w:cs="Cambria"/>
          <w:sz w:val="24"/>
          <w:szCs w:val="24"/>
        </w:rPr>
        <w:t xml:space="preserve"> previene que estuvo por otorgar la libertad inmediata. En contra el abogado integrante sr. Lagos que estuvo por confirmar la sentencia. </w:t>
      </w:r>
    </w:p>
    <w:p w14:paraId="5E5FE0EB" w14:textId="77777777" w:rsidR="00277D63" w:rsidRPr="007D571E" w:rsidRDefault="00277D63">
      <w:pPr>
        <w:rPr>
          <w:rFonts w:ascii="Cambria" w:eastAsia="Cambria" w:hAnsi="Cambria" w:cs="Cambria"/>
          <w:sz w:val="24"/>
          <w:szCs w:val="24"/>
        </w:rPr>
      </w:pPr>
    </w:p>
    <w:p w14:paraId="1F448212"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36" w:name="_Hlk124696113"/>
      <w:r w:rsidRPr="007D571E">
        <w:rPr>
          <w:rFonts w:ascii="Cambria" w:eastAsia="Cambria" w:hAnsi="Cambria" w:cs="Cambria"/>
          <w:b/>
          <w:color w:val="000000"/>
          <w:sz w:val="24"/>
          <w:szCs w:val="24"/>
        </w:rPr>
        <w:t>SCS Rol N° 138145-2020, 17.11.2020</w:t>
      </w:r>
    </w:p>
    <w:bookmarkEnd w:id="236"/>
    <w:p w14:paraId="223EB931"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5B535FAC" w14:textId="77777777" w:rsidR="00277D63" w:rsidRPr="007D571E" w:rsidRDefault="009F5A7F" w:rsidP="00F40D85">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deducido por la defensa. Ordena la suspensión del procedimiento y la internación provisional, dejando sin efecto la prisión preventiva decretada respecto de imputado del cual se presume inimputabilidad por enajenación mental.</w:t>
      </w:r>
    </w:p>
    <w:p w14:paraId="288A1F47" w14:textId="77777777" w:rsidR="00277D63" w:rsidRPr="007D571E" w:rsidRDefault="00277D63">
      <w:pPr>
        <w:rPr>
          <w:rFonts w:ascii="Cambria" w:eastAsia="Cambria" w:hAnsi="Cambria" w:cs="Cambria"/>
          <w:sz w:val="24"/>
          <w:szCs w:val="24"/>
        </w:rPr>
      </w:pPr>
    </w:p>
    <w:p w14:paraId="55DEBFCF"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37" w:name="_Hlk124696118"/>
      <w:r w:rsidRPr="007D571E">
        <w:rPr>
          <w:rFonts w:ascii="Cambria" w:eastAsia="Cambria" w:hAnsi="Cambria" w:cs="Cambria"/>
          <w:b/>
          <w:color w:val="000000"/>
          <w:sz w:val="24"/>
          <w:szCs w:val="24"/>
        </w:rPr>
        <w:t>SCS rol 140323-2020, 15.12.2020</w:t>
      </w:r>
    </w:p>
    <w:bookmarkEnd w:id="237"/>
    <w:p w14:paraId="5D7139F2" w14:textId="77777777" w:rsidR="00277D63" w:rsidRPr="007D571E" w:rsidRDefault="00277D63">
      <w:pPr>
        <w:ind w:left="360"/>
        <w:rPr>
          <w:rFonts w:ascii="Cambria" w:eastAsia="Cambria" w:hAnsi="Cambria" w:cs="Cambria"/>
          <w:b/>
          <w:sz w:val="24"/>
          <w:szCs w:val="24"/>
        </w:rPr>
      </w:pPr>
    </w:p>
    <w:p w14:paraId="5BC8D945" w14:textId="77777777" w:rsidR="00277D63" w:rsidRPr="007D571E" w:rsidRDefault="009F5A7F" w:rsidP="00E969A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deducido por la defensa, ordenando la suspensión del procedimiento y disponiendo la internación provisional, dejando sin efecto la prisión preventiva decretada respecto de imputado del cual se presume inimputabilidad por enajenación mental. Acordado en contra del </w:t>
      </w:r>
      <w:r w:rsidRPr="007D571E">
        <w:rPr>
          <w:rFonts w:ascii="Cambria" w:eastAsia="Cambria" w:hAnsi="Cambria" w:cs="Cambria"/>
          <w:b/>
          <w:sz w:val="24"/>
          <w:szCs w:val="24"/>
        </w:rPr>
        <w:t>Ministro Künsemüller y Valderrama</w:t>
      </w:r>
      <w:r w:rsidRPr="007D571E">
        <w:rPr>
          <w:rFonts w:ascii="Cambria" w:eastAsia="Cambria" w:hAnsi="Cambria" w:cs="Cambria"/>
          <w:sz w:val="24"/>
          <w:szCs w:val="24"/>
        </w:rPr>
        <w:t>, quienes teniendo presente que en virtud del segundo certificado médico, este solo da cuenta de una alteración de la personalidad, muy distante de un indicio de enajenación mental.</w:t>
      </w:r>
    </w:p>
    <w:p w14:paraId="43441C89" w14:textId="77777777" w:rsidR="00277D63" w:rsidRPr="007D571E" w:rsidRDefault="00277D63">
      <w:pPr>
        <w:rPr>
          <w:rFonts w:ascii="Cambria" w:eastAsia="Cambria" w:hAnsi="Cambria" w:cs="Cambria"/>
          <w:sz w:val="24"/>
          <w:szCs w:val="24"/>
        </w:rPr>
      </w:pPr>
    </w:p>
    <w:p w14:paraId="27077FE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38" w:name="_Hlk124696124"/>
      <w:r w:rsidRPr="007D571E">
        <w:rPr>
          <w:rFonts w:ascii="Cambria" w:eastAsia="Cambria" w:hAnsi="Cambria" w:cs="Cambria"/>
          <w:b/>
          <w:color w:val="000000"/>
          <w:sz w:val="24"/>
          <w:szCs w:val="24"/>
        </w:rPr>
        <w:t>SCS rol 144493-2020, 15.12.2020</w:t>
      </w:r>
    </w:p>
    <w:bookmarkEnd w:id="238"/>
    <w:p w14:paraId="65C26302"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D5D365D" w14:textId="77777777" w:rsidR="00277D63" w:rsidRPr="007D571E" w:rsidRDefault="009F5A7F" w:rsidP="00E969A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interpuesta por la DPP y revoca la sentencia de la CA de Santiago que lo rechazó. Dicha acción solicitaba la suspensión del procedimiento conforme al artículo 458 del CPP respecto de imputado formalizado por delitos de homicidio simple consumado, homicidio simple frustrado, lesiones menos graves consumadas y tenencia ilegal de municiones, debido a que según informe practicado presenta deterioro cognitivo moderado y síndrome depresivo crónico, que con base en ello la corte estima que existen antecedentes suficientes para presumir la inimputabilidad por enajenación mental y que la insuficiencia en sus facultades mentales hace temer que atentara contra sí, por lo anterior, ordena la suspensión del procedimiento y la internación provisional, dejando sin efecto prisión preventiva. </w:t>
      </w:r>
      <w:r w:rsidRPr="007D571E">
        <w:rPr>
          <w:rFonts w:ascii="Cambria" w:eastAsia="Cambria" w:hAnsi="Cambria" w:cs="Cambria"/>
          <w:b/>
          <w:sz w:val="24"/>
          <w:szCs w:val="24"/>
        </w:rPr>
        <w:t>Acordada con los votos en contra del Ministro Sr. Dahm y del Abogado Integrante Sr. Abuauad</w:t>
      </w:r>
      <w:r w:rsidRPr="007D571E">
        <w:rPr>
          <w:rFonts w:ascii="Cambria" w:eastAsia="Cambria" w:hAnsi="Cambria" w:cs="Cambria"/>
          <w:sz w:val="24"/>
          <w:szCs w:val="24"/>
        </w:rPr>
        <w:t>, quienes fueron del parecer de confirmar el fallo en alzada en virtud de sus propios fundamentos; fallo que consigno que la situación denunciada no era materia de amparo y que de los antecedentes no se podía presumir la inimputabilidad.</w:t>
      </w:r>
    </w:p>
    <w:p w14:paraId="2BFB8A8B" w14:textId="77777777" w:rsidR="00277D63" w:rsidRPr="007D571E" w:rsidRDefault="00277D63">
      <w:pPr>
        <w:rPr>
          <w:rFonts w:ascii="Cambria" w:eastAsia="Cambria" w:hAnsi="Cambria" w:cs="Cambria"/>
          <w:sz w:val="24"/>
          <w:szCs w:val="24"/>
        </w:rPr>
      </w:pPr>
      <w:bookmarkStart w:id="239" w:name="_Hlk124696130"/>
    </w:p>
    <w:p w14:paraId="6BFEBA9B"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150256-20, 23.12.2020</w:t>
      </w:r>
    </w:p>
    <w:bookmarkEnd w:id="239"/>
    <w:p w14:paraId="2649AA6C"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731BAA1A" w14:textId="242D8545" w:rsidR="00277D63" w:rsidRDefault="009F5A7F" w:rsidP="00E969A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interpuesta por la defensa en contra de resolución de juez de garantía que rechazó la suspensión del procedimiento conforme al artículo 458 del CPP respecto de imputado formalizado por homicidio calificado. La corte señala que, al existir meras sospechas de inimputabilidad o peligrosidad, debe suspenderse el procedimiento, por lo que la </w:t>
      </w:r>
      <w:r w:rsidRPr="007D571E">
        <w:rPr>
          <w:rFonts w:ascii="Cambria" w:eastAsia="Cambria" w:hAnsi="Cambria" w:cs="Cambria"/>
          <w:sz w:val="24"/>
          <w:szCs w:val="24"/>
        </w:rPr>
        <w:lastRenderedPageBreak/>
        <w:t>prisión preventiva debe ser sustituida por la medida de internación provisional. Acordado en contra del Ministro Dahm.</w:t>
      </w:r>
    </w:p>
    <w:p w14:paraId="015E5DDE" w14:textId="1C43D129" w:rsidR="00BB5537" w:rsidRDefault="00BB5537">
      <w:pPr>
        <w:ind w:firstLine="360"/>
        <w:rPr>
          <w:rFonts w:ascii="Cambria" w:eastAsia="Cambria" w:hAnsi="Cambria" w:cs="Cambria"/>
          <w:sz w:val="24"/>
          <w:szCs w:val="24"/>
        </w:rPr>
      </w:pPr>
    </w:p>
    <w:p w14:paraId="72585F19" w14:textId="73D43C88" w:rsidR="00BB5537" w:rsidRDefault="00BB5537" w:rsidP="00BB5537">
      <w:pPr>
        <w:numPr>
          <w:ilvl w:val="0"/>
          <w:numId w:val="10"/>
        </w:numPr>
        <w:pBdr>
          <w:top w:val="nil"/>
          <w:left w:val="nil"/>
          <w:bottom w:val="nil"/>
          <w:right w:val="nil"/>
          <w:between w:val="nil"/>
        </w:pBdr>
        <w:rPr>
          <w:rFonts w:ascii="Cambria" w:eastAsia="Cambria" w:hAnsi="Cambria" w:cs="Cambria"/>
          <w:b/>
          <w:color w:val="000000"/>
          <w:sz w:val="24"/>
          <w:szCs w:val="24"/>
        </w:rPr>
      </w:pPr>
      <w:bookmarkStart w:id="240" w:name="_Hlk124696139"/>
      <w:r w:rsidRPr="007D571E">
        <w:rPr>
          <w:rFonts w:ascii="Cambria" w:eastAsia="Cambria" w:hAnsi="Cambria" w:cs="Cambria"/>
          <w:b/>
          <w:color w:val="000000"/>
          <w:sz w:val="24"/>
          <w:szCs w:val="24"/>
        </w:rPr>
        <w:t xml:space="preserve">SCS ROL </w:t>
      </w:r>
      <w:r w:rsidRPr="00BB5537">
        <w:rPr>
          <w:rFonts w:ascii="Cambria" w:eastAsia="Cambria" w:hAnsi="Cambria" w:cs="Cambria"/>
          <w:b/>
          <w:bCs/>
          <w:color w:val="000000"/>
          <w:sz w:val="24"/>
          <w:szCs w:val="24"/>
        </w:rPr>
        <w:t>88540</w:t>
      </w:r>
      <w:r w:rsidRPr="007D571E">
        <w:rPr>
          <w:rFonts w:ascii="Cambria" w:eastAsia="Cambria" w:hAnsi="Cambria" w:cs="Cambria"/>
          <w:b/>
          <w:color w:val="000000"/>
          <w:sz w:val="24"/>
          <w:szCs w:val="24"/>
        </w:rPr>
        <w:t>-2</w:t>
      </w:r>
      <w:r>
        <w:rPr>
          <w:rFonts w:ascii="Cambria" w:eastAsia="Cambria" w:hAnsi="Cambria" w:cs="Cambria"/>
          <w:b/>
          <w:color w:val="000000"/>
          <w:sz w:val="24"/>
          <w:szCs w:val="24"/>
        </w:rPr>
        <w:t>1</w:t>
      </w:r>
      <w:r w:rsidRPr="007D571E">
        <w:rPr>
          <w:rFonts w:ascii="Cambria" w:eastAsia="Cambria" w:hAnsi="Cambria" w:cs="Cambria"/>
          <w:b/>
          <w:color w:val="000000"/>
          <w:sz w:val="24"/>
          <w:szCs w:val="24"/>
        </w:rPr>
        <w:t xml:space="preserve">, </w:t>
      </w:r>
      <w:r>
        <w:rPr>
          <w:rFonts w:ascii="Cambria" w:eastAsia="Cambria" w:hAnsi="Cambria" w:cs="Cambria"/>
          <w:b/>
          <w:color w:val="000000"/>
          <w:sz w:val="24"/>
          <w:szCs w:val="24"/>
        </w:rPr>
        <w:t>07</w:t>
      </w:r>
      <w:r w:rsidRPr="007D571E">
        <w:rPr>
          <w:rFonts w:ascii="Cambria" w:eastAsia="Cambria" w:hAnsi="Cambria" w:cs="Cambria"/>
          <w:b/>
          <w:color w:val="000000"/>
          <w:sz w:val="24"/>
          <w:szCs w:val="24"/>
        </w:rPr>
        <w:t>.12.202</w:t>
      </w:r>
      <w:r>
        <w:rPr>
          <w:rFonts w:ascii="Cambria" w:eastAsia="Cambria" w:hAnsi="Cambria" w:cs="Cambria"/>
          <w:b/>
          <w:color w:val="000000"/>
          <w:sz w:val="24"/>
          <w:szCs w:val="24"/>
        </w:rPr>
        <w:t>1</w:t>
      </w:r>
    </w:p>
    <w:bookmarkEnd w:id="240"/>
    <w:p w14:paraId="3023284A" w14:textId="4FCD7486" w:rsidR="00BB5537" w:rsidRDefault="00BB5537" w:rsidP="00BB5537">
      <w:pPr>
        <w:pBdr>
          <w:top w:val="nil"/>
          <w:left w:val="nil"/>
          <w:bottom w:val="nil"/>
          <w:right w:val="nil"/>
          <w:between w:val="nil"/>
        </w:pBdr>
        <w:rPr>
          <w:rFonts w:ascii="Cambria" w:eastAsia="Cambria" w:hAnsi="Cambria" w:cs="Cambria"/>
          <w:b/>
          <w:color w:val="000000"/>
          <w:sz w:val="24"/>
          <w:szCs w:val="24"/>
        </w:rPr>
      </w:pPr>
    </w:p>
    <w:p w14:paraId="70BBDE9F" w14:textId="21F733D2" w:rsidR="00BB5537" w:rsidRDefault="00BB5537" w:rsidP="00BB5537">
      <w:pPr>
        <w:pBdr>
          <w:top w:val="nil"/>
          <w:left w:val="nil"/>
          <w:bottom w:val="nil"/>
          <w:right w:val="nil"/>
          <w:between w:val="nil"/>
        </w:pBdr>
        <w:rPr>
          <w:rFonts w:ascii="Cambria" w:eastAsia="Cambria" w:hAnsi="Cambria" w:cs="Cambria"/>
          <w:bCs/>
          <w:color w:val="000000"/>
          <w:sz w:val="24"/>
          <w:szCs w:val="24"/>
        </w:rPr>
      </w:pPr>
      <w:r w:rsidRPr="00BB5537">
        <w:rPr>
          <w:rFonts w:ascii="Cambria" w:eastAsia="Cambria" w:hAnsi="Cambria" w:cs="Cambria"/>
          <w:bCs/>
          <w:color w:val="000000"/>
          <w:sz w:val="24"/>
          <w:szCs w:val="24"/>
          <w:lang w:val="es-CL"/>
        </w:rPr>
        <w:t xml:space="preserve">Corte Suprema confirma sentencia apelada, dictada por Corte de Apelaciones de Valdivia, </w:t>
      </w:r>
      <w:r w:rsidRPr="00BB5537">
        <w:rPr>
          <w:rFonts w:ascii="Cambria" w:eastAsia="Cambria" w:hAnsi="Cambria" w:cs="Cambria"/>
          <w:bCs/>
          <w:color w:val="000000"/>
          <w:sz w:val="24"/>
          <w:szCs w:val="24"/>
        </w:rPr>
        <w:t xml:space="preserve">en que la defensa deduce acción de amparo en contra de la resolución del Juzgado de Garantía de Osorno que, en audiencia de revisión de prisión preventiva y suspensión del procedimiento, rechazó la solicitud y mantuvo la medida cautelar, sosteniendo que el informe sicológico acompañado no es suficiente para que exista una presunción de inimputabilidad, y que para ello debe acompañarse un informe psiquiátrico. </w:t>
      </w:r>
      <w:r w:rsidRPr="00BB5537">
        <w:rPr>
          <w:rFonts w:ascii="Cambria" w:eastAsia="Cambria" w:hAnsi="Cambria" w:cs="Cambria"/>
          <w:b/>
          <w:color w:val="000000"/>
          <w:sz w:val="24"/>
          <w:szCs w:val="24"/>
        </w:rPr>
        <w:t>Voto en contra del Ministro Señor Llanos</w:t>
      </w:r>
      <w:r w:rsidRPr="00BB5537">
        <w:rPr>
          <w:rFonts w:ascii="Cambria" w:eastAsia="Cambria" w:hAnsi="Cambria" w:cs="Cambria"/>
          <w:bCs/>
          <w:color w:val="000000"/>
          <w:sz w:val="24"/>
          <w:szCs w:val="24"/>
        </w:rPr>
        <w:t>, quien estuvo por revocar la resolución apelada y acoger el recurso, solo en cuanto a decretar la suspensión del procedimiento, toda vez que se realice un peritaje conforme a los requisitos del artículo 458 del Código Procesal Penal.</w:t>
      </w:r>
      <w:r w:rsidRPr="00BB5537">
        <w:rPr>
          <w:rFonts w:ascii="Cambria" w:eastAsia="Cambria" w:hAnsi="Cambria" w:cs="Cambria"/>
          <w:b/>
          <w:color w:val="000000"/>
          <w:sz w:val="24"/>
          <w:szCs w:val="24"/>
        </w:rPr>
        <w:t xml:space="preserve"> Voto en contra del Ministro Suplente Señor Zepeda</w:t>
      </w:r>
      <w:r w:rsidRPr="00BB5537">
        <w:rPr>
          <w:rFonts w:ascii="Cambria" w:eastAsia="Cambria" w:hAnsi="Cambria" w:cs="Cambria"/>
          <w:bCs/>
          <w:color w:val="000000"/>
          <w:sz w:val="24"/>
          <w:szCs w:val="24"/>
        </w:rPr>
        <w:t>, quien estuvo por revocar el fallo por considerar que los informes siquiátricos y sicológicos determinan la obligación de investigar la condición mental del amparado e iniciar el procedimiento conforme al artículo 458 del Código Procesal Penal.</w:t>
      </w:r>
    </w:p>
    <w:p w14:paraId="238BCD4B" w14:textId="454F6D18" w:rsidR="00C420E8" w:rsidRPr="00C420E8" w:rsidRDefault="00C420E8" w:rsidP="00BB5537">
      <w:pPr>
        <w:pBdr>
          <w:top w:val="nil"/>
          <w:left w:val="nil"/>
          <w:bottom w:val="nil"/>
          <w:right w:val="nil"/>
          <w:between w:val="nil"/>
        </w:pBdr>
        <w:rPr>
          <w:rFonts w:ascii="Cambria" w:eastAsia="Cambria" w:hAnsi="Cambria" w:cs="Cambria"/>
          <w:b/>
          <w:color w:val="000000"/>
          <w:sz w:val="24"/>
          <w:szCs w:val="24"/>
        </w:rPr>
      </w:pPr>
    </w:p>
    <w:p w14:paraId="13190A10" w14:textId="024C433D" w:rsidR="00C420E8" w:rsidRPr="00E969AA" w:rsidRDefault="00C420E8" w:rsidP="00C420E8">
      <w:pPr>
        <w:pStyle w:val="Prrafodelista"/>
        <w:numPr>
          <w:ilvl w:val="0"/>
          <w:numId w:val="10"/>
        </w:numPr>
        <w:pBdr>
          <w:top w:val="nil"/>
          <w:left w:val="nil"/>
          <w:bottom w:val="nil"/>
          <w:right w:val="nil"/>
          <w:between w:val="nil"/>
        </w:pBdr>
        <w:rPr>
          <w:rFonts w:ascii="Cambria" w:eastAsia="Cambria" w:hAnsi="Cambria" w:cs="Cambria"/>
          <w:b/>
          <w:color w:val="000000"/>
          <w:sz w:val="24"/>
          <w:szCs w:val="24"/>
        </w:rPr>
      </w:pPr>
      <w:r w:rsidRPr="00E969AA">
        <w:rPr>
          <w:rFonts w:ascii="Cambria" w:eastAsia="Cambria" w:hAnsi="Cambria" w:cs="Cambria"/>
          <w:b/>
          <w:color w:val="000000"/>
          <w:sz w:val="24"/>
          <w:szCs w:val="24"/>
        </w:rPr>
        <w:t>SCS Rol N° 160.683-2022, 12.12.2022</w:t>
      </w:r>
    </w:p>
    <w:p w14:paraId="42BC2E30" w14:textId="452CCB85" w:rsidR="00C420E8" w:rsidRPr="00C420E8" w:rsidRDefault="00C420E8" w:rsidP="00C420E8">
      <w:pPr>
        <w:pBdr>
          <w:top w:val="nil"/>
          <w:left w:val="nil"/>
          <w:bottom w:val="nil"/>
          <w:right w:val="nil"/>
          <w:between w:val="nil"/>
        </w:pBdr>
        <w:rPr>
          <w:rFonts w:ascii="Cambria" w:eastAsia="Cambria" w:hAnsi="Cambria" w:cs="Cambria"/>
          <w:b/>
          <w:color w:val="000000"/>
          <w:sz w:val="24"/>
          <w:szCs w:val="24"/>
        </w:rPr>
      </w:pPr>
    </w:p>
    <w:p w14:paraId="62887C84" w14:textId="15952C07" w:rsidR="00C420E8" w:rsidRDefault="00C420E8" w:rsidP="00C420E8">
      <w:pPr>
        <w:pBdr>
          <w:top w:val="nil"/>
          <w:left w:val="nil"/>
          <w:bottom w:val="nil"/>
          <w:right w:val="nil"/>
          <w:between w:val="nil"/>
        </w:pBdr>
        <w:rPr>
          <w:rFonts w:ascii="Cambria" w:eastAsia="Cambria" w:hAnsi="Cambria" w:cs="Cambria"/>
          <w:bCs/>
          <w:color w:val="000000"/>
          <w:sz w:val="24"/>
          <w:szCs w:val="24"/>
        </w:rPr>
      </w:pPr>
      <w:r w:rsidRPr="00C420E8">
        <w:rPr>
          <w:rFonts w:ascii="Cambria" w:eastAsia="Cambria" w:hAnsi="Cambria" w:cs="Cambria"/>
          <w:b/>
          <w:color w:val="000000"/>
          <w:sz w:val="24"/>
          <w:szCs w:val="24"/>
        </w:rPr>
        <w:t>Antecedentes:</w:t>
      </w:r>
      <w:r>
        <w:rPr>
          <w:rFonts w:ascii="Cambria" w:eastAsia="Cambria" w:hAnsi="Cambria" w:cs="Cambria"/>
          <w:bCs/>
          <w:color w:val="000000"/>
          <w:sz w:val="24"/>
          <w:szCs w:val="24"/>
        </w:rPr>
        <w:t xml:space="preserve"> La sala penal de la Corte Suprema, resolvió acoger la acción de amparo deducida a favor de Luis Emilio Soto Vargas, suspendiendo el procedimiento en virtud del art. </w:t>
      </w:r>
      <w:r w:rsidR="001946E3">
        <w:rPr>
          <w:rFonts w:ascii="Cambria" w:eastAsia="Cambria" w:hAnsi="Cambria" w:cs="Cambria"/>
          <w:bCs/>
          <w:color w:val="000000"/>
          <w:sz w:val="24"/>
          <w:szCs w:val="24"/>
        </w:rPr>
        <w:t xml:space="preserve">458 CPP. </w:t>
      </w:r>
    </w:p>
    <w:p w14:paraId="3B45EE07" w14:textId="7BB83DA8" w:rsidR="001946E3" w:rsidRDefault="001946E3" w:rsidP="00C420E8">
      <w:pPr>
        <w:pBdr>
          <w:top w:val="nil"/>
          <w:left w:val="nil"/>
          <w:bottom w:val="nil"/>
          <w:right w:val="nil"/>
          <w:between w:val="nil"/>
        </w:pBdr>
        <w:rPr>
          <w:rFonts w:ascii="Cambria" w:eastAsia="Cambria" w:hAnsi="Cambria" w:cs="Cambria"/>
          <w:bCs/>
          <w:color w:val="000000"/>
          <w:sz w:val="24"/>
          <w:szCs w:val="24"/>
        </w:rPr>
      </w:pPr>
    </w:p>
    <w:p w14:paraId="66224FF0" w14:textId="5111B17B" w:rsidR="001946E3" w:rsidRPr="00E969AA" w:rsidRDefault="001946E3" w:rsidP="00C420E8">
      <w:pPr>
        <w:pBdr>
          <w:top w:val="nil"/>
          <w:left w:val="nil"/>
          <w:bottom w:val="nil"/>
          <w:right w:val="nil"/>
          <w:between w:val="nil"/>
        </w:pBdr>
        <w:rPr>
          <w:rFonts w:ascii="Cambria" w:eastAsia="Cambria" w:hAnsi="Cambria" w:cs="Cambria"/>
          <w:b/>
          <w:color w:val="000000"/>
          <w:sz w:val="24"/>
          <w:szCs w:val="24"/>
        </w:rPr>
      </w:pPr>
      <w:r w:rsidRPr="00E969AA">
        <w:rPr>
          <w:rFonts w:ascii="Cambria" w:eastAsia="Cambria" w:hAnsi="Cambria" w:cs="Cambria"/>
          <w:b/>
          <w:color w:val="000000"/>
          <w:sz w:val="24"/>
          <w:szCs w:val="24"/>
        </w:rPr>
        <w:t xml:space="preserve">Considerandos relevantes: </w:t>
      </w:r>
    </w:p>
    <w:p w14:paraId="41C61928" w14:textId="77777777" w:rsidR="001946E3" w:rsidRPr="001946E3" w:rsidRDefault="001946E3" w:rsidP="001946E3">
      <w:pPr>
        <w:pBdr>
          <w:top w:val="nil"/>
          <w:left w:val="nil"/>
          <w:bottom w:val="nil"/>
          <w:right w:val="nil"/>
          <w:between w:val="nil"/>
        </w:pBdr>
        <w:rPr>
          <w:rFonts w:ascii="Cambria" w:eastAsia="Cambria" w:hAnsi="Cambria" w:cs="Cambria"/>
          <w:bCs/>
          <w:i/>
          <w:iCs/>
          <w:color w:val="000000"/>
          <w:sz w:val="24"/>
          <w:szCs w:val="24"/>
        </w:rPr>
      </w:pPr>
      <w:r w:rsidRPr="001946E3">
        <w:rPr>
          <w:rFonts w:ascii="Cambria" w:eastAsia="Cambria" w:hAnsi="Cambria" w:cs="Cambria"/>
          <w:bCs/>
          <w:i/>
          <w:iCs/>
          <w:color w:val="000000"/>
          <w:sz w:val="24"/>
          <w:szCs w:val="24"/>
        </w:rPr>
        <w:t>“1-. La suspensión del procedimiento en los términos del artículo 458 del Código de Procesal Penal, debiendo disponerse por el juez de garantía lo pertinente a fin de recabar a la brevedad el peritaje que refiere dicha disposición.</w:t>
      </w:r>
    </w:p>
    <w:p w14:paraId="0759A27B" w14:textId="6F5DDC74" w:rsidR="00277D63" w:rsidRDefault="001946E3" w:rsidP="001946E3">
      <w:pPr>
        <w:pBdr>
          <w:top w:val="nil"/>
          <w:left w:val="nil"/>
          <w:bottom w:val="nil"/>
          <w:right w:val="nil"/>
          <w:between w:val="nil"/>
        </w:pBdr>
        <w:rPr>
          <w:rFonts w:ascii="Cambria" w:eastAsia="Cambria" w:hAnsi="Cambria" w:cs="Cambria"/>
          <w:bCs/>
          <w:i/>
          <w:iCs/>
          <w:color w:val="000000"/>
          <w:sz w:val="24"/>
          <w:szCs w:val="24"/>
        </w:rPr>
      </w:pPr>
      <w:r w:rsidRPr="001946E3">
        <w:rPr>
          <w:rFonts w:ascii="Cambria" w:eastAsia="Cambria" w:hAnsi="Cambria" w:cs="Cambria"/>
          <w:bCs/>
          <w:i/>
          <w:iCs/>
          <w:color w:val="000000"/>
          <w:sz w:val="24"/>
          <w:szCs w:val="24"/>
        </w:rPr>
        <w:t>2-. La internación provisional del amparado Luis Emilio Soto Vargas en un centro asistencial adecuado, que dispondrá el Juez del Quinto Juzgado de Garantía de Santiago, dejándose sin efecto, en consecuencia, la medida cautelar de prisión preventiva que pende sobre éste.</w:t>
      </w:r>
      <w:r>
        <w:rPr>
          <w:rFonts w:ascii="Cambria" w:eastAsia="Cambria" w:hAnsi="Cambria" w:cs="Cambria"/>
          <w:bCs/>
          <w:i/>
          <w:iCs/>
          <w:color w:val="000000"/>
          <w:sz w:val="24"/>
          <w:szCs w:val="24"/>
        </w:rPr>
        <w:t>”</w:t>
      </w:r>
    </w:p>
    <w:p w14:paraId="7EDF43B3" w14:textId="77777777" w:rsidR="001946E3" w:rsidRPr="001946E3" w:rsidRDefault="001946E3" w:rsidP="001946E3">
      <w:pPr>
        <w:pBdr>
          <w:top w:val="nil"/>
          <w:left w:val="nil"/>
          <w:bottom w:val="nil"/>
          <w:right w:val="nil"/>
          <w:between w:val="nil"/>
        </w:pBdr>
        <w:rPr>
          <w:rFonts w:ascii="Cambria" w:eastAsia="Cambria" w:hAnsi="Cambria" w:cs="Cambria"/>
          <w:bCs/>
          <w:i/>
          <w:iCs/>
          <w:color w:val="000000"/>
          <w:sz w:val="24"/>
          <w:szCs w:val="24"/>
        </w:rPr>
      </w:pPr>
    </w:p>
    <w:p w14:paraId="14BB060E" w14:textId="77777777" w:rsidR="00277D63" w:rsidRPr="007D571E" w:rsidRDefault="009F5A7F">
      <w:pPr>
        <w:pStyle w:val="Ttulo4"/>
        <w:numPr>
          <w:ilvl w:val="0"/>
          <w:numId w:val="8"/>
        </w:numPr>
      </w:pPr>
      <w:bookmarkStart w:id="241" w:name="_Toc129880315"/>
      <w:bookmarkStart w:id="242" w:name="_Hlk124696144"/>
      <w:r w:rsidRPr="007D571E">
        <w:t>Casos en los que se decretó la suspensión del procedimiento por el juez de garantía, pero en los cuales se decidió mantener la aplicación de medidas cautelares personales generales</w:t>
      </w:r>
      <w:r w:rsidRPr="007D571E">
        <w:rPr>
          <w:vertAlign w:val="superscript"/>
        </w:rPr>
        <w:footnoteReference w:id="30"/>
      </w:r>
      <w:bookmarkEnd w:id="241"/>
    </w:p>
    <w:bookmarkEnd w:id="242"/>
    <w:p w14:paraId="65E3F17E" w14:textId="77777777" w:rsidR="00277D63" w:rsidRPr="007D571E" w:rsidRDefault="00277D63">
      <w:pPr>
        <w:rPr>
          <w:rFonts w:ascii="Cambria" w:eastAsia="Cambria" w:hAnsi="Cambria" w:cs="Cambria"/>
          <w:sz w:val="24"/>
          <w:szCs w:val="24"/>
        </w:rPr>
      </w:pPr>
    </w:p>
    <w:p w14:paraId="74B467A1" w14:textId="77777777" w:rsidR="00277D63" w:rsidRPr="007D571E" w:rsidRDefault="009F5A7F" w:rsidP="00E969AA">
      <w:pPr>
        <w:rPr>
          <w:rFonts w:ascii="Cambria" w:eastAsia="Cambria" w:hAnsi="Cambria" w:cs="Cambria"/>
          <w:sz w:val="24"/>
          <w:szCs w:val="24"/>
        </w:rPr>
      </w:pPr>
      <w:r w:rsidRPr="007D571E">
        <w:rPr>
          <w:rFonts w:ascii="Cambria" w:eastAsia="Cambria" w:hAnsi="Cambria" w:cs="Cambria"/>
          <w:sz w:val="24"/>
          <w:szCs w:val="24"/>
        </w:rPr>
        <w:t>La corte suprema en diversos casos se ha pronunciado en el sentido de que no cabe aplicar medidas cautelares personales cuando se ha decidido suspender el procedimiento cuando existen antecedente que hacen presumir la inimputabilidad por enajenación mental, ya que la ley prevé una medida especial en estos casos, que es la internación provisional conforme al artículo 464 del CPP.</w:t>
      </w:r>
    </w:p>
    <w:p w14:paraId="47F88B2A" w14:textId="77777777" w:rsidR="00277D63" w:rsidRPr="007D571E" w:rsidRDefault="00277D63">
      <w:pPr>
        <w:rPr>
          <w:rFonts w:ascii="Cambria" w:eastAsia="Cambria" w:hAnsi="Cambria" w:cs="Cambria"/>
          <w:sz w:val="24"/>
          <w:szCs w:val="24"/>
        </w:rPr>
      </w:pPr>
    </w:p>
    <w:p w14:paraId="24FFB7E1"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243" w:name="_Hlk124696149"/>
      <w:r w:rsidRPr="007D571E">
        <w:rPr>
          <w:rFonts w:ascii="Cambria" w:eastAsia="Cambria" w:hAnsi="Cambria" w:cs="Cambria"/>
          <w:b/>
          <w:sz w:val="24"/>
          <w:szCs w:val="24"/>
        </w:rPr>
        <w:t>SCS Rol N° 2850-2018, 20.02.2018</w:t>
      </w:r>
      <w:bookmarkEnd w:id="243"/>
    </w:p>
    <w:p w14:paraId="013E029E" w14:textId="77777777" w:rsidR="00277D63" w:rsidRPr="007D571E" w:rsidRDefault="00277D63">
      <w:pPr>
        <w:rPr>
          <w:rFonts w:ascii="Cambria" w:eastAsia="Cambria" w:hAnsi="Cambria" w:cs="Cambria"/>
          <w:b/>
          <w:sz w:val="24"/>
          <w:szCs w:val="24"/>
        </w:rPr>
      </w:pPr>
    </w:p>
    <w:p w14:paraId="42F70CA3" w14:textId="77777777" w:rsidR="00277D63" w:rsidRPr="007D571E" w:rsidRDefault="009F5A7F" w:rsidP="00E969AA">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el recurso de amparo interpuesto por la defensa, toda vez que suspendido el procedimiento a la espera de los resultados de informe psiquiátrico, no procede mantener la medida de prisión preventiva del imputado.</w:t>
      </w:r>
    </w:p>
    <w:p w14:paraId="1AACAD9F" w14:textId="77777777" w:rsidR="00277D63" w:rsidRPr="007D571E" w:rsidRDefault="00277D63">
      <w:pPr>
        <w:rPr>
          <w:rFonts w:ascii="Cambria" w:eastAsia="Cambria" w:hAnsi="Cambria" w:cs="Cambria"/>
          <w:sz w:val="24"/>
          <w:szCs w:val="24"/>
        </w:rPr>
      </w:pPr>
    </w:p>
    <w:p w14:paraId="6D8D7AFC" w14:textId="77777777" w:rsidR="00277D63" w:rsidRPr="007D571E" w:rsidRDefault="009F5A7F" w:rsidP="00E969AA">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67B407A9" w14:textId="77777777" w:rsidR="00277D63" w:rsidRPr="00E969AA" w:rsidRDefault="009F5A7F">
      <w:pPr>
        <w:rPr>
          <w:rFonts w:ascii="Cambria" w:eastAsia="Cambria" w:hAnsi="Cambria" w:cs="Cambria"/>
          <w:i/>
          <w:iCs/>
          <w:sz w:val="24"/>
          <w:szCs w:val="24"/>
        </w:rPr>
      </w:pPr>
      <w:r w:rsidRPr="00E969AA">
        <w:rPr>
          <w:rFonts w:ascii="Cambria" w:eastAsia="Cambria" w:hAnsi="Cambria" w:cs="Cambria"/>
          <w:b/>
          <w:bCs/>
          <w:i/>
          <w:iCs/>
          <w:sz w:val="24"/>
          <w:szCs w:val="24"/>
        </w:rPr>
        <w:t>“4°)</w:t>
      </w:r>
      <w:r w:rsidRPr="00E969AA">
        <w:rPr>
          <w:rFonts w:ascii="Cambria" w:eastAsia="Cambria" w:hAnsi="Cambria" w:cs="Cambria"/>
          <w:i/>
          <w:iCs/>
          <w:sz w:val="24"/>
          <w:szCs w:val="24"/>
        </w:rPr>
        <w:t xml:space="preserve"> Que, en ese orden, mantener la prisión preventiva del imputado, pese a haber previamente suspendido el procedimiento seguido en su contra conforme al artículo 458 del Código Procesal Penal, no existiendo investigación penal que cautelar y, manteniéndose aún en ese estado, se ha dispuesto la persistencia de su privación de libertad en una forma distinta y más gravosa a la prevista en la ley, poniendo en riesgo de ese modo su seguridad personal.</w:t>
      </w:r>
    </w:p>
    <w:p w14:paraId="0096D0D0" w14:textId="77777777" w:rsidR="00277D63" w:rsidRPr="00E969AA" w:rsidRDefault="009F5A7F">
      <w:pPr>
        <w:rPr>
          <w:rFonts w:ascii="Cambria" w:eastAsia="Cambria" w:hAnsi="Cambria" w:cs="Cambria"/>
          <w:i/>
          <w:iCs/>
          <w:sz w:val="24"/>
          <w:szCs w:val="24"/>
        </w:rPr>
      </w:pPr>
      <w:r w:rsidRPr="00E969AA">
        <w:rPr>
          <w:rFonts w:ascii="Cambria" w:eastAsia="Cambria" w:hAnsi="Cambria" w:cs="Cambria"/>
          <w:b/>
          <w:bCs/>
          <w:i/>
          <w:iCs/>
          <w:sz w:val="24"/>
          <w:szCs w:val="24"/>
        </w:rPr>
        <w:t>5°)</w:t>
      </w:r>
      <w:r w:rsidRPr="00E969AA">
        <w:rPr>
          <w:rFonts w:ascii="Cambria" w:eastAsia="Cambria" w:hAnsi="Cambria" w:cs="Cambria"/>
          <w:i/>
          <w:iCs/>
          <w:sz w:val="24"/>
          <w:szCs w:val="24"/>
        </w:rPr>
        <w:t xml:space="preserve"> Que, dado que la internación provisional puede decretarse incluso antes de la recepción del informe psiquiátrico a que alude el artículo 458 del Código Procesal Penal, resulta forzoso concluir que la ponderación de los antecedentes referidos en el informe evacuado por el juez de garantía de Villa Alemana y que el tribunal efectuara dentro de sus facultades privativas bajo el prisma que imponen los artículos 140 y 141 del Código Procesal Penal, aplicables por expresa referencia del art 464 para la medida de internación provisional, pudo llevarle a concluir su procedencia en relación a las facultades mentales del imputado y al peligro para sí o terceros.”</w:t>
      </w:r>
    </w:p>
    <w:p w14:paraId="34D57D0D" w14:textId="77777777" w:rsidR="00277D63" w:rsidRPr="007D571E" w:rsidRDefault="00277D63">
      <w:pPr>
        <w:rPr>
          <w:rFonts w:ascii="Cambria" w:eastAsia="Cambria" w:hAnsi="Cambria" w:cs="Cambria"/>
          <w:sz w:val="24"/>
          <w:szCs w:val="24"/>
        </w:rPr>
      </w:pPr>
    </w:p>
    <w:p w14:paraId="7D2B2C1E"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44" w:name="_Hlk124696157"/>
      <w:r w:rsidRPr="007D571E">
        <w:rPr>
          <w:rFonts w:ascii="Cambria" w:eastAsia="Cambria" w:hAnsi="Cambria" w:cs="Cambria"/>
          <w:b/>
          <w:color w:val="000000"/>
          <w:sz w:val="24"/>
          <w:szCs w:val="24"/>
        </w:rPr>
        <w:t>SCS ROL N° 62642-2020, 27.05.20</w:t>
      </w:r>
    </w:p>
    <w:bookmarkEnd w:id="244"/>
    <w:p w14:paraId="7C4882C7" w14:textId="77777777" w:rsidR="00277D63" w:rsidRPr="007D571E" w:rsidRDefault="00277D63">
      <w:pPr>
        <w:rPr>
          <w:rFonts w:ascii="Cambria" w:eastAsia="Cambria" w:hAnsi="Cambria" w:cs="Cambria"/>
          <w:sz w:val="24"/>
          <w:szCs w:val="24"/>
        </w:rPr>
      </w:pPr>
    </w:p>
    <w:p w14:paraId="04CE08E7" w14:textId="77777777" w:rsidR="00277D63" w:rsidRPr="007D571E" w:rsidRDefault="009F5A7F" w:rsidP="004C765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revocó sentencia de Corte de Apelaciones, acogiendo el recurso de amparo. La resolución que decretó la medida cautelar de arresto domiciliario es ilegal, toda vez que recae en una persona respecto de la cual existen sospechas de inimputabilidad por enajenación mental, en la que se ha decretado la suspensión del procedimiento conforme al artículo 458 CPP, de modo que no puede mantenerse ni decretarse medida cautelar personal general en su contra, ya que, estas son consecuencias directas de un proceso penal que está suspendido. Debido a lo anterior, la Corte ordena dejar sin efecto la resolución emitida por el juez de garantía. En contra, los Ministros Sres. Valderrama y Dahm.</w:t>
      </w:r>
    </w:p>
    <w:p w14:paraId="6F383C17" w14:textId="77777777" w:rsidR="00277D63" w:rsidRPr="007D571E" w:rsidRDefault="00277D63">
      <w:pPr>
        <w:rPr>
          <w:rFonts w:ascii="Cambria" w:eastAsia="Cambria" w:hAnsi="Cambria" w:cs="Cambria"/>
          <w:sz w:val="24"/>
          <w:szCs w:val="24"/>
        </w:rPr>
      </w:pPr>
    </w:p>
    <w:p w14:paraId="5B6624B5" w14:textId="77777777" w:rsidR="00277D63" w:rsidRPr="007D571E" w:rsidRDefault="009F5A7F">
      <w:pPr>
        <w:numPr>
          <w:ilvl w:val="0"/>
          <w:numId w:val="10"/>
        </w:numPr>
        <w:rPr>
          <w:rFonts w:ascii="Cambria" w:eastAsia="Cambria" w:hAnsi="Cambria" w:cs="Cambria"/>
          <w:b/>
          <w:sz w:val="24"/>
          <w:szCs w:val="24"/>
        </w:rPr>
      </w:pPr>
      <w:bookmarkStart w:id="245" w:name="_Hlk124696168"/>
      <w:r w:rsidRPr="007D571E">
        <w:rPr>
          <w:rFonts w:ascii="Cambria" w:eastAsia="Cambria" w:hAnsi="Cambria" w:cs="Cambria"/>
          <w:b/>
          <w:sz w:val="24"/>
          <w:szCs w:val="24"/>
        </w:rPr>
        <w:t>SCS Rol N° 20-2021, 05.01.2021</w:t>
      </w:r>
    </w:p>
    <w:bookmarkEnd w:id="245"/>
    <w:p w14:paraId="789B1263" w14:textId="77777777" w:rsidR="00277D63" w:rsidRPr="007D571E" w:rsidRDefault="00277D63">
      <w:pPr>
        <w:rPr>
          <w:rFonts w:ascii="Cambria" w:eastAsia="Cambria" w:hAnsi="Cambria" w:cs="Cambria"/>
          <w:sz w:val="24"/>
          <w:szCs w:val="24"/>
        </w:rPr>
      </w:pPr>
    </w:p>
    <w:p w14:paraId="701D499C" w14:textId="4BBB5108" w:rsidR="00277D63" w:rsidRDefault="009F5A7F" w:rsidP="004C765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la defensa en contra de resolución de juez de garantía, que pese a haber decretado la suspensión del procedimiento conforme al artículo 458 del CPP, decidió mantener la prisión preventiva del amparado. Mientras no se hayan evacuado los informes se debe dejar en libertad, y que en caso de ser necesario su privación mientras tanto, la ley contempla la medida especial de internación provisional, por lo anterior, deja sin efecto la prisión preventiva y ordena disponer la internación provisional en centro asistencial.</w:t>
      </w:r>
    </w:p>
    <w:p w14:paraId="6C207D90" w14:textId="357DFF77" w:rsidR="00E85324" w:rsidRDefault="00E85324">
      <w:pPr>
        <w:ind w:firstLine="360"/>
        <w:rPr>
          <w:rFonts w:ascii="Cambria" w:eastAsia="Cambria" w:hAnsi="Cambria" w:cs="Cambria"/>
          <w:sz w:val="24"/>
          <w:szCs w:val="24"/>
        </w:rPr>
      </w:pPr>
    </w:p>
    <w:p w14:paraId="3784DE57" w14:textId="1FBA1758" w:rsidR="00E85324" w:rsidRPr="007D571E" w:rsidRDefault="00E85324" w:rsidP="00E85324">
      <w:pPr>
        <w:numPr>
          <w:ilvl w:val="0"/>
          <w:numId w:val="10"/>
        </w:numPr>
        <w:rPr>
          <w:rFonts w:ascii="Cambria" w:eastAsia="Cambria" w:hAnsi="Cambria" w:cs="Cambria"/>
          <w:b/>
          <w:sz w:val="24"/>
          <w:szCs w:val="24"/>
        </w:rPr>
      </w:pPr>
      <w:bookmarkStart w:id="246" w:name="_Hlk124696172"/>
      <w:r w:rsidRPr="007D571E">
        <w:rPr>
          <w:rFonts w:ascii="Cambria" w:eastAsia="Cambria" w:hAnsi="Cambria" w:cs="Cambria"/>
          <w:b/>
          <w:sz w:val="24"/>
          <w:szCs w:val="24"/>
        </w:rPr>
        <w:t xml:space="preserve">SCS Rol </w:t>
      </w:r>
      <w:r>
        <w:rPr>
          <w:rFonts w:ascii="Arial" w:hAnsi="Arial" w:cs="Arial"/>
          <w:b/>
          <w:bCs/>
          <w:lang w:val="es-MX"/>
        </w:rPr>
        <w:t>N°3.561-2022, 08.02.2022</w:t>
      </w:r>
    </w:p>
    <w:bookmarkEnd w:id="246"/>
    <w:p w14:paraId="3DBE3F56" w14:textId="7F529342" w:rsidR="00E85324" w:rsidRDefault="00E85324" w:rsidP="00E85324">
      <w:pPr>
        <w:rPr>
          <w:rFonts w:ascii="Cambria" w:eastAsia="Cambria" w:hAnsi="Cambria" w:cs="Cambria"/>
          <w:sz w:val="24"/>
          <w:szCs w:val="24"/>
        </w:rPr>
      </w:pPr>
    </w:p>
    <w:p w14:paraId="1DE83B26" w14:textId="1970CC97" w:rsidR="00E85324" w:rsidRPr="00E85324" w:rsidRDefault="00E85324" w:rsidP="00E85324">
      <w:pPr>
        <w:rPr>
          <w:rFonts w:ascii="Cambria" w:eastAsia="Cambria" w:hAnsi="Cambria" w:cs="Cambria"/>
          <w:sz w:val="24"/>
          <w:szCs w:val="24"/>
        </w:rPr>
      </w:pPr>
      <w:r w:rsidRPr="00E85324">
        <w:rPr>
          <w:rFonts w:ascii="Cambria" w:eastAsia="Cambria" w:hAnsi="Cambria" w:cs="Cambria"/>
          <w:b/>
          <w:bCs/>
          <w:sz w:val="24"/>
          <w:szCs w:val="24"/>
        </w:rPr>
        <w:t>Antecedentes:</w:t>
      </w:r>
      <w:r>
        <w:rPr>
          <w:rFonts w:ascii="Cambria" w:eastAsia="Cambria" w:hAnsi="Cambria" w:cs="Cambria"/>
          <w:b/>
          <w:bCs/>
          <w:sz w:val="24"/>
          <w:szCs w:val="24"/>
        </w:rPr>
        <w:t xml:space="preserve"> </w:t>
      </w:r>
      <w:r w:rsidRPr="00E85324">
        <w:rPr>
          <w:rFonts w:ascii="Cambria" w:eastAsia="Cambria" w:hAnsi="Cambria" w:cs="Cambria"/>
          <w:sz w:val="24"/>
          <w:szCs w:val="24"/>
          <w:lang w:val="es-CL"/>
        </w:rPr>
        <w:t xml:space="preserve">Corte Suprema acoge acción de amparo y revoca la sentencia de la Corte de apelaciones de Santiago que negó lugar a la suspensión del procedimiento respecto del amparado, disponiendo su internación provisional en un centro </w:t>
      </w:r>
      <w:r w:rsidRPr="00E85324">
        <w:rPr>
          <w:rFonts w:ascii="Cambria" w:eastAsia="Cambria" w:hAnsi="Cambria" w:cs="Cambria"/>
          <w:sz w:val="24"/>
          <w:szCs w:val="24"/>
          <w:lang w:val="es-CL"/>
        </w:rPr>
        <w:lastRenderedPageBreak/>
        <w:t>asistencial adecuado dotado de sesión psiquiátrica y la realización del examen de facultades mentales del artículo 464 del Código Procesal Penal. La Corte considera que, en este caso, la medida cautelar de prisión preventiva pone en riesgo la seguridad personal. Asimismo, continúa señalando que, se trata de un amparado, de quien se tiene antecedentes médicos suficientes para presumir la existencia de esquizofrenia lo que amerita la suspensión del procedimiento en la forma que dispone el artículo 458 del Código Procesal Penal, debiendo disponerse por el Juez de Garantía la realización de una pericia psiquiátrica conforme a dicha disposición.</w:t>
      </w:r>
    </w:p>
    <w:p w14:paraId="2E9DEA5F" w14:textId="77777777" w:rsidR="00277D63" w:rsidRPr="007D571E" w:rsidRDefault="00277D63">
      <w:pPr>
        <w:rPr>
          <w:rFonts w:ascii="Cambria" w:eastAsia="Cambria" w:hAnsi="Cambria" w:cs="Cambria"/>
          <w:sz w:val="24"/>
          <w:szCs w:val="24"/>
        </w:rPr>
      </w:pPr>
    </w:p>
    <w:p w14:paraId="7B350C5C" w14:textId="77777777" w:rsidR="00277D63" w:rsidRPr="007D571E" w:rsidRDefault="009F5A7F">
      <w:pPr>
        <w:pStyle w:val="Ttulo4"/>
        <w:numPr>
          <w:ilvl w:val="0"/>
          <w:numId w:val="8"/>
        </w:numPr>
      </w:pPr>
      <w:bookmarkStart w:id="247" w:name="_Toc129880316"/>
      <w:bookmarkStart w:id="248" w:name="_Hlk124696180"/>
      <w:r w:rsidRPr="007D571E">
        <w:rPr>
          <w:rFonts w:eastAsia="Cambria" w:cs="Cambria"/>
          <w:color w:val="2F5496"/>
          <w:szCs w:val="24"/>
        </w:rPr>
        <w:t>Casos en lo que el juez de garantía decretó la medida especial de internación provisional, pero sin informe psiquiátrico correspondiente</w:t>
      </w:r>
      <w:r w:rsidRPr="007D571E">
        <w:rPr>
          <w:vertAlign w:val="superscript"/>
        </w:rPr>
        <w:footnoteReference w:id="31"/>
      </w:r>
      <w:bookmarkEnd w:id="247"/>
    </w:p>
    <w:p w14:paraId="3D281B0F" w14:textId="77777777" w:rsidR="00277D63" w:rsidRPr="007D571E" w:rsidRDefault="00277D63">
      <w:pPr>
        <w:rPr>
          <w:rFonts w:ascii="Cambria" w:eastAsia="Cambria" w:hAnsi="Cambria" w:cs="Cambria"/>
          <w:sz w:val="24"/>
          <w:szCs w:val="24"/>
        </w:rPr>
      </w:pPr>
    </w:p>
    <w:p w14:paraId="46A2EF2E" w14:textId="77777777" w:rsidR="00277D63" w:rsidRPr="007D571E" w:rsidRDefault="009F5A7F">
      <w:pPr>
        <w:ind w:firstLine="360"/>
        <w:rPr>
          <w:rFonts w:ascii="Cambria" w:eastAsia="Cambria" w:hAnsi="Cambria" w:cs="Cambria"/>
          <w:sz w:val="24"/>
          <w:szCs w:val="24"/>
        </w:rPr>
      </w:pPr>
      <w:r w:rsidRPr="007D571E">
        <w:rPr>
          <w:rFonts w:ascii="Cambria" w:eastAsia="Cambria" w:hAnsi="Cambria" w:cs="Cambria"/>
          <w:sz w:val="24"/>
          <w:szCs w:val="24"/>
        </w:rPr>
        <w:t>No procede la internación provisional si aún no se ha evacuado el informe psiquiátrico de peligrosidad exigido en el artículo 464 del CPP.</w:t>
      </w:r>
    </w:p>
    <w:p w14:paraId="73BEA4A7" w14:textId="77777777" w:rsidR="00277D63" w:rsidRPr="007D571E" w:rsidRDefault="00277D63">
      <w:pPr>
        <w:rPr>
          <w:rFonts w:ascii="Cambria" w:eastAsia="Cambria" w:hAnsi="Cambria" w:cs="Cambria"/>
          <w:sz w:val="24"/>
          <w:szCs w:val="24"/>
        </w:rPr>
      </w:pPr>
    </w:p>
    <w:p w14:paraId="73BF9EEA"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6.879-2015, 28.05.2015</w:t>
      </w:r>
    </w:p>
    <w:bookmarkEnd w:id="248"/>
    <w:p w14:paraId="194067C7" w14:textId="77777777" w:rsidR="00277D63" w:rsidRPr="007D571E" w:rsidRDefault="00277D63">
      <w:pPr>
        <w:rPr>
          <w:rFonts w:ascii="Cambria" w:eastAsia="Cambria" w:hAnsi="Cambria" w:cs="Cambria"/>
          <w:sz w:val="24"/>
          <w:szCs w:val="24"/>
        </w:rPr>
      </w:pPr>
    </w:p>
    <w:p w14:paraId="56D9FF01" w14:textId="77777777" w:rsidR="00277D63" w:rsidRPr="007D571E" w:rsidRDefault="009F5A7F" w:rsidP="004C765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amparo en favor de imputado contra el cual se dispuso la internación provisional sin informe psiquiátrico de peligrosidad, y deja sin efecto dicha cautelar.</w:t>
      </w:r>
    </w:p>
    <w:p w14:paraId="0418AEAC" w14:textId="77777777" w:rsidR="00277D63" w:rsidRPr="007D571E" w:rsidRDefault="00277D63">
      <w:pPr>
        <w:rPr>
          <w:rFonts w:ascii="Cambria" w:eastAsia="Cambria" w:hAnsi="Cambria" w:cs="Cambria"/>
          <w:sz w:val="24"/>
          <w:szCs w:val="24"/>
        </w:rPr>
      </w:pPr>
    </w:p>
    <w:p w14:paraId="41F19FC7" w14:textId="77777777" w:rsidR="00277D63" w:rsidRPr="007D571E" w:rsidRDefault="009F5A7F" w:rsidP="004C7653">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6D8B5DF9"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“1° Que la medida de internación provisional, según prescribe el artículo 464 del Código Procesal Penal, puede decretarse cuando el informe psiquiátrico practicado al imputado señalare que sufre una grave alteración o insuficiencia en sus facultades mentales que hicieren temer que atentará contra sí o contra otras personas.</w:t>
      </w:r>
    </w:p>
    <w:p w14:paraId="16A0FAA4" w14:textId="77777777" w:rsidR="00277D63" w:rsidRPr="007D571E" w:rsidRDefault="00277D63">
      <w:pPr>
        <w:rPr>
          <w:rFonts w:ascii="Cambria" w:eastAsia="Cambria" w:hAnsi="Cambria" w:cs="Cambria"/>
          <w:sz w:val="24"/>
          <w:szCs w:val="24"/>
        </w:rPr>
      </w:pPr>
    </w:p>
    <w:p w14:paraId="38BC2FAF"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2° Que, de la cita efectuada, queda en evidencia que, en el caso de autos, no resultaba procedente dictar tal medida cautelar, desde que no se cumplían las condiciones legales para ello, al no haber sido aún evacuado el informe psiquiátrico de rigor”.</w:t>
      </w:r>
    </w:p>
    <w:p w14:paraId="267E18B4" w14:textId="77777777" w:rsidR="00277D63" w:rsidRPr="007D571E" w:rsidRDefault="00277D63">
      <w:pPr>
        <w:rPr>
          <w:rFonts w:ascii="Cambria" w:eastAsia="Cambria" w:hAnsi="Cambria" w:cs="Cambria"/>
          <w:sz w:val="24"/>
          <w:szCs w:val="24"/>
        </w:rPr>
      </w:pPr>
    </w:p>
    <w:p w14:paraId="4E8679D9" w14:textId="77777777" w:rsidR="00277D63" w:rsidRPr="007D571E" w:rsidRDefault="009F5A7F" w:rsidP="00A158E6">
      <w:pPr>
        <w:numPr>
          <w:ilvl w:val="0"/>
          <w:numId w:val="10"/>
        </w:numPr>
        <w:pBdr>
          <w:top w:val="nil"/>
          <w:left w:val="nil"/>
          <w:bottom w:val="nil"/>
          <w:right w:val="nil"/>
          <w:between w:val="nil"/>
        </w:pBdr>
        <w:rPr>
          <w:rFonts w:ascii="Cambria" w:eastAsia="Cambria" w:hAnsi="Cambria" w:cs="Cambria"/>
          <w:b/>
          <w:color w:val="000000"/>
          <w:sz w:val="24"/>
          <w:szCs w:val="24"/>
        </w:rPr>
      </w:pPr>
      <w:bookmarkStart w:id="249" w:name="_Hlk124696204"/>
      <w:r w:rsidRPr="007D571E">
        <w:rPr>
          <w:rFonts w:ascii="Cambria" w:eastAsia="Cambria" w:hAnsi="Cambria" w:cs="Cambria"/>
          <w:b/>
          <w:color w:val="000000"/>
          <w:sz w:val="24"/>
          <w:szCs w:val="24"/>
        </w:rPr>
        <w:t xml:space="preserve">SCS Rol N° 17.087-2016, 15.03.2016 </w:t>
      </w:r>
    </w:p>
    <w:bookmarkEnd w:id="249"/>
    <w:p w14:paraId="17FD461D"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A777690" w14:textId="77777777" w:rsidR="00277D63" w:rsidRPr="007D571E" w:rsidRDefault="009F5A7F" w:rsidP="0055663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revoca la resolución apelada y acoge acción constitucional de amparo, dejándose sin efecto la resolución que decretó la internación judicial no voluntaria de la amparada, careciendo en absoluto de fundamentos que la avalen. Tratándose de una medida que  no se encuentra en el catálogo de las medidas del artículo 155 del Código Procesal Penal, es aún más evidente la exigencia de expresar las razones sobre los requisitos para la procedencia de la medida y en su lugar se dispone su inmediata libertad.</w:t>
      </w:r>
    </w:p>
    <w:p w14:paraId="040C5CB7" w14:textId="77777777" w:rsidR="00277D63" w:rsidRPr="007D571E" w:rsidRDefault="00277D63">
      <w:pPr>
        <w:rPr>
          <w:rFonts w:ascii="Cambria" w:eastAsia="Cambria" w:hAnsi="Cambria" w:cs="Cambria"/>
          <w:sz w:val="24"/>
          <w:szCs w:val="24"/>
        </w:rPr>
      </w:pPr>
    </w:p>
    <w:p w14:paraId="694D8942" w14:textId="77777777" w:rsidR="00277D63" w:rsidRPr="007D571E" w:rsidRDefault="009F5A7F" w:rsidP="0055663D">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E978C54" w14:textId="77777777" w:rsidR="00277D63" w:rsidRPr="0055663D" w:rsidRDefault="009F5A7F">
      <w:pPr>
        <w:rPr>
          <w:rFonts w:ascii="Cambria" w:eastAsia="Cambria" w:hAnsi="Cambria" w:cs="Cambria"/>
          <w:i/>
          <w:iCs/>
          <w:sz w:val="24"/>
          <w:szCs w:val="24"/>
        </w:rPr>
      </w:pPr>
      <w:r w:rsidRPr="0055663D">
        <w:rPr>
          <w:rFonts w:ascii="Cambria" w:eastAsia="Cambria" w:hAnsi="Cambria" w:cs="Cambria"/>
          <w:i/>
          <w:iCs/>
          <w:sz w:val="24"/>
          <w:szCs w:val="24"/>
        </w:rPr>
        <w:t xml:space="preserve">“Que aparece de manifiesto que la resolución impugnada por el presente recurso de amparo, dictada en la audiencia de 18 de febrero del año en curso, revocatoria de la que impuso la medida cautelar de vigilancia a la autoridad, disponiendo en su reemplazo la internación judicial no voluntaria de la imputada, carece en absoluto de fundamentos que la avalen, pues sólo se han hecho consistir en la necesidad de </w:t>
      </w:r>
      <w:r w:rsidRPr="0055663D">
        <w:rPr>
          <w:rFonts w:ascii="Cambria" w:eastAsia="Cambria" w:hAnsi="Cambria" w:cs="Cambria"/>
          <w:i/>
          <w:iCs/>
          <w:sz w:val="24"/>
          <w:szCs w:val="24"/>
        </w:rPr>
        <w:lastRenderedPageBreak/>
        <w:t>proporcionar a la amparada cuidados médicos especiales que su entorno familiar no ha podido asumir y de paso, asegurar su comparecencia a los actos del procedimiento, incurriendo así el tribunal en una contravención a lo dispuesto en el artículo 36 del CPP, que exige la fundamentación de las resoluciones que dictare, con la sola excepción de aquellas que se pronunciaren sobre cuestiones de mero trámite, cuyo no es el caso, y lo dispuesto en el artículo 464 del aludido texto legal, pues como informó el Servicio Médico Legal, se trata de una persona imputable que no constituye un riesgo para sí o para terceros.”</w:t>
      </w:r>
    </w:p>
    <w:p w14:paraId="76EF6D2C" w14:textId="77777777" w:rsidR="00277D63" w:rsidRPr="007D571E" w:rsidRDefault="00277D63">
      <w:pPr>
        <w:rPr>
          <w:rFonts w:ascii="Cambria" w:eastAsia="Cambria" w:hAnsi="Cambria" w:cs="Cambria"/>
          <w:sz w:val="24"/>
          <w:szCs w:val="24"/>
        </w:rPr>
      </w:pPr>
    </w:p>
    <w:p w14:paraId="5A3C181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50" w:name="_Hlk124696209"/>
      <w:r w:rsidRPr="007D571E">
        <w:rPr>
          <w:rFonts w:ascii="Cambria" w:eastAsia="Cambria" w:hAnsi="Cambria" w:cs="Cambria"/>
          <w:b/>
          <w:color w:val="000000"/>
          <w:sz w:val="24"/>
          <w:szCs w:val="24"/>
        </w:rPr>
        <w:t>SCS Rol N° 2850-2018, 20.02.2018</w:t>
      </w:r>
    </w:p>
    <w:bookmarkEnd w:id="250"/>
    <w:p w14:paraId="4E74DB6F" w14:textId="77777777" w:rsidR="00277D63" w:rsidRPr="007D571E" w:rsidRDefault="00277D63">
      <w:pPr>
        <w:rPr>
          <w:rFonts w:ascii="Cambria" w:eastAsia="Cambria" w:hAnsi="Cambria" w:cs="Cambria"/>
          <w:sz w:val="24"/>
          <w:szCs w:val="24"/>
        </w:rPr>
      </w:pPr>
    </w:p>
    <w:p w14:paraId="74130A30" w14:textId="77777777" w:rsidR="00277D63" w:rsidRPr="007D571E" w:rsidRDefault="009F5A7F" w:rsidP="0055663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el recurso de amparo interpuesto por la defensa, toda vez que la Corte de Apelaciones de Valparaíso revoca la internación provisoria que había dictado el Juzgado de Garantía de Villa Alemana a la espera de los resultados del informe psiquiátrico. Así, el Máximo Tribunal indica que al concederse la suspensión del procedimiento a la espera de los resultados del informe por el artículo 458 del CPC, resulta inaplicable la prisión preventiva.</w:t>
      </w:r>
    </w:p>
    <w:p w14:paraId="197ABD9D" w14:textId="77777777" w:rsidR="00277D63" w:rsidRPr="007D571E" w:rsidRDefault="00277D63">
      <w:pPr>
        <w:rPr>
          <w:rFonts w:ascii="Cambria" w:eastAsia="Cambria" w:hAnsi="Cambria" w:cs="Cambria"/>
          <w:sz w:val="24"/>
          <w:szCs w:val="24"/>
        </w:rPr>
      </w:pPr>
    </w:p>
    <w:p w14:paraId="14C8F25A"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51" w:name="_Hlk124696213"/>
      <w:r w:rsidRPr="007D571E">
        <w:rPr>
          <w:rFonts w:ascii="Cambria" w:eastAsia="Cambria" w:hAnsi="Cambria" w:cs="Cambria"/>
          <w:b/>
          <w:color w:val="000000"/>
          <w:sz w:val="24"/>
          <w:szCs w:val="24"/>
        </w:rPr>
        <w:t>SCS Rol N° 7370-2018, 23.04.2018</w:t>
      </w:r>
    </w:p>
    <w:bookmarkEnd w:id="251"/>
    <w:p w14:paraId="7C0610A7" w14:textId="77777777" w:rsidR="00277D63" w:rsidRPr="007D571E" w:rsidRDefault="00277D63">
      <w:pPr>
        <w:rPr>
          <w:rFonts w:ascii="Cambria" w:eastAsia="Cambria" w:hAnsi="Cambria" w:cs="Cambria"/>
          <w:sz w:val="24"/>
          <w:szCs w:val="24"/>
        </w:rPr>
      </w:pPr>
    </w:p>
    <w:p w14:paraId="0FB9CC15" w14:textId="77777777" w:rsidR="00277D63" w:rsidRPr="007D571E" w:rsidRDefault="009F5A7F" w:rsidP="0055663D">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amparo, dejando sin efecto la internación en el Hospital Psiquiátrico Claudio Vicuña de San Antonio, dictada por el Juzgado de Garantía de San Antonio, ordenando la inmediata liberación  del imputado, toda vez que “...el artículo 464 del Código Procesal Penal referido a la internación provisional del imputado, constituye una medida especial” sumado a que “el tribunal dispuso invocando el artículo 7 de la Ley 20.066 el traslado del amparado W.S.V. al Hospital Psiquiátrico Claudio Vicuña, lo que constituye la imposición de una medida cautelar fuera de los casos previstos por la ley, considerando que el mencionado amparado no fue formalizado.</w:t>
      </w:r>
    </w:p>
    <w:p w14:paraId="65D70D61" w14:textId="77777777" w:rsidR="00277D63" w:rsidRPr="007D571E" w:rsidRDefault="00277D63">
      <w:pPr>
        <w:rPr>
          <w:rFonts w:ascii="Cambria" w:eastAsia="Cambria" w:hAnsi="Cambria" w:cs="Cambria"/>
          <w:sz w:val="24"/>
          <w:szCs w:val="24"/>
        </w:rPr>
      </w:pPr>
    </w:p>
    <w:p w14:paraId="06293495"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52" w:name="_Hlk124696218"/>
      <w:r w:rsidRPr="007D571E">
        <w:rPr>
          <w:rFonts w:ascii="Cambria" w:eastAsia="Cambria" w:hAnsi="Cambria" w:cs="Cambria"/>
          <w:b/>
          <w:color w:val="000000"/>
          <w:sz w:val="24"/>
          <w:szCs w:val="24"/>
        </w:rPr>
        <w:t>SCS Rol N° 11585-2021, 11.02.2021</w:t>
      </w:r>
    </w:p>
    <w:bookmarkEnd w:id="252"/>
    <w:p w14:paraId="75D2F2A5" w14:textId="77777777" w:rsidR="00277D63" w:rsidRPr="007D571E" w:rsidRDefault="00277D63">
      <w:pPr>
        <w:rPr>
          <w:rFonts w:ascii="Cambria" w:eastAsia="Cambria" w:hAnsi="Cambria" w:cs="Cambria"/>
          <w:sz w:val="24"/>
          <w:szCs w:val="24"/>
        </w:rPr>
      </w:pPr>
    </w:p>
    <w:p w14:paraId="38B39ED3" w14:textId="77777777" w:rsidR="00277D63" w:rsidRPr="007D571E" w:rsidRDefault="009F5A7F" w:rsidP="000C14A8">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deducida por la defensa dejando sin efecto la medida cautelar de internación provisional decretada por el juez de garantía. La Corte señala que no existe necesidad de cautela para los fines del procedimiento por la menor entidad de los ilícitos y dado que aún no se ha evacuado informe psiquiátrico tampoco para los fines expresados en el art. 464 del CPP. </w:t>
      </w:r>
    </w:p>
    <w:p w14:paraId="5DE0DA4B" w14:textId="77777777" w:rsidR="00277D63" w:rsidRPr="007D571E" w:rsidRDefault="00277D63">
      <w:pPr>
        <w:rPr>
          <w:rFonts w:ascii="Cambria" w:eastAsia="Cambria" w:hAnsi="Cambria" w:cs="Cambria"/>
          <w:sz w:val="24"/>
          <w:szCs w:val="24"/>
        </w:rPr>
      </w:pPr>
    </w:p>
    <w:p w14:paraId="0B4CB457" w14:textId="06419B95" w:rsidR="00832A0F" w:rsidRDefault="009F5A7F" w:rsidP="000C14A8">
      <w:pPr>
        <w:rPr>
          <w:rFonts w:ascii="Cambria" w:eastAsia="Cambria" w:hAnsi="Cambria" w:cs="Cambria"/>
          <w:sz w:val="24"/>
          <w:szCs w:val="24"/>
        </w:rPr>
      </w:pPr>
      <w:r w:rsidRPr="007D571E">
        <w:rPr>
          <w:rFonts w:ascii="Cambria" w:eastAsia="Cambria" w:hAnsi="Cambria" w:cs="Cambria"/>
          <w:sz w:val="24"/>
          <w:szCs w:val="24"/>
        </w:rPr>
        <w:t>El este caso el amparado se encuentra formalizado por los delitos de amenazas simples no condicionales, usurpación de nombre, amenazas simples condicionales, y por el de usurpación de identidad en carácter de reiterado.</w:t>
      </w:r>
    </w:p>
    <w:p w14:paraId="1DFA4A3F" w14:textId="25FF1651" w:rsidR="00F03F62" w:rsidRDefault="00F03F62" w:rsidP="00832A0F">
      <w:pPr>
        <w:ind w:firstLine="360"/>
        <w:rPr>
          <w:rFonts w:ascii="Cambria" w:eastAsia="Cambria" w:hAnsi="Cambria" w:cs="Cambria"/>
          <w:sz w:val="24"/>
          <w:szCs w:val="24"/>
        </w:rPr>
      </w:pPr>
    </w:p>
    <w:p w14:paraId="186CB67C" w14:textId="018F3A14" w:rsidR="00F03F62" w:rsidRDefault="00F03F62" w:rsidP="00F03F62">
      <w:pPr>
        <w:pStyle w:val="Ttulo4"/>
        <w:numPr>
          <w:ilvl w:val="0"/>
          <w:numId w:val="8"/>
        </w:numPr>
        <w:rPr>
          <w:rFonts w:eastAsia="Cambria"/>
        </w:rPr>
      </w:pPr>
      <w:bookmarkStart w:id="253" w:name="_Toc129880317"/>
      <w:bookmarkStart w:id="254" w:name="_Hlk124696223"/>
      <w:r>
        <w:rPr>
          <w:rFonts w:eastAsia="Cambria"/>
        </w:rPr>
        <w:t xml:space="preserve">Casos </w:t>
      </w:r>
      <w:r w:rsidRPr="007D571E">
        <w:rPr>
          <w:rFonts w:eastAsia="Cambria" w:cs="Cambria"/>
          <w:color w:val="2F5496"/>
          <w:szCs w:val="24"/>
        </w:rPr>
        <w:t>en lo</w:t>
      </w:r>
      <w:r>
        <w:rPr>
          <w:rFonts w:eastAsia="Cambria" w:cs="Cambria"/>
          <w:color w:val="2F5496"/>
          <w:szCs w:val="24"/>
        </w:rPr>
        <w:t>s</w:t>
      </w:r>
      <w:r w:rsidRPr="007D571E">
        <w:rPr>
          <w:rFonts w:eastAsia="Cambria" w:cs="Cambria"/>
          <w:color w:val="2F5496"/>
          <w:szCs w:val="24"/>
        </w:rPr>
        <w:t xml:space="preserve"> que el juez de garantía decretó la medida especial de internación provisional, </w:t>
      </w:r>
      <w:r>
        <w:rPr>
          <w:rFonts w:eastAsia="Cambria" w:cs="Cambria"/>
          <w:color w:val="2F5496"/>
          <w:szCs w:val="24"/>
        </w:rPr>
        <w:t>ordenando la realización de</w:t>
      </w:r>
      <w:r w:rsidRPr="007D571E">
        <w:rPr>
          <w:rFonts w:eastAsia="Cambria" w:cs="Cambria"/>
          <w:color w:val="2F5496"/>
          <w:szCs w:val="24"/>
        </w:rPr>
        <w:t xml:space="preserve"> informe psiquiátrico</w:t>
      </w:r>
      <w:r>
        <w:rPr>
          <w:rFonts w:eastAsia="Cambria" w:cs="Cambria"/>
          <w:color w:val="2F5496"/>
          <w:szCs w:val="24"/>
        </w:rPr>
        <w:t xml:space="preserve"> correspondiente</w:t>
      </w:r>
      <w:r>
        <w:rPr>
          <w:rFonts w:eastAsia="Cambria"/>
        </w:rPr>
        <w:t>.</w:t>
      </w:r>
      <w:bookmarkEnd w:id="253"/>
    </w:p>
    <w:p w14:paraId="6EB3CA95" w14:textId="026FB49D" w:rsidR="00F03F62" w:rsidRDefault="00F03F62" w:rsidP="00F03F62"/>
    <w:p w14:paraId="1637F0B5" w14:textId="1F4719B8" w:rsidR="00F03F62" w:rsidRPr="007D571E" w:rsidRDefault="00F03F62" w:rsidP="00F03F62">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r>
        <w:rPr>
          <w:rFonts w:ascii="Arial" w:hAnsi="Arial" w:cs="Arial"/>
          <w:b/>
          <w:bCs/>
          <w:lang w:val="es-MX"/>
        </w:rPr>
        <w:t>93194-2021, 31.12.2021</w:t>
      </w:r>
    </w:p>
    <w:bookmarkEnd w:id="254"/>
    <w:p w14:paraId="7B1A1C1A" w14:textId="77777777" w:rsidR="00F03F62" w:rsidRPr="007D571E" w:rsidRDefault="00F03F62" w:rsidP="00F03F62">
      <w:pPr>
        <w:rPr>
          <w:rFonts w:ascii="Cambria" w:eastAsia="Cambria" w:hAnsi="Cambria" w:cs="Cambria"/>
          <w:sz w:val="24"/>
          <w:szCs w:val="24"/>
        </w:rPr>
      </w:pPr>
    </w:p>
    <w:p w14:paraId="4607D7F0" w14:textId="0072C91C" w:rsidR="00F03F62" w:rsidRPr="000C14A8" w:rsidRDefault="00F03F62" w:rsidP="00F03F62">
      <w:pPr>
        <w:rPr>
          <w:rFonts w:ascii="Cambria" w:eastAsia="Cambria" w:hAnsi="Cambria" w:cs="Cambria"/>
          <w:sz w:val="24"/>
          <w:szCs w:val="24"/>
          <w:lang w:val="es-CL"/>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w:t>
      </w:r>
      <w:r w:rsidRPr="00F03F62">
        <w:rPr>
          <w:rFonts w:ascii="Arial" w:eastAsiaTheme="minorHAnsi" w:hAnsi="Arial" w:cs="Arial"/>
          <w:lang w:val="es-CL" w:eastAsia="en-US"/>
        </w:rPr>
        <w:t xml:space="preserve"> </w:t>
      </w:r>
      <w:r w:rsidRPr="00F03F62">
        <w:rPr>
          <w:rFonts w:ascii="Cambria" w:eastAsia="Cambria" w:hAnsi="Cambria" w:cs="Cambria"/>
          <w:sz w:val="24"/>
          <w:szCs w:val="24"/>
          <w:lang w:val="es-CL"/>
        </w:rPr>
        <w:t xml:space="preserve">acoge acción de amparo y revoca la sentencia de la Corte de apelaciones de Punta Arenas que negó lugar a la suspensión del procedimiento respecto de la amparada, disponiendo su internación provisional en un establecimiento hospitalario dotado de sesión psiquiátrica y la realización del examen de facultades mentales del artículo 464 del Código Procesal Penal. La Corte considera que, en este caso, la medida cautelar de prisión preventiva pone en riesgo la seguridad personal. Asimismo, continúa señalando que, se trata de una amparada, de quien se tiene antecedentes suficientes para presumir la existencia de un trastorno mental, lo que amerita la suspensión del procedimiento en la forma que dispone el artículo 458 del Código Procesal Penal, hasta que se decrete la inmediata </w:t>
      </w:r>
      <w:r w:rsidRPr="000C14A8">
        <w:rPr>
          <w:rFonts w:ascii="Cambria" w:eastAsia="Cambria" w:hAnsi="Cambria" w:cs="Cambria"/>
          <w:sz w:val="24"/>
          <w:szCs w:val="24"/>
          <w:lang w:val="es-CL"/>
        </w:rPr>
        <w:t>realización de una pericia psiquiátrica por parte del Servicio Médico Legal. Voto en contra del Ministro Suplente Sr. Biel, quien estuvo por confirmar la sentencia en alzada en virtud de sus propios fundamentos.</w:t>
      </w:r>
    </w:p>
    <w:p w14:paraId="4E99E5DA" w14:textId="5E461C0A" w:rsidR="0025054A" w:rsidRPr="000C14A8" w:rsidRDefault="0025054A" w:rsidP="00F03F62">
      <w:pPr>
        <w:rPr>
          <w:rFonts w:ascii="Cambria" w:eastAsia="Cambria" w:hAnsi="Cambria" w:cs="Cambria"/>
          <w:sz w:val="24"/>
          <w:szCs w:val="24"/>
          <w:lang w:val="es-CL"/>
        </w:rPr>
      </w:pPr>
    </w:p>
    <w:p w14:paraId="5EB1C706" w14:textId="58BCC80F" w:rsidR="00F90E5E" w:rsidRPr="000C14A8" w:rsidRDefault="00F90E5E" w:rsidP="00F90E5E">
      <w:pPr>
        <w:numPr>
          <w:ilvl w:val="0"/>
          <w:numId w:val="10"/>
        </w:numPr>
        <w:pBdr>
          <w:top w:val="nil"/>
          <w:left w:val="nil"/>
          <w:bottom w:val="nil"/>
          <w:right w:val="nil"/>
          <w:between w:val="nil"/>
        </w:pBdr>
        <w:rPr>
          <w:rFonts w:ascii="Cambria" w:eastAsia="Cambria" w:hAnsi="Cambria" w:cs="Cambria"/>
          <w:b/>
          <w:color w:val="000000"/>
          <w:sz w:val="24"/>
          <w:szCs w:val="24"/>
        </w:rPr>
      </w:pPr>
      <w:bookmarkStart w:id="255" w:name="_Hlk124696242"/>
      <w:r w:rsidRPr="000C14A8">
        <w:rPr>
          <w:rFonts w:ascii="Cambria" w:eastAsia="Cambria" w:hAnsi="Cambria" w:cs="Cambria"/>
          <w:b/>
          <w:color w:val="000000"/>
          <w:sz w:val="24"/>
          <w:szCs w:val="24"/>
        </w:rPr>
        <w:t xml:space="preserve">SCS Rol N° </w:t>
      </w:r>
      <w:r w:rsidRPr="000C14A8">
        <w:rPr>
          <w:rFonts w:ascii="Cambria" w:hAnsi="Cambria" w:cs="Arial"/>
          <w:b/>
          <w:bCs/>
          <w:sz w:val="24"/>
          <w:szCs w:val="24"/>
          <w:lang w:val="es-MX"/>
        </w:rPr>
        <w:t xml:space="preserve">3.287, 16.01.2023 </w:t>
      </w:r>
    </w:p>
    <w:bookmarkEnd w:id="255"/>
    <w:p w14:paraId="652D0DB7" w14:textId="246BED55" w:rsidR="00F90E5E" w:rsidRPr="000C14A8" w:rsidRDefault="00F90E5E" w:rsidP="00F90E5E">
      <w:pPr>
        <w:pBdr>
          <w:top w:val="nil"/>
          <w:left w:val="nil"/>
          <w:bottom w:val="nil"/>
          <w:right w:val="nil"/>
          <w:between w:val="nil"/>
        </w:pBdr>
        <w:rPr>
          <w:rFonts w:ascii="Cambria" w:eastAsia="Cambria" w:hAnsi="Cambria" w:cs="Cambria"/>
          <w:b/>
          <w:color w:val="000000"/>
          <w:sz w:val="24"/>
          <w:szCs w:val="24"/>
        </w:rPr>
      </w:pPr>
      <w:r w:rsidRPr="000C14A8">
        <w:rPr>
          <w:rFonts w:ascii="Cambria" w:eastAsia="Cambria" w:hAnsi="Cambria" w:cs="Cambria"/>
          <w:b/>
          <w:color w:val="000000"/>
          <w:sz w:val="24"/>
          <w:szCs w:val="24"/>
        </w:rPr>
        <w:br/>
        <w:t xml:space="preserve">Antecedentes: </w:t>
      </w:r>
      <w:r w:rsidRPr="000C14A8">
        <w:rPr>
          <w:rFonts w:ascii="Cambria" w:eastAsia="Cambria" w:hAnsi="Cambria" w:cs="Cambria"/>
          <w:bCs/>
          <w:color w:val="000000"/>
          <w:sz w:val="24"/>
          <w:szCs w:val="24"/>
        </w:rPr>
        <w:t>Corte Suprema revoca sentencia apelada dictada por la Corte de Apelaciones de Valparaíso, que rechazó el recurso de amparo deducido con el propósito de que el amparado fuera internado en el Hospital Psiquiátrico Dr. Philippe Pinel en el plazo de 72 horas, esto debido a que se encontraba en el Centro Penitenciario de San Felipe desde el día 22 de diciembre de 2022 a espera de ingresar a la Internación Provisional, cumpliendo  en los hechos prisión preventiva, una medida cautelar que no le había sido decretada</w:t>
      </w:r>
      <w:r w:rsidRPr="000C14A8">
        <w:rPr>
          <w:rFonts w:ascii="Cambria" w:eastAsia="Cambria" w:hAnsi="Cambria" w:cs="Cambria"/>
          <w:b/>
          <w:color w:val="000000"/>
          <w:sz w:val="24"/>
          <w:szCs w:val="24"/>
        </w:rPr>
        <w:t>.</w:t>
      </w:r>
    </w:p>
    <w:p w14:paraId="5B7C9E09" w14:textId="73327A57" w:rsidR="00F90E5E" w:rsidRPr="000C14A8" w:rsidRDefault="00F90E5E" w:rsidP="00F90E5E">
      <w:pPr>
        <w:pBdr>
          <w:top w:val="nil"/>
          <w:left w:val="nil"/>
          <w:bottom w:val="nil"/>
          <w:right w:val="nil"/>
          <w:between w:val="nil"/>
        </w:pBdr>
        <w:rPr>
          <w:rFonts w:ascii="Cambria" w:eastAsia="Cambria" w:hAnsi="Cambria" w:cs="Cambria"/>
          <w:b/>
          <w:color w:val="000000"/>
          <w:sz w:val="24"/>
          <w:szCs w:val="24"/>
        </w:rPr>
      </w:pPr>
    </w:p>
    <w:p w14:paraId="728C40D5" w14:textId="6F1821B4" w:rsidR="00F90E5E" w:rsidRPr="000C14A8" w:rsidRDefault="00F90E5E" w:rsidP="00F90E5E">
      <w:pPr>
        <w:pBdr>
          <w:top w:val="nil"/>
          <w:left w:val="nil"/>
          <w:bottom w:val="nil"/>
          <w:right w:val="nil"/>
          <w:between w:val="nil"/>
        </w:pBdr>
        <w:rPr>
          <w:rFonts w:ascii="Cambria" w:eastAsia="Cambria" w:hAnsi="Cambria" w:cs="Cambria"/>
          <w:b/>
          <w:color w:val="000000"/>
          <w:sz w:val="24"/>
          <w:szCs w:val="24"/>
        </w:rPr>
      </w:pPr>
      <w:r w:rsidRPr="000C14A8">
        <w:rPr>
          <w:rFonts w:ascii="Cambria" w:eastAsia="Cambria" w:hAnsi="Cambria" w:cs="Cambria"/>
          <w:b/>
          <w:color w:val="000000"/>
          <w:sz w:val="24"/>
          <w:szCs w:val="24"/>
        </w:rPr>
        <w:t xml:space="preserve">Considerando relevante: </w:t>
      </w:r>
    </w:p>
    <w:p w14:paraId="6D29E9AB" w14:textId="580941BA" w:rsidR="0025054A" w:rsidRPr="000C14A8" w:rsidRDefault="00F90E5E" w:rsidP="00F90E5E">
      <w:pPr>
        <w:pBdr>
          <w:top w:val="nil"/>
          <w:left w:val="nil"/>
          <w:bottom w:val="nil"/>
          <w:right w:val="nil"/>
          <w:between w:val="nil"/>
        </w:pBdr>
        <w:rPr>
          <w:rFonts w:ascii="Cambria" w:eastAsia="Cambria" w:hAnsi="Cambria" w:cs="Cambria"/>
          <w:bCs/>
          <w:i/>
          <w:iCs/>
          <w:color w:val="000000"/>
          <w:sz w:val="24"/>
          <w:szCs w:val="24"/>
        </w:rPr>
      </w:pPr>
      <w:r w:rsidRPr="000C14A8">
        <w:rPr>
          <w:rFonts w:ascii="Cambria" w:eastAsia="Cambria" w:hAnsi="Cambria" w:cs="Cambria"/>
          <w:bCs/>
          <w:i/>
          <w:iCs/>
          <w:color w:val="000000"/>
          <w:sz w:val="24"/>
          <w:szCs w:val="24"/>
        </w:rPr>
        <w:t>“Que no es controvertido que el Juzgado de Garantía de San Felipe, luego de suspender el procedimiento de conformidad al artículo 458 del Código Procesal Penal, dispuso en el mes de diciembre del año recién pasado, la internación provisoria del imputado en el Hospital Philippe Pinel, al tiempo que requirió que el mismo centro asistencial evacuara la pericia psiquiátrica correspondiente, no siendo ejecutadas ninguna de dichas medidas hasta el día de hoy, a pesar de las gestiones realizadas por el tribunal y del tiempo transcurrido, inactividad que lesiona el derecho a la libertad personal y seguridad individual del amparado respecto de quien se presume puede encontrarse en una situación de enajenación mental y que deberá ser subsanada por esta Corte acogiendo el recurso deducido en la forma que se indicará en lo resolutivo.”</w:t>
      </w:r>
    </w:p>
    <w:p w14:paraId="51562429" w14:textId="70B61F9E" w:rsidR="00A536F0" w:rsidRPr="000C14A8" w:rsidRDefault="00A536F0" w:rsidP="00832A0F">
      <w:pPr>
        <w:ind w:firstLine="360"/>
        <w:rPr>
          <w:rFonts w:ascii="Cambria" w:hAnsi="Cambria"/>
          <w:sz w:val="24"/>
          <w:szCs w:val="24"/>
        </w:rPr>
      </w:pPr>
    </w:p>
    <w:p w14:paraId="15E7F1BA" w14:textId="43EA214E" w:rsidR="00A536F0" w:rsidRPr="000C14A8" w:rsidRDefault="00957ABD" w:rsidP="00957ABD">
      <w:pPr>
        <w:pStyle w:val="Prrafodelista"/>
        <w:numPr>
          <w:ilvl w:val="0"/>
          <w:numId w:val="8"/>
        </w:numPr>
        <w:ind w:left="1077"/>
        <w:outlineLvl w:val="3"/>
        <w:rPr>
          <w:rFonts w:ascii="Cambria" w:hAnsi="Cambria"/>
          <w:color w:val="2F5496" w:themeColor="accent1" w:themeShade="BF"/>
          <w:sz w:val="24"/>
          <w:szCs w:val="24"/>
        </w:rPr>
      </w:pPr>
      <w:bookmarkStart w:id="256" w:name="_Toc129880318"/>
      <w:r w:rsidRPr="000C14A8">
        <w:rPr>
          <w:rFonts w:ascii="Cambria" w:hAnsi="Cambria"/>
          <w:color w:val="2F5496" w:themeColor="accent1" w:themeShade="BF"/>
          <w:sz w:val="24"/>
          <w:szCs w:val="24"/>
        </w:rPr>
        <w:t>Casos en que se decretó la medida especial de internación provisional sin que previamente se haya formalizado la investigación por el Ministerio Público.</w:t>
      </w:r>
      <w:bookmarkEnd w:id="256"/>
    </w:p>
    <w:p w14:paraId="080C95F1" w14:textId="5E8013F5" w:rsidR="00957ABD" w:rsidRPr="000C14A8" w:rsidRDefault="00957ABD" w:rsidP="008E063C">
      <w:pPr>
        <w:rPr>
          <w:rFonts w:ascii="Cambria" w:hAnsi="Cambria"/>
          <w:color w:val="2F5496" w:themeColor="accent1" w:themeShade="BF"/>
          <w:sz w:val="24"/>
          <w:szCs w:val="24"/>
        </w:rPr>
      </w:pPr>
    </w:p>
    <w:p w14:paraId="728A8926" w14:textId="297B326C" w:rsidR="00957ABD" w:rsidRPr="000C14A8" w:rsidRDefault="00957ABD" w:rsidP="00957ABD">
      <w:pPr>
        <w:pStyle w:val="Prrafodelista"/>
        <w:numPr>
          <w:ilvl w:val="0"/>
          <w:numId w:val="10"/>
        </w:numPr>
        <w:rPr>
          <w:rFonts w:ascii="Cambria" w:hAnsi="Cambria"/>
          <w:b/>
          <w:bCs/>
          <w:sz w:val="24"/>
          <w:szCs w:val="24"/>
        </w:rPr>
      </w:pPr>
      <w:r w:rsidRPr="000C14A8">
        <w:rPr>
          <w:rFonts w:ascii="Cambria" w:hAnsi="Cambria"/>
          <w:b/>
          <w:bCs/>
          <w:sz w:val="24"/>
          <w:szCs w:val="24"/>
        </w:rPr>
        <w:t>SCS Rol N° 139.953-2022, 15.11.2022</w:t>
      </w:r>
    </w:p>
    <w:p w14:paraId="764A237C" w14:textId="3BD8E395" w:rsidR="00957ABD" w:rsidRPr="000C14A8" w:rsidRDefault="00957ABD" w:rsidP="00957ABD">
      <w:pPr>
        <w:rPr>
          <w:rFonts w:ascii="Cambria" w:hAnsi="Cambria"/>
          <w:b/>
          <w:bCs/>
          <w:sz w:val="24"/>
          <w:szCs w:val="24"/>
        </w:rPr>
      </w:pPr>
    </w:p>
    <w:p w14:paraId="0A9FAAAB" w14:textId="7F40C225" w:rsidR="00957ABD" w:rsidRPr="000C14A8" w:rsidRDefault="00957ABD" w:rsidP="00957ABD">
      <w:pPr>
        <w:rPr>
          <w:rFonts w:ascii="Cambria" w:hAnsi="Cambria"/>
          <w:b/>
          <w:bCs/>
          <w:sz w:val="24"/>
          <w:szCs w:val="24"/>
        </w:rPr>
      </w:pPr>
      <w:r w:rsidRPr="000C14A8">
        <w:rPr>
          <w:rFonts w:ascii="Cambria" w:hAnsi="Cambria"/>
          <w:b/>
          <w:bCs/>
          <w:sz w:val="24"/>
          <w:szCs w:val="24"/>
        </w:rPr>
        <w:t>Antecedentes:</w:t>
      </w:r>
      <w:r w:rsidR="00EF5C48" w:rsidRPr="000C14A8">
        <w:rPr>
          <w:rFonts w:ascii="Cambria" w:hAnsi="Cambria"/>
          <w:b/>
          <w:bCs/>
          <w:sz w:val="24"/>
          <w:szCs w:val="24"/>
        </w:rPr>
        <w:t xml:space="preserve"> </w:t>
      </w:r>
      <w:r w:rsidR="00EF5C48" w:rsidRPr="000C14A8">
        <w:rPr>
          <w:rFonts w:ascii="Cambria" w:hAnsi="Cambria"/>
          <w:sz w:val="24"/>
          <w:szCs w:val="24"/>
        </w:rPr>
        <w:t xml:space="preserve">Corte Suprema revoca sentencia apelada y acoge acción de amparo solo en cuanto dispone que el juez de garantía deberá fijar a la brevedad una audiencia para determinar la situación procesal del imputado, citando al curador ad litem. Debido a que el Juez de Garantía al haber decretado la internación provisional, sin que previamente se haya formalizado investigación por el Ministerio Público excedió sus facultades legales. Al respecto la Corte señala que la internación provisional establecida en el artículo 464 del Código Procesal Penal tiene la </w:t>
      </w:r>
      <w:r w:rsidR="00EF5C48" w:rsidRPr="000C14A8">
        <w:rPr>
          <w:rFonts w:ascii="Cambria" w:hAnsi="Cambria"/>
          <w:sz w:val="24"/>
          <w:szCs w:val="24"/>
        </w:rPr>
        <w:lastRenderedPageBreak/>
        <w:t>naturaleza jurídica de medida cautelar personal, en cuanto la norma establece que será procedente cuando concurran los requisitos establecidos en los artículos 140 y 141 del Código Procesal Penal, por lo que la formalización de la investigación se contempla como un requisito necesario para decretarla. En definitiva, la Corte dispone que el juez de garantía deberá fijar a la brevedad una audiencia para determinar la situación procesal del imputado.</w:t>
      </w:r>
    </w:p>
    <w:p w14:paraId="2444A335" w14:textId="7835F008" w:rsidR="00957ABD" w:rsidRPr="00957ABD" w:rsidRDefault="00957ABD" w:rsidP="00957ABD">
      <w:pPr>
        <w:rPr>
          <w:rFonts w:ascii="Cambria" w:hAnsi="Cambria"/>
          <w:b/>
          <w:bCs/>
          <w:sz w:val="24"/>
          <w:szCs w:val="24"/>
        </w:rPr>
      </w:pPr>
    </w:p>
    <w:p w14:paraId="4846638F" w14:textId="712F599C" w:rsidR="00957ABD" w:rsidRPr="00EF5C48" w:rsidRDefault="00957ABD" w:rsidP="00957ABD">
      <w:pPr>
        <w:rPr>
          <w:rFonts w:ascii="Cambria" w:hAnsi="Cambria"/>
          <w:b/>
          <w:bCs/>
          <w:sz w:val="24"/>
          <w:szCs w:val="24"/>
        </w:rPr>
      </w:pPr>
      <w:r w:rsidRPr="00EF5C48">
        <w:rPr>
          <w:rFonts w:ascii="Cambria" w:hAnsi="Cambria"/>
          <w:b/>
          <w:bCs/>
          <w:sz w:val="24"/>
          <w:szCs w:val="24"/>
        </w:rPr>
        <w:t>Considerandos relevantes:</w:t>
      </w:r>
    </w:p>
    <w:p w14:paraId="1F4C2AAC" w14:textId="1D41C19E" w:rsidR="00EF5C48" w:rsidRPr="00EF5C48" w:rsidRDefault="00EF5C48" w:rsidP="00EF5C48">
      <w:pPr>
        <w:rPr>
          <w:rFonts w:ascii="Cambria" w:hAnsi="Cambria"/>
          <w:i/>
          <w:iCs/>
          <w:sz w:val="24"/>
          <w:szCs w:val="24"/>
        </w:rPr>
      </w:pPr>
      <w:r>
        <w:rPr>
          <w:rFonts w:ascii="Cambria" w:hAnsi="Cambria"/>
          <w:b/>
          <w:bCs/>
          <w:i/>
          <w:iCs/>
          <w:sz w:val="24"/>
          <w:szCs w:val="24"/>
        </w:rPr>
        <w:t>“</w:t>
      </w:r>
      <w:r w:rsidRPr="00EF5C48">
        <w:rPr>
          <w:rFonts w:ascii="Cambria" w:hAnsi="Cambria"/>
          <w:b/>
          <w:bCs/>
          <w:i/>
          <w:iCs/>
          <w:sz w:val="24"/>
          <w:szCs w:val="24"/>
        </w:rPr>
        <w:t>1)</w:t>
      </w:r>
      <w:r>
        <w:rPr>
          <w:rFonts w:ascii="Cambria" w:hAnsi="Cambria"/>
          <w:i/>
          <w:iCs/>
          <w:sz w:val="24"/>
          <w:szCs w:val="24"/>
        </w:rPr>
        <w:t xml:space="preserve"> </w:t>
      </w:r>
      <w:r w:rsidRPr="00EF5C48">
        <w:rPr>
          <w:rFonts w:ascii="Cambria" w:hAnsi="Cambria"/>
          <w:i/>
          <w:iCs/>
          <w:sz w:val="24"/>
          <w:szCs w:val="24"/>
        </w:rPr>
        <w:t>Que la internación provisional a que se refiere el artículo 464 del Código Procesal Penal tiene la naturaleza de medida cautelar personal, en cuanto se remite a los artículos 140 y 141 del mismo Código para determinar su procedencia, como también debe determinarse la concurrencia de los restantes requisitos establecidos en la primera disposición citada;</w:t>
      </w:r>
    </w:p>
    <w:p w14:paraId="480DD4E0" w14:textId="77777777" w:rsidR="00EF5C48" w:rsidRPr="00EF5C48" w:rsidRDefault="00EF5C48" w:rsidP="00EF5C48">
      <w:pPr>
        <w:rPr>
          <w:rFonts w:ascii="Cambria" w:hAnsi="Cambria"/>
          <w:i/>
          <w:iCs/>
          <w:sz w:val="24"/>
          <w:szCs w:val="24"/>
        </w:rPr>
      </w:pPr>
    </w:p>
    <w:p w14:paraId="55AC630A" w14:textId="24B146AB" w:rsidR="00EF5C48" w:rsidRPr="00EF5C48" w:rsidRDefault="00EF5C48" w:rsidP="00EF5C48">
      <w:pPr>
        <w:rPr>
          <w:rFonts w:ascii="Cambria" w:hAnsi="Cambria"/>
          <w:i/>
          <w:iCs/>
          <w:sz w:val="24"/>
          <w:szCs w:val="24"/>
        </w:rPr>
      </w:pPr>
      <w:r w:rsidRPr="00EF5C48">
        <w:rPr>
          <w:rFonts w:ascii="Cambria" w:hAnsi="Cambria"/>
          <w:b/>
          <w:bCs/>
          <w:i/>
          <w:iCs/>
          <w:sz w:val="24"/>
          <w:szCs w:val="24"/>
        </w:rPr>
        <w:t>2)</w:t>
      </w:r>
      <w:r>
        <w:rPr>
          <w:rFonts w:ascii="Cambria" w:hAnsi="Cambria"/>
          <w:i/>
          <w:iCs/>
          <w:sz w:val="24"/>
          <w:szCs w:val="24"/>
        </w:rPr>
        <w:t xml:space="preserve"> </w:t>
      </w:r>
      <w:r w:rsidRPr="00EF5C48">
        <w:rPr>
          <w:rFonts w:ascii="Cambria" w:hAnsi="Cambria"/>
          <w:i/>
          <w:iCs/>
          <w:sz w:val="24"/>
          <w:szCs w:val="24"/>
        </w:rPr>
        <w:t>Que para decretar la prisión preventiva se requiere la formalización de la investigación, conforme al artículo 140 del Código Procesal Penal, exigencia que también debe cumplirse para establecer otras medidas cautelares, de acuerdo a lo señalado en el artículo 155 del citado código;</w:t>
      </w:r>
    </w:p>
    <w:p w14:paraId="516047B4" w14:textId="77777777" w:rsidR="00EF5C48" w:rsidRPr="00EF5C48" w:rsidRDefault="00EF5C48" w:rsidP="00EF5C48">
      <w:pPr>
        <w:rPr>
          <w:rFonts w:ascii="Cambria" w:hAnsi="Cambria"/>
          <w:i/>
          <w:iCs/>
          <w:sz w:val="24"/>
          <w:szCs w:val="24"/>
        </w:rPr>
      </w:pPr>
    </w:p>
    <w:p w14:paraId="6EB55E79" w14:textId="3F8B0941" w:rsidR="00832A0F" w:rsidRDefault="00EF5C48" w:rsidP="00EF5C48">
      <w:pPr>
        <w:rPr>
          <w:rFonts w:ascii="Cambria" w:hAnsi="Cambria"/>
          <w:i/>
          <w:iCs/>
          <w:sz w:val="24"/>
          <w:szCs w:val="24"/>
        </w:rPr>
      </w:pPr>
      <w:r w:rsidRPr="00EF5C48">
        <w:rPr>
          <w:rFonts w:ascii="Cambria" w:hAnsi="Cambria"/>
          <w:b/>
          <w:bCs/>
          <w:i/>
          <w:iCs/>
          <w:sz w:val="24"/>
          <w:szCs w:val="24"/>
        </w:rPr>
        <w:t>3)</w:t>
      </w:r>
      <w:r>
        <w:rPr>
          <w:rFonts w:ascii="Cambria" w:hAnsi="Cambria"/>
          <w:i/>
          <w:iCs/>
          <w:sz w:val="24"/>
          <w:szCs w:val="24"/>
        </w:rPr>
        <w:t xml:space="preserve"> </w:t>
      </w:r>
      <w:r w:rsidRPr="00EF5C48">
        <w:rPr>
          <w:rFonts w:ascii="Cambria" w:hAnsi="Cambria"/>
          <w:i/>
          <w:iCs/>
          <w:sz w:val="24"/>
          <w:szCs w:val="24"/>
        </w:rPr>
        <w:t>Que conforme al mérito de los antecedentes aportados, en la audiencia de ampliación de la detención efectuada el 25 de octubre de 2022, no se formalizó investigación por el Ministerio Público, por cuanto la defensa en forma previa, solicitó la suspensión del procedimiento conforme al artículo 458 del Código Procesal Penal, accediendo el juez de garantía a tal petición, para luego debatirse sobre la internación provisional del imputado, decretándola el tribunal fundado en los informes aportados, que hacen presumir que el amparado puede ser peligroso para sí o terceros, designándose un curador ad litem para que lo represente</w:t>
      </w:r>
      <w:r>
        <w:rPr>
          <w:rFonts w:ascii="Cambria" w:hAnsi="Cambria"/>
          <w:i/>
          <w:iCs/>
          <w:sz w:val="24"/>
          <w:szCs w:val="24"/>
        </w:rPr>
        <w:t>…”</w:t>
      </w:r>
    </w:p>
    <w:p w14:paraId="53EEE3F2" w14:textId="1ED7E314" w:rsidR="001407AA" w:rsidRDefault="001407AA" w:rsidP="00EF5C48">
      <w:pPr>
        <w:rPr>
          <w:rFonts w:ascii="Cambria" w:hAnsi="Cambria"/>
          <w:i/>
          <w:iCs/>
          <w:sz w:val="24"/>
          <w:szCs w:val="24"/>
        </w:rPr>
      </w:pPr>
    </w:p>
    <w:p w14:paraId="7DA3DF04" w14:textId="555ABB5A" w:rsidR="001407AA" w:rsidRPr="001407AA" w:rsidRDefault="001407AA" w:rsidP="00705214">
      <w:pPr>
        <w:pStyle w:val="Prrafodelista"/>
        <w:numPr>
          <w:ilvl w:val="0"/>
          <w:numId w:val="8"/>
        </w:numPr>
        <w:ind w:left="1077"/>
        <w:outlineLvl w:val="3"/>
        <w:rPr>
          <w:rFonts w:ascii="Cambria" w:hAnsi="Cambria"/>
          <w:color w:val="2F5496" w:themeColor="accent1" w:themeShade="BF"/>
          <w:sz w:val="24"/>
          <w:szCs w:val="24"/>
        </w:rPr>
      </w:pPr>
      <w:bookmarkStart w:id="257" w:name="_Toc129880319"/>
      <w:r>
        <w:rPr>
          <w:rFonts w:ascii="Cambria" w:hAnsi="Cambria"/>
          <w:color w:val="2F5496" w:themeColor="accent1" w:themeShade="BF"/>
          <w:sz w:val="24"/>
          <w:szCs w:val="24"/>
        </w:rPr>
        <w:t>Casos</w:t>
      </w:r>
      <w:r w:rsidRPr="001407AA">
        <w:rPr>
          <w:rFonts w:ascii="Cambria" w:hAnsi="Cambria"/>
          <w:color w:val="2F5496" w:themeColor="accent1" w:themeShade="BF"/>
          <w:sz w:val="24"/>
          <w:szCs w:val="24"/>
        </w:rPr>
        <w:t xml:space="preserve"> en que se haya formalizado la investigación por el Ministerio Pún</w:t>
      </w:r>
      <w:bookmarkEnd w:id="257"/>
    </w:p>
    <w:p w14:paraId="0FE3851B" w14:textId="77777777" w:rsidR="001407AA" w:rsidRPr="000C14A8" w:rsidRDefault="001407AA" w:rsidP="008E063C">
      <w:pPr>
        <w:rPr>
          <w:rFonts w:ascii="Cambria" w:hAnsi="Cambria"/>
          <w:color w:val="2F5496" w:themeColor="accent1" w:themeShade="BF"/>
          <w:sz w:val="24"/>
          <w:szCs w:val="24"/>
        </w:rPr>
      </w:pPr>
    </w:p>
    <w:p w14:paraId="12AFA99A" w14:textId="42D8D8C6" w:rsidR="001407AA" w:rsidRPr="005B6FB5" w:rsidRDefault="001407AA" w:rsidP="001407AA">
      <w:pPr>
        <w:pStyle w:val="Prrafodelista"/>
        <w:numPr>
          <w:ilvl w:val="0"/>
          <w:numId w:val="10"/>
        </w:numPr>
        <w:rPr>
          <w:rFonts w:ascii="Cambria" w:hAnsi="Cambria"/>
          <w:b/>
          <w:bCs/>
          <w:sz w:val="24"/>
          <w:szCs w:val="24"/>
          <w:lang w:val="es-CL"/>
        </w:rPr>
      </w:pPr>
      <w:r w:rsidRPr="005B6FB5">
        <w:rPr>
          <w:rFonts w:ascii="Cambria" w:hAnsi="Cambria"/>
          <w:b/>
          <w:bCs/>
          <w:sz w:val="24"/>
          <w:szCs w:val="24"/>
          <w:lang w:val="en-US"/>
        </w:rPr>
        <w:t>SCS Rol N° 20.079-2022, 23.02.2022</w:t>
      </w:r>
      <w:r w:rsidR="005B6FB5" w:rsidRPr="005B6FB5">
        <w:rPr>
          <w:rFonts w:ascii="Cambria" w:hAnsi="Cambria"/>
          <w:b/>
          <w:bCs/>
          <w:sz w:val="24"/>
          <w:szCs w:val="24"/>
          <w:lang w:val="en-US"/>
        </w:rPr>
        <w:t xml:space="preserve">. </w:t>
      </w:r>
      <w:r w:rsidR="005B6FB5" w:rsidRPr="00117CEE">
        <w:rPr>
          <w:rFonts w:ascii="Cambria" w:hAnsi="Cambria"/>
          <w:b/>
          <w:bCs/>
          <w:sz w:val="24"/>
          <w:szCs w:val="24"/>
          <w:lang w:val="en-US"/>
        </w:rPr>
        <w:t xml:space="preserve">(VEC Sres. </w:t>
      </w:r>
      <w:r w:rsidR="005B6FB5" w:rsidRPr="005B6FB5">
        <w:rPr>
          <w:rFonts w:ascii="Cambria" w:hAnsi="Cambria"/>
          <w:b/>
          <w:bCs/>
          <w:sz w:val="24"/>
          <w:szCs w:val="24"/>
          <w:lang w:val="es-CL"/>
        </w:rPr>
        <w:t>Valderrama y R</w:t>
      </w:r>
      <w:r w:rsidR="005B6FB5">
        <w:rPr>
          <w:rFonts w:ascii="Cambria" w:hAnsi="Cambria"/>
          <w:b/>
          <w:bCs/>
          <w:sz w:val="24"/>
          <w:szCs w:val="24"/>
          <w:lang w:val="es-CL"/>
        </w:rPr>
        <w:t>uz)</w:t>
      </w:r>
    </w:p>
    <w:p w14:paraId="780A3C74" w14:textId="77777777" w:rsidR="001407AA" w:rsidRPr="005B6FB5" w:rsidRDefault="001407AA" w:rsidP="001407AA">
      <w:pPr>
        <w:rPr>
          <w:rFonts w:ascii="Cambria" w:hAnsi="Cambria"/>
          <w:b/>
          <w:bCs/>
          <w:sz w:val="24"/>
          <w:szCs w:val="24"/>
          <w:lang w:val="es-CL"/>
        </w:rPr>
      </w:pPr>
    </w:p>
    <w:p w14:paraId="005D164E" w14:textId="61F80FC5" w:rsidR="001407AA" w:rsidRDefault="001407AA" w:rsidP="001407AA">
      <w:pPr>
        <w:rPr>
          <w:rFonts w:ascii="Cambria" w:hAnsi="Cambria"/>
          <w:sz w:val="24"/>
          <w:szCs w:val="24"/>
        </w:rPr>
      </w:pPr>
      <w:r w:rsidRPr="000C14A8">
        <w:rPr>
          <w:rFonts w:ascii="Cambria" w:hAnsi="Cambria"/>
          <w:b/>
          <w:bCs/>
          <w:sz w:val="24"/>
          <w:szCs w:val="24"/>
        </w:rPr>
        <w:t xml:space="preserve">Antecedentes: </w:t>
      </w:r>
      <w:r w:rsidRPr="000C14A8">
        <w:rPr>
          <w:rFonts w:ascii="Cambria" w:hAnsi="Cambria"/>
          <w:sz w:val="24"/>
          <w:szCs w:val="24"/>
        </w:rPr>
        <w:t>Corte Suprema</w:t>
      </w:r>
      <w:r w:rsidR="005B6FB5">
        <w:rPr>
          <w:rFonts w:ascii="Cambria" w:hAnsi="Cambria"/>
          <w:sz w:val="24"/>
          <w:szCs w:val="24"/>
        </w:rPr>
        <w:t xml:space="preserve"> resuelve confirmar el fallo apelado que rechazó la acción constitucional, pero ordenó al Juez de Garantía tener presente todas las posibles alternativas que otorga la ley para poner término al procedimiento.</w:t>
      </w:r>
    </w:p>
    <w:p w14:paraId="0481E524" w14:textId="4409CFCA" w:rsidR="005B6FB5" w:rsidRPr="00EF5C48" w:rsidRDefault="005B6FB5" w:rsidP="001407AA">
      <w:pPr>
        <w:rPr>
          <w:rFonts w:ascii="Cambria" w:hAnsi="Cambria"/>
          <w:i/>
          <w:iCs/>
          <w:sz w:val="24"/>
          <w:szCs w:val="24"/>
        </w:rPr>
      </w:pPr>
      <w:r>
        <w:rPr>
          <w:rFonts w:ascii="Cambria" w:hAnsi="Cambria"/>
          <w:sz w:val="24"/>
          <w:szCs w:val="24"/>
        </w:rPr>
        <w:t>Defensa pide dejar sin efecto resolución del Juez de Garantía que de oficio ordenó la reapertura del procedimiento suspendido por el art. 458 del CPP sin que se hubiera evacuado el informe psiquiátrico del amparado.</w:t>
      </w:r>
    </w:p>
    <w:p w14:paraId="5894EDBD" w14:textId="77777777" w:rsidR="005B6FB5" w:rsidRPr="005B6FB5" w:rsidRDefault="005B6FB5" w:rsidP="005B6FB5">
      <w:pPr>
        <w:rPr>
          <w:rFonts w:ascii="Cambria" w:eastAsia="Cambria" w:hAnsi="Cambria" w:cs="Cambria"/>
          <w:sz w:val="24"/>
          <w:szCs w:val="24"/>
        </w:rPr>
      </w:pPr>
      <w:r w:rsidRPr="005B6FB5">
        <w:rPr>
          <w:rFonts w:ascii="Cambria" w:eastAsia="Cambria" w:hAnsi="Cambria" w:cs="Cambria"/>
          <w:b/>
          <w:bCs/>
          <w:sz w:val="24"/>
          <w:szCs w:val="24"/>
        </w:rPr>
        <w:t>En su voto en contra los Sres. Valderrama y Ruz</w:t>
      </w:r>
      <w:r w:rsidRPr="005B6FB5">
        <w:rPr>
          <w:rFonts w:ascii="Cambria" w:eastAsia="Cambria" w:hAnsi="Cambria" w:cs="Cambria"/>
          <w:sz w:val="24"/>
          <w:szCs w:val="24"/>
        </w:rPr>
        <w:t xml:space="preserve"> estuvieron por acoger el recurso, toda vez que el Juez de Garantía no está facultado para disponer la reapertura del procedimiento mientras no sea remitido el informe psiquiátrico.</w:t>
      </w:r>
    </w:p>
    <w:p w14:paraId="664119ED" w14:textId="67D30370" w:rsidR="00277D63" w:rsidRDefault="005B6FB5" w:rsidP="005B6FB5">
      <w:pPr>
        <w:rPr>
          <w:rFonts w:ascii="Cambria" w:eastAsia="Cambria" w:hAnsi="Cambria" w:cs="Cambria"/>
          <w:sz w:val="24"/>
          <w:szCs w:val="24"/>
        </w:rPr>
      </w:pPr>
      <w:r w:rsidRPr="005B6FB5">
        <w:rPr>
          <w:rFonts w:ascii="Cambria" w:eastAsia="Cambria" w:hAnsi="Cambria" w:cs="Cambria"/>
          <w:sz w:val="24"/>
          <w:szCs w:val="24"/>
        </w:rPr>
        <w:t>En igual sentido: CS 20.881-2023</w:t>
      </w:r>
      <w:r>
        <w:rPr>
          <w:rFonts w:ascii="Cambria" w:eastAsia="Cambria" w:hAnsi="Cambria" w:cs="Cambria"/>
          <w:sz w:val="24"/>
          <w:szCs w:val="24"/>
        </w:rPr>
        <w:t>.</w:t>
      </w:r>
    </w:p>
    <w:p w14:paraId="2537D5A0" w14:textId="77777777" w:rsidR="005B6FB5" w:rsidRPr="005B6FB5" w:rsidRDefault="005B6FB5" w:rsidP="005B6FB5">
      <w:pPr>
        <w:rPr>
          <w:rFonts w:ascii="Cambria" w:eastAsia="Cambria" w:hAnsi="Cambria" w:cs="Cambria"/>
          <w:sz w:val="24"/>
          <w:szCs w:val="24"/>
        </w:rPr>
      </w:pPr>
    </w:p>
    <w:p w14:paraId="6A8C78B4" w14:textId="77777777" w:rsidR="00277D63" w:rsidRPr="007D571E" w:rsidRDefault="009F5A7F">
      <w:pPr>
        <w:pStyle w:val="Ttulo3"/>
        <w:numPr>
          <w:ilvl w:val="0"/>
          <w:numId w:val="21"/>
        </w:numPr>
      </w:pPr>
      <w:bookmarkStart w:id="258" w:name="_Toc129880320"/>
      <w:bookmarkStart w:id="259" w:name="_Hlk124696248"/>
      <w:r w:rsidRPr="007D571E">
        <w:t>Derecho al juicio oral del sujeto inimputable por enajenación mental</w:t>
      </w:r>
      <w:bookmarkEnd w:id="258"/>
    </w:p>
    <w:p w14:paraId="29FF88E7" w14:textId="77777777" w:rsidR="00277D63" w:rsidRPr="007D571E" w:rsidRDefault="00277D63" w:rsidP="00C42B01">
      <w:pPr>
        <w:rPr>
          <w:rFonts w:ascii="Cambria" w:eastAsia="Cambria" w:hAnsi="Cambria" w:cs="Cambria"/>
          <w:sz w:val="24"/>
          <w:szCs w:val="24"/>
        </w:rPr>
      </w:pPr>
    </w:p>
    <w:p w14:paraId="1E7B19E7" w14:textId="1B19958D" w:rsidR="00277D63" w:rsidRPr="001407AA" w:rsidRDefault="009F5A7F" w:rsidP="001407AA">
      <w:pPr>
        <w:numPr>
          <w:ilvl w:val="0"/>
          <w:numId w:val="10"/>
        </w:numPr>
        <w:pBdr>
          <w:top w:val="nil"/>
          <w:left w:val="nil"/>
          <w:bottom w:val="nil"/>
          <w:right w:val="nil"/>
          <w:between w:val="nil"/>
        </w:pBdr>
        <w:ind w:firstLine="0"/>
        <w:rPr>
          <w:rFonts w:ascii="Cambria" w:eastAsia="Cambria" w:hAnsi="Cambria" w:cs="Cambria"/>
          <w:b/>
          <w:color w:val="000000"/>
          <w:sz w:val="24"/>
          <w:szCs w:val="24"/>
        </w:rPr>
      </w:pPr>
      <w:r w:rsidRPr="007D571E">
        <w:rPr>
          <w:rFonts w:ascii="Cambria" w:eastAsia="Cambria" w:hAnsi="Cambria" w:cs="Cambria"/>
          <w:b/>
          <w:color w:val="000000"/>
          <w:sz w:val="24"/>
          <w:szCs w:val="24"/>
        </w:rPr>
        <w:t>SCS Rol N° 5.203-2009, 20.10.2009</w:t>
      </w:r>
      <w:r w:rsidR="001407AA">
        <w:rPr>
          <w:rFonts w:ascii="Cambria" w:eastAsia="Cambria" w:hAnsi="Cambria" w:cs="Cambria"/>
          <w:b/>
          <w:color w:val="000000"/>
          <w:sz w:val="24"/>
          <w:szCs w:val="24"/>
        </w:rPr>
        <w:t>.</w:t>
      </w:r>
      <w:r w:rsidRPr="007D571E">
        <w:rPr>
          <w:rFonts w:ascii="Cambria" w:eastAsia="Cambria" w:hAnsi="Cambria" w:cs="Cambria"/>
          <w:b/>
          <w:color w:val="000000"/>
          <w:sz w:val="24"/>
          <w:szCs w:val="24"/>
        </w:rPr>
        <w:t xml:space="preserve"> </w:t>
      </w:r>
      <w:r w:rsidRPr="001407AA">
        <w:rPr>
          <w:rFonts w:ascii="Cambria" w:eastAsia="Cambria" w:hAnsi="Cambria" w:cs="Cambria"/>
          <w:b/>
          <w:color w:val="000000"/>
          <w:sz w:val="24"/>
          <w:szCs w:val="24"/>
        </w:rPr>
        <w:t xml:space="preserve">Presencia del imputado enajenado mental durante la audiencia del juicio oral </w:t>
      </w:r>
    </w:p>
    <w:bookmarkEnd w:id="259"/>
    <w:p w14:paraId="739D7C0C" w14:textId="77777777" w:rsidR="00277D63" w:rsidRPr="007D571E" w:rsidRDefault="00277D63">
      <w:pPr>
        <w:rPr>
          <w:rFonts w:ascii="Cambria" w:eastAsia="Cambria" w:hAnsi="Cambria" w:cs="Cambria"/>
          <w:sz w:val="24"/>
          <w:szCs w:val="24"/>
        </w:rPr>
      </w:pPr>
    </w:p>
    <w:p w14:paraId="7BACBCFC" w14:textId="77777777" w:rsidR="00277D63" w:rsidRPr="007D571E" w:rsidRDefault="009F5A7F" w:rsidP="00C42B01">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nulidad interpuesta por la defensa, la nulidad del juicio oral y del laudo criticado es la única vía para producirse legalmente la realización de un juicio oral respetando el debido proceso, que otorgue garantías a los intervinientes.</w:t>
      </w:r>
    </w:p>
    <w:p w14:paraId="2CDB0DA7" w14:textId="77777777" w:rsidR="00277D63" w:rsidRPr="007D571E" w:rsidRDefault="00277D63">
      <w:pPr>
        <w:rPr>
          <w:rFonts w:ascii="Cambria" w:eastAsia="Cambria" w:hAnsi="Cambria" w:cs="Cambria"/>
          <w:sz w:val="24"/>
          <w:szCs w:val="24"/>
        </w:rPr>
      </w:pPr>
    </w:p>
    <w:p w14:paraId="6AA78E1E" w14:textId="048DC23D" w:rsidR="00277D63" w:rsidRPr="007D571E" w:rsidRDefault="009F5A7F" w:rsidP="00C42B01">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r w:rsidR="007B52D0">
        <w:rPr>
          <w:rFonts w:ascii="Cambria" w:eastAsia="Cambria" w:hAnsi="Cambria" w:cs="Cambria"/>
          <w:b/>
          <w:sz w:val="24"/>
          <w:szCs w:val="24"/>
        </w:rPr>
        <w:t xml:space="preserve">  </w:t>
      </w:r>
    </w:p>
    <w:p w14:paraId="3903F58F" w14:textId="77777777" w:rsidR="00277D63" w:rsidRPr="00C42B01" w:rsidRDefault="009F5A7F">
      <w:pPr>
        <w:rPr>
          <w:rFonts w:ascii="Cambria" w:eastAsia="Cambria" w:hAnsi="Cambria" w:cs="Cambria"/>
          <w:i/>
          <w:iCs/>
          <w:sz w:val="24"/>
          <w:szCs w:val="24"/>
        </w:rPr>
      </w:pPr>
      <w:r w:rsidRPr="00C42B01">
        <w:rPr>
          <w:rFonts w:ascii="Cambria" w:eastAsia="Cambria" w:hAnsi="Cambria" w:cs="Cambria"/>
          <w:b/>
          <w:bCs/>
          <w:i/>
          <w:iCs/>
          <w:sz w:val="24"/>
          <w:szCs w:val="24"/>
        </w:rPr>
        <w:t>“DÉCIMO TERCERO</w:t>
      </w:r>
      <w:r w:rsidRPr="00C42B01">
        <w:rPr>
          <w:rFonts w:ascii="Cambria" w:eastAsia="Cambria" w:hAnsi="Cambria" w:cs="Cambria"/>
          <w:i/>
          <w:iCs/>
          <w:sz w:val="24"/>
          <w:szCs w:val="24"/>
        </w:rPr>
        <w:t>: Que las únicas reglas especiales que se consagran en la ley, y que guardan relación con lo discutido, son las del artículo 463 del Código Procesal Penal, que expresa que el procedimiento no se puede seguir conjuntamente contra sujetos enajenados mentales y otros que no lo fueren; que se realizará a puerta cerrada, sin la presencia del procesado inimputable, cuando su estado imposibilite la audiencia; y que la sentencia lo absolverá si no constatare la existencia del hecho típico y antijurídico o la participación del agente en él o, de lo contrario, podrá imponer al inimputable una medida de seguridad.</w:t>
      </w:r>
    </w:p>
    <w:p w14:paraId="67F02E90" w14:textId="77777777" w:rsidR="00277D63" w:rsidRPr="00C42B01" w:rsidRDefault="00277D63">
      <w:pPr>
        <w:rPr>
          <w:rFonts w:ascii="Cambria" w:eastAsia="Cambria" w:hAnsi="Cambria" w:cs="Cambria"/>
          <w:i/>
          <w:iCs/>
          <w:sz w:val="24"/>
          <w:szCs w:val="24"/>
        </w:rPr>
      </w:pPr>
    </w:p>
    <w:p w14:paraId="04372C53" w14:textId="77777777" w:rsidR="00277D63" w:rsidRPr="00C42B01" w:rsidRDefault="009F5A7F">
      <w:pPr>
        <w:rPr>
          <w:rFonts w:ascii="Cambria" w:eastAsia="Cambria" w:hAnsi="Cambria" w:cs="Cambria"/>
          <w:i/>
          <w:iCs/>
          <w:sz w:val="24"/>
          <w:szCs w:val="24"/>
        </w:rPr>
      </w:pPr>
      <w:r w:rsidRPr="00C42B01">
        <w:rPr>
          <w:rFonts w:ascii="Cambria" w:eastAsia="Cambria" w:hAnsi="Cambria" w:cs="Cambria"/>
          <w:b/>
          <w:bCs/>
          <w:i/>
          <w:iCs/>
          <w:sz w:val="24"/>
          <w:szCs w:val="24"/>
        </w:rPr>
        <w:t>DÉCIMO CUARTO:</w:t>
      </w:r>
      <w:r w:rsidRPr="00C42B01">
        <w:rPr>
          <w:rFonts w:ascii="Cambria" w:eastAsia="Cambria" w:hAnsi="Cambria" w:cs="Cambria"/>
          <w:i/>
          <w:iCs/>
          <w:sz w:val="24"/>
          <w:szCs w:val="24"/>
        </w:rPr>
        <w:t xml:space="preserve"> Que de lo expuesto se pueden concluir los siguientes corolarios concernientes al cuestionamiento planteado. Es así como se trata sin lugar a dudas de un Juicio Oral que se realiza con ciertas particularidades, pero en modo alguno ello faculta desnaturalizarlo para estimar que otro sería su carácter.</w:t>
      </w:r>
    </w:p>
    <w:p w14:paraId="53AC0FBE" w14:textId="77777777" w:rsidR="00277D63" w:rsidRPr="00C42B01" w:rsidRDefault="00277D63">
      <w:pPr>
        <w:rPr>
          <w:rFonts w:ascii="Cambria" w:eastAsia="Cambria" w:hAnsi="Cambria" w:cs="Cambria"/>
          <w:i/>
          <w:iCs/>
          <w:sz w:val="24"/>
          <w:szCs w:val="24"/>
        </w:rPr>
      </w:pPr>
    </w:p>
    <w:p w14:paraId="0AE4D095" w14:textId="77777777" w:rsidR="00277D63" w:rsidRPr="00C42B01" w:rsidRDefault="009F5A7F">
      <w:pPr>
        <w:rPr>
          <w:rFonts w:ascii="Cambria" w:eastAsia="Cambria" w:hAnsi="Cambria" w:cs="Cambria"/>
          <w:i/>
          <w:iCs/>
          <w:sz w:val="24"/>
          <w:szCs w:val="24"/>
        </w:rPr>
      </w:pPr>
      <w:r w:rsidRPr="00C42B01">
        <w:rPr>
          <w:rFonts w:ascii="Cambria" w:eastAsia="Cambria" w:hAnsi="Cambria" w:cs="Cambria"/>
          <w:i/>
          <w:iCs/>
          <w:sz w:val="24"/>
          <w:szCs w:val="24"/>
        </w:rPr>
        <w:t>Prueba de ello es que ya el artículo 1o del Código Procesal Penal asegura el derecho a juicio previo y única persecución penal, explicita allí que ninguna persona podrá ser condenada o castigada, y en lo que interesa: "ni sometida a una de las medidas de seguridad establecidas en este Código, sino en virtud de una sentencia fundada, dictada por un tribunal imparcial.", y a continuación agrega que todo individuo tiene derecho a un juicio previo, oral y público, desplegado con arreglo a las normas de dicho cuerpo legal, lo que guarda perfecta armonía con el artículo 462 del Código Procesal Penal, el cual al igual que el previsto en el Libro II correspondiente al procedimiento ordinario por persecución penal pública, debe ventilarse ante el competente tribunal de juicio oral en lo penal, y sus preceptos son aplicables supletoriamente en todo lo no previsto y que no resultaren contradictorios con lo estatuido en su título respectivo, como lo señala expresamente el artículo 456 del mismo estatuto, con la particularidad, en cuanto al punto sub judice, que debe realizarse a puerta cerrada, lo que se vincula con la publicidad del juicio, para así evitar perturbaciones que se produzcan durante la audiencia y que provengan del público.</w:t>
      </w:r>
    </w:p>
    <w:p w14:paraId="07228E78" w14:textId="77777777" w:rsidR="00277D63" w:rsidRPr="00C42B01" w:rsidRDefault="00277D63">
      <w:pPr>
        <w:rPr>
          <w:rFonts w:ascii="Cambria" w:eastAsia="Cambria" w:hAnsi="Cambria" w:cs="Cambria"/>
          <w:i/>
          <w:iCs/>
          <w:sz w:val="24"/>
          <w:szCs w:val="24"/>
        </w:rPr>
      </w:pPr>
    </w:p>
    <w:p w14:paraId="53C036C2" w14:textId="77777777" w:rsidR="00277D63" w:rsidRPr="00C42B01" w:rsidRDefault="009F5A7F">
      <w:pPr>
        <w:rPr>
          <w:rFonts w:ascii="Cambria" w:eastAsia="Cambria" w:hAnsi="Cambria" w:cs="Cambria"/>
          <w:i/>
          <w:iCs/>
          <w:sz w:val="24"/>
          <w:szCs w:val="24"/>
        </w:rPr>
      </w:pPr>
      <w:r w:rsidRPr="00C42B01">
        <w:rPr>
          <w:rFonts w:ascii="Cambria" w:eastAsia="Cambria" w:hAnsi="Cambria" w:cs="Cambria"/>
          <w:b/>
          <w:bCs/>
          <w:i/>
          <w:iCs/>
          <w:sz w:val="24"/>
          <w:szCs w:val="24"/>
        </w:rPr>
        <w:t>DÉCIMO SEXTO:</w:t>
      </w:r>
      <w:r w:rsidRPr="00C42B01">
        <w:rPr>
          <w:rFonts w:ascii="Cambria" w:eastAsia="Cambria" w:hAnsi="Cambria" w:cs="Cambria"/>
          <w:i/>
          <w:iCs/>
          <w:sz w:val="24"/>
          <w:szCs w:val="24"/>
        </w:rPr>
        <w:t xml:space="preserve"> Que, sin embargo, donde se sitúa la problemática es acerca de la ausencia del inimputable al juicio oral, pues aquí cobra especial gravitación lo concluido en el basamento décimo cuarto sobre la naturaleza de la audiencia destinada a la celebración de un juicio oral, a la que por expresa disposición legal le son aplicables las reglas generales contenidas en el Libro II del Código Procesal Penal, atinente al procedimiento ordinario por delitos de acción penal pública, en la medida que el asunto no aparece gobernado por sus normas peculiares, y que además no resulten contradictorias.</w:t>
      </w:r>
    </w:p>
    <w:p w14:paraId="10018DEA" w14:textId="77777777" w:rsidR="00277D63" w:rsidRPr="00C42B01" w:rsidRDefault="00277D63">
      <w:pPr>
        <w:rPr>
          <w:rFonts w:ascii="Cambria" w:eastAsia="Cambria" w:hAnsi="Cambria" w:cs="Cambria"/>
          <w:i/>
          <w:iCs/>
          <w:sz w:val="24"/>
          <w:szCs w:val="24"/>
        </w:rPr>
      </w:pPr>
    </w:p>
    <w:p w14:paraId="26AE10E4" w14:textId="77777777" w:rsidR="00277D63" w:rsidRPr="00C42B01" w:rsidRDefault="009F5A7F">
      <w:pPr>
        <w:rPr>
          <w:rFonts w:ascii="Cambria" w:eastAsia="Cambria" w:hAnsi="Cambria" w:cs="Cambria"/>
          <w:i/>
          <w:iCs/>
          <w:sz w:val="24"/>
          <w:szCs w:val="24"/>
        </w:rPr>
      </w:pPr>
      <w:r w:rsidRPr="00C42B01">
        <w:rPr>
          <w:rFonts w:ascii="Cambria" w:eastAsia="Cambria" w:hAnsi="Cambria" w:cs="Cambria"/>
          <w:i/>
          <w:iCs/>
          <w:sz w:val="24"/>
          <w:szCs w:val="24"/>
        </w:rPr>
        <w:t xml:space="preserve">Así, preliminarmente, es menester recordar que en el Juicio Oral reglado a partir del artículo 281 del texto ya citado, constituye principio de validez la exigencia de presencia del imputado en la pertinente audiencia, ello de conformidad al artículo 285 de la misma compilación, permitiéndose en forma excepcional su abandono de la sala, </w:t>
      </w:r>
      <w:r w:rsidRPr="00C42B01">
        <w:rPr>
          <w:rFonts w:ascii="Cambria" w:eastAsia="Cambria" w:hAnsi="Cambria" w:cs="Cambria"/>
          <w:i/>
          <w:iCs/>
          <w:sz w:val="24"/>
          <w:szCs w:val="24"/>
        </w:rPr>
        <w:lastRenderedPageBreak/>
        <w:t>cuando así lo solicite o disponerlo, en caso que su comportamiento perturbare el orden, pero que, sea como fuere, el tribunal deberá adoptar las medidas adecuadas para asegurar su oportuna comparecencia.</w:t>
      </w:r>
    </w:p>
    <w:p w14:paraId="7ECACE38" w14:textId="77777777" w:rsidR="00277D63" w:rsidRPr="00C42B01" w:rsidRDefault="00277D63">
      <w:pPr>
        <w:rPr>
          <w:rFonts w:ascii="Cambria" w:eastAsia="Cambria" w:hAnsi="Cambria" w:cs="Cambria"/>
          <w:b/>
          <w:bCs/>
          <w:i/>
          <w:iCs/>
          <w:sz w:val="24"/>
          <w:szCs w:val="24"/>
        </w:rPr>
      </w:pPr>
    </w:p>
    <w:p w14:paraId="455640EA" w14:textId="77777777" w:rsidR="00277D63" w:rsidRPr="00C42B01" w:rsidRDefault="009F5A7F">
      <w:pPr>
        <w:rPr>
          <w:rFonts w:ascii="Cambria" w:eastAsia="Cambria" w:hAnsi="Cambria" w:cs="Cambria"/>
          <w:i/>
          <w:iCs/>
          <w:sz w:val="24"/>
          <w:szCs w:val="24"/>
        </w:rPr>
      </w:pPr>
      <w:r w:rsidRPr="00C42B01">
        <w:rPr>
          <w:rFonts w:ascii="Cambria" w:eastAsia="Cambria" w:hAnsi="Cambria" w:cs="Cambria"/>
          <w:b/>
          <w:bCs/>
          <w:i/>
          <w:iCs/>
          <w:sz w:val="24"/>
          <w:szCs w:val="24"/>
        </w:rPr>
        <w:t>DÉCIMO SÉPTIMO:</w:t>
      </w:r>
      <w:r w:rsidRPr="00C42B01">
        <w:rPr>
          <w:rFonts w:ascii="Cambria" w:eastAsia="Cambria" w:hAnsi="Cambria" w:cs="Cambria"/>
          <w:i/>
          <w:iCs/>
          <w:sz w:val="24"/>
          <w:szCs w:val="24"/>
        </w:rPr>
        <w:t xml:space="preserve"> Que, a su tiempo, el procedimiento del Título VII del Libro IV del Código Procesal Penal, contiene sobre el punto una regla propia, que por principio de especialidad supone aplicación previa, y ello acontece con la letra b) del artículo 463 de dicha recopilación cuando manda: "Reglas especiales relativas a la aplicación de medidas de seguridad "b) El juicio se realizará a puerta cerrada, sin la presencia del enajenado mental, cuando su estado imposibilite la audiencia.", esta redacción, conforme resulta del estudio de la historia fidedigna de su establecimiento, originó en el Primer informe de la Comisión de Constitución, Legislación y Justicia de la Cámara de Diputados, la siguiente mención: "La disposición, en sí, está establecida como una medida de protección del enfermo mental, por estimarse que exigirle que interactúe con las personas que no son enfermas mentales pueden ponerlo en situaciones que no corresponden."</w:t>
      </w:r>
    </w:p>
    <w:p w14:paraId="1905338B" w14:textId="77777777" w:rsidR="00277D63" w:rsidRPr="00C42B01" w:rsidRDefault="00277D63">
      <w:pPr>
        <w:rPr>
          <w:rFonts w:ascii="Cambria" w:eastAsia="Cambria" w:hAnsi="Cambria" w:cs="Cambria"/>
          <w:i/>
          <w:iCs/>
          <w:sz w:val="24"/>
          <w:szCs w:val="24"/>
        </w:rPr>
      </w:pPr>
    </w:p>
    <w:p w14:paraId="77970980" w14:textId="77777777" w:rsidR="00277D63" w:rsidRPr="00C42B01" w:rsidRDefault="009F5A7F">
      <w:pPr>
        <w:rPr>
          <w:rFonts w:ascii="Cambria" w:eastAsia="Cambria" w:hAnsi="Cambria" w:cs="Cambria"/>
          <w:i/>
          <w:iCs/>
          <w:sz w:val="24"/>
          <w:szCs w:val="24"/>
        </w:rPr>
      </w:pPr>
      <w:r w:rsidRPr="00C42B01">
        <w:rPr>
          <w:rFonts w:ascii="Cambria" w:eastAsia="Cambria" w:hAnsi="Cambria" w:cs="Cambria"/>
          <w:b/>
          <w:bCs/>
          <w:i/>
          <w:iCs/>
          <w:sz w:val="24"/>
          <w:szCs w:val="24"/>
        </w:rPr>
        <w:t xml:space="preserve">DÉCIMO OCTAVO: </w:t>
      </w:r>
      <w:r w:rsidRPr="00C42B01">
        <w:rPr>
          <w:rFonts w:ascii="Cambria" w:eastAsia="Cambria" w:hAnsi="Cambria" w:cs="Cambria"/>
          <w:i/>
          <w:iCs/>
          <w:sz w:val="24"/>
          <w:szCs w:val="24"/>
        </w:rPr>
        <w:t>Que lo transcrito, constituye tan solo una limitación general acerca de la publicidad de los juicios orales seguidos en contra de procesados que son enajenados mentales, ello como una medida de protección para el enfermo, con el objeto de evitar alteraciones al desarrollo del juicio oral que provengan del público, aspecto excepcional de interpretación restrictiva, que supone que para todos los demás casos, no pueda negarse en forma genérica el derecho que tiene el requerido a estar presente en su juicio, dirigido precisamente a imponerle una medida de seguridad.</w:t>
      </w:r>
    </w:p>
    <w:p w14:paraId="78546191" w14:textId="77777777" w:rsidR="00277D63" w:rsidRPr="00C42B01" w:rsidRDefault="00277D63">
      <w:pPr>
        <w:rPr>
          <w:rFonts w:ascii="Cambria" w:eastAsia="Cambria" w:hAnsi="Cambria" w:cs="Cambria"/>
          <w:i/>
          <w:iCs/>
          <w:sz w:val="24"/>
          <w:szCs w:val="24"/>
        </w:rPr>
      </w:pPr>
    </w:p>
    <w:p w14:paraId="582FF16F" w14:textId="77777777" w:rsidR="00277D63" w:rsidRPr="00C42B01" w:rsidRDefault="009F5A7F">
      <w:pPr>
        <w:rPr>
          <w:rFonts w:ascii="Cambria" w:eastAsia="Cambria" w:hAnsi="Cambria" w:cs="Cambria"/>
          <w:i/>
          <w:iCs/>
          <w:sz w:val="24"/>
          <w:szCs w:val="24"/>
        </w:rPr>
      </w:pPr>
      <w:r w:rsidRPr="00C42B01">
        <w:rPr>
          <w:rFonts w:ascii="Cambria" w:eastAsia="Cambria" w:hAnsi="Cambria" w:cs="Cambria"/>
          <w:i/>
          <w:iCs/>
          <w:sz w:val="24"/>
          <w:szCs w:val="24"/>
        </w:rPr>
        <w:t>Dicho principio admite como única restricción legal, el que su presencia pueda, como indica la letra b) del artículo 463 del Código Procesal Penal, imposibilitar la audiencia, lo que ocurrirá en aquellas hipótesis en que por sus circunstancias singulares, impliquen que afectará su desarrollo o pueda atentar contra sí mismo o terceros, aspectos que necesariamente deberán hacerse constar y decidir en forma previa a la realización del juicio, lo que en el actual caso resulta improcedente porque su inasistencia obedeció a una situación de hecho que afectaba al organismo (Gendarmería de Chile) encargado del traslado de los imputados o enfermos a los tribunales, que se encontraba en un paro de actividades, tal como fue advertido por la defensa en su recurso e intervención en estrados, y que además se pudo escuchar en los audios emanados del propio tribunal oral de Valdivia, sin que se realizara discusión alguna acerca de si la presencia del encausado, de una forma u otra imposibilitaba el desarrollo de la audiencia a celebrar, lo que impedía al tribunal llevarla a cabo sin su comparecencia, a riesgo de obstar al encartado su derecho a estar presente en el juicio, a ser oído, a conocer la prueba o la peligrosidad de su conducta, a comunicarse con su defensor, así como la probabilidad de prestar declaración, entre otros; derechos y garantías, que de haberse respetado hubieran permitido un procedimiento racional y justo, desde que el llevado a efecto, no cumplió con los requisitos mínimos procesales que validaran las actuaciones posteriores al vicio que se censura, incluida la sentencia y su lectura.</w:t>
      </w:r>
    </w:p>
    <w:p w14:paraId="424E0F9B" w14:textId="77777777" w:rsidR="00277D63" w:rsidRPr="00C42B01" w:rsidRDefault="00277D63">
      <w:pPr>
        <w:rPr>
          <w:rFonts w:ascii="Cambria" w:eastAsia="Cambria" w:hAnsi="Cambria" w:cs="Cambria"/>
          <w:i/>
          <w:iCs/>
          <w:sz w:val="24"/>
          <w:szCs w:val="24"/>
        </w:rPr>
      </w:pPr>
    </w:p>
    <w:p w14:paraId="47B996CF" w14:textId="77777777" w:rsidR="00277D63" w:rsidRPr="00C42B01" w:rsidRDefault="009F5A7F">
      <w:pPr>
        <w:rPr>
          <w:rFonts w:ascii="Cambria" w:eastAsia="Cambria" w:hAnsi="Cambria" w:cs="Cambria"/>
          <w:i/>
          <w:iCs/>
          <w:sz w:val="24"/>
          <w:szCs w:val="24"/>
        </w:rPr>
      </w:pPr>
      <w:r w:rsidRPr="00C42B01">
        <w:rPr>
          <w:rFonts w:ascii="Cambria" w:eastAsia="Cambria" w:hAnsi="Cambria" w:cs="Cambria"/>
          <w:i/>
          <w:iCs/>
          <w:sz w:val="24"/>
          <w:szCs w:val="24"/>
        </w:rPr>
        <w:t xml:space="preserve">Empero la concurrencia de la situación excepcional del artículo 463, letra b), del Código Procesal Penal, única que hubiera habilitado validar su ausencia, debió esgrimirse a partir de antecedentes que dieran cuenta que atendido el estado que </w:t>
      </w:r>
      <w:r w:rsidRPr="00C42B01">
        <w:rPr>
          <w:rFonts w:ascii="Cambria" w:eastAsia="Cambria" w:hAnsi="Cambria" w:cs="Cambria"/>
          <w:i/>
          <w:iCs/>
          <w:sz w:val="24"/>
          <w:szCs w:val="24"/>
        </w:rPr>
        <w:lastRenderedPageBreak/>
        <w:t>presentaba el enajenado mental, ello hubiera imposibilitado la realización de la audiencia del juicio oral, la que debía ser intentada con anterioridad o una vez iniciado éste; ninguno de los supuestos que se indican se cumplieron en la especie.”</w:t>
      </w:r>
    </w:p>
    <w:p w14:paraId="35DB5373" w14:textId="77777777" w:rsidR="00277D63" w:rsidRPr="007D571E" w:rsidRDefault="00277D63">
      <w:pPr>
        <w:rPr>
          <w:rFonts w:ascii="Cambria" w:eastAsia="Cambria" w:hAnsi="Cambria" w:cs="Cambria"/>
          <w:sz w:val="24"/>
          <w:szCs w:val="24"/>
        </w:rPr>
      </w:pPr>
    </w:p>
    <w:p w14:paraId="3A1D2ADC" w14:textId="77777777" w:rsidR="00277D63" w:rsidRPr="007D571E" w:rsidRDefault="009F5A7F">
      <w:pPr>
        <w:pStyle w:val="Ttulo2"/>
        <w:numPr>
          <w:ilvl w:val="0"/>
          <w:numId w:val="3"/>
        </w:numPr>
      </w:pPr>
      <w:bookmarkStart w:id="260" w:name="_Toc129880321"/>
      <w:bookmarkStart w:id="261" w:name="_Hlk124696265"/>
      <w:r w:rsidRPr="007D571E">
        <w:t>Cierre de la investigación</w:t>
      </w:r>
      <w:bookmarkEnd w:id="260"/>
    </w:p>
    <w:p w14:paraId="0C0209B9" w14:textId="77777777" w:rsidR="00277D63" w:rsidRPr="007D571E" w:rsidRDefault="00277D63">
      <w:pPr>
        <w:rPr>
          <w:rFonts w:ascii="Cambria" w:eastAsia="Cambria" w:hAnsi="Cambria" w:cs="Cambria"/>
          <w:sz w:val="24"/>
          <w:szCs w:val="24"/>
        </w:rPr>
      </w:pPr>
    </w:p>
    <w:p w14:paraId="453BC2D7" w14:textId="77777777" w:rsidR="00277D63" w:rsidRPr="007D571E" w:rsidRDefault="009F5A7F">
      <w:pPr>
        <w:pStyle w:val="Ttulo3"/>
        <w:numPr>
          <w:ilvl w:val="0"/>
          <w:numId w:val="22"/>
        </w:numPr>
      </w:pPr>
      <w:bookmarkStart w:id="262" w:name="_Toc129880322"/>
      <w:r w:rsidRPr="007D571E">
        <w:t>Imputado formalizado respecto del cual no se formuló acusación después del cierre de la investigación y se mantuvieron medidas cautelares</w:t>
      </w:r>
      <w:bookmarkEnd w:id="262"/>
    </w:p>
    <w:p w14:paraId="20AE9AA2" w14:textId="77777777" w:rsidR="00277D63" w:rsidRPr="007D571E" w:rsidRDefault="00277D63">
      <w:pPr>
        <w:rPr>
          <w:rFonts w:ascii="Cambria" w:eastAsia="Cambria" w:hAnsi="Cambria" w:cs="Cambria"/>
          <w:sz w:val="24"/>
          <w:szCs w:val="24"/>
        </w:rPr>
      </w:pPr>
    </w:p>
    <w:p w14:paraId="656EFB3C" w14:textId="473E0033"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145-2015</w:t>
      </w:r>
    </w:p>
    <w:bookmarkEnd w:id="261"/>
    <w:p w14:paraId="6DA92A73" w14:textId="77777777" w:rsidR="00277D63" w:rsidRPr="007D571E" w:rsidRDefault="00277D63">
      <w:pPr>
        <w:rPr>
          <w:rFonts w:ascii="Cambria" w:eastAsia="Cambria" w:hAnsi="Cambria" w:cs="Cambria"/>
          <w:sz w:val="24"/>
          <w:szCs w:val="24"/>
        </w:rPr>
      </w:pPr>
    </w:p>
    <w:p w14:paraId="0DCE6F13" w14:textId="77777777" w:rsidR="00277D63" w:rsidRPr="007D571E" w:rsidRDefault="009F5A7F" w:rsidP="00C42B01">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recurso de amparo y, en consecuencia, deja sin efecto la prisión preventiva y dispone la inmediata orden de libertad del amparado.</w:t>
      </w:r>
    </w:p>
    <w:p w14:paraId="4387D197" w14:textId="77777777" w:rsidR="00277D63" w:rsidRPr="007D571E" w:rsidRDefault="00277D63">
      <w:pPr>
        <w:rPr>
          <w:rFonts w:ascii="Cambria" w:eastAsia="Cambria" w:hAnsi="Cambria" w:cs="Cambria"/>
          <w:sz w:val="24"/>
          <w:szCs w:val="24"/>
        </w:rPr>
      </w:pPr>
    </w:p>
    <w:p w14:paraId="4C8075B5" w14:textId="77777777" w:rsidR="00277D63" w:rsidRPr="007D571E" w:rsidRDefault="009F5A7F" w:rsidP="00C42B01">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2DA375CB" w14:textId="6746996E" w:rsidR="009B1347" w:rsidRPr="00C42B01" w:rsidRDefault="00C42B01" w:rsidP="009B1347">
      <w:pPr>
        <w:rPr>
          <w:rFonts w:ascii="Cambria" w:eastAsia="Cambria" w:hAnsi="Cambria" w:cs="Cambria"/>
          <w:i/>
          <w:iCs/>
          <w:sz w:val="24"/>
          <w:szCs w:val="24"/>
        </w:rPr>
      </w:pPr>
      <w:r>
        <w:rPr>
          <w:rFonts w:ascii="Cambria" w:eastAsia="Cambria" w:hAnsi="Cambria" w:cs="Cambria"/>
          <w:i/>
          <w:iCs/>
          <w:sz w:val="24"/>
          <w:szCs w:val="24"/>
        </w:rPr>
        <w:t>“</w:t>
      </w:r>
      <w:r w:rsidR="009F5A7F" w:rsidRPr="00C42B01">
        <w:rPr>
          <w:rFonts w:ascii="Cambria" w:eastAsia="Cambria" w:hAnsi="Cambria" w:cs="Cambria"/>
          <w:i/>
          <w:iCs/>
          <w:sz w:val="24"/>
          <w:szCs w:val="24"/>
        </w:rPr>
        <w:t>Imputado formalizado respecto del cual no se formuló acusación después del cierre de la investigación: “Que en la especie, es un hecho cierto que el amparado se encuentra privado de libertad en virtud de una medida cautelar dispuesta por el tribunal competente, luego de haberse formalizado una investigación a su respecto. No obstante ello, dicha medida de prisión preventiva sólo puede mantenerse en tanto subsistan motivos graves que la justifiquen. En el presente caso, luego de la referida formalización de la investigación y del señalamiento de un plazo de duración de la investigación no se ha continuado con la prosecución de la causa y no se ha acusado al amparado, de modo que su prisión preventiva que se ha prolongado más allá del cierre de la investigación y sin que se le formularan cargos, se ha tornado arbitraria e ilegal, lo cual conduce a que deba ser acogida la acción cautelar deducida en su favor”.</w:t>
      </w:r>
    </w:p>
    <w:p w14:paraId="3886776D" w14:textId="77777777" w:rsidR="00B53EAA" w:rsidRDefault="00B53EAA" w:rsidP="009B1347">
      <w:pPr>
        <w:rPr>
          <w:rFonts w:ascii="Cambria" w:eastAsia="Cambria" w:hAnsi="Cambria" w:cs="Cambria"/>
          <w:sz w:val="24"/>
          <w:szCs w:val="24"/>
        </w:rPr>
      </w:pPr>
    </w:p>
    <w:p w14:paraId="37293E81" w14:textId="721E0C42" w:rsidR="00B53EAA" w:rsidRPr="00583AD9" w:rsidRDefault="00B53EAA" w:rsidP="00B53EAA">
      <w:pPr>
        <w:pStyle w:val="Prrafodelista"/>
        <w:numPr>
          <w:ilvl w:val="0"/>
          <w:numId w:val="22"/>
        </w:numPr>
        <w:ind w:left="419" w:hanging="357"/>
        <w:outlineLvl w:val="2"/>
        <w:rPr>
          <w:rFonts w:ascii="Cambria" w:eastAsia="Cambria" w:hAnsi="Cambria" w:cs="Cambria"/>
          <w:color w:val="1F3864" w:themeColor="accent1" w:themeShade="80"/>
          <w:sz w:val="24"/>
          <w:szCs w:val="24"/>
        </w:rPr>
      </w:pPr>
      <w:bookmarkStart w:id="263" w:name="_Toc129880323"/>
      <w:r w:rsidRPr="00583AD9">
        <w:rPr>
          <w:rFonts w:ascii="Cambria" w:eastAsia="Cambria" w:hAnsi="Cambria" w:cs="Cambria"/>
          <w:color w:val="1F3864" w:themeColor="accent1" w:themeShade="80"/>
          <w:sz w:val="24"/>
          <w:szCs w:val="24"/>
        </w:rPr>
        <w:t>Casos en que se deja sin efecto resolución de Juez de Garantía que autorizó a formular acusación sin formalización previa.</w:t>
      </w:r>
      <w:bookmarkEnd w:id="263"/>
    </w:p>
    <w:p w14:paraId="05C9231C" w14:textId="7D78B3B6" w:rsidR="00B53EAA" w:rsidRPr="00583AD9" w:rsidRDefault="00B53EAA" w:rsidP="00B53EAA">
      <w:pPr>
        <w:rPr>
          <w:rFonts w:ascii="Cambria" w:eastAsia="Cambria" w:hAnsi="Cambria" w:cs="Cambria"/>
          <w:sz w:val="24"/>
          <w:szCs w:val="24"/>
        </w:rPr>
      </w:pPr>
    </w:p>
    <w:p w14:paraId="1A934D2C" w14:textId="094E600A" w:rsidR="00B53EAA" w:rsidRPr="00583AD9" w:rsidRDefault="00B53EAA" w:rsidP="00B53EAA">
      <w:pPr>
        <w:pStyle w:val="Prrafodelista"/>
        <w:numPr>
          <w:ilvl w:val="0"/>
          <w:numId w:val="10"/>
        </w:numPr>
        <w:rPr>
          <w:rFonts w:ascii="Cambria" w:eastAsia="Cambria" w:hAnsi="Cambria" w:cs="Cambria"/>
          <w:b/>
          <w:bCs/>
          <w:sz w:val="24"/>
          <w:szCs w:val="24"/>
        </w:rPr>
      </w:pPr>
      <w:r w:rsidRPr="00583AD9">
        <w:rPr>
          <w:rFonts w:ascii="Cambria" w:eastAsia="Cambria" w:hAnsi="Cambria" w:cs="Cambria"/>
          <w:b/>
          <w:bCs/>
          <w:sz w:val="24"/>
          <w:szCs w:val="24"/>
        </w:rPr>
        <w:t>SCS Rol N° 13.484-2022, 13.05.2022</w:t>
      </w:r>
    </w:p>
    <w:p w14:paraId="1EC70865" w14:textId="77777777" w:rsidR="00B53EAA" w:rsidRPr="00B53EAA" w:rsidRDefault="00B53EAA" w:rsidP="00B53EAA">
      <w:pPr>
        <w:pStyle w:val="Prrafodelista"/>
        <w:ind w:left="360"/>
        <w:rPr>
          <w:rFonts w:ascii="Cambria" w:eastAsia="Cambria" w:hAnsi="Cambria" w:cs="Cambria"/>
          <w:b/>
          <w:bCs/>
          <w:sz w:val="24"/>
          <w:szCs w:val="24"/>
        </w:rPr>
      </w:pPr>
    </w:p>
    <w:p w14:paraId="1FEA3714" w14:textId="32C1D03F" w:rsidR="00B53EAA" w:rsidRDefault="00B53EAA" w:rsidP="00583AD9">
      <w:pPr>
        <w:pStyle w:val="Prrafodelista"/>
        <w:ind w:left="0"/>
        <w:rPr>
          <w:rFonts w:ascii="Cambria" w:eastAsia="Cambria" w:hAnsi="Cambria" w:cs="Cambria"/>
          <w:b/>
          <w:bCs/>
          <w:sz w:val="24"/>
          <w:szCs w:val="24"/>
        </w:rPr>
      </w:pPr>
      <w:r w:rsidRPr="00B53EAA">
        <w:rPr>
          <w:rFonts w:ascii="Cambria" w:eastAsia="Cambria" w:hAnsi="Cambria" w:cs="Cambria"/>
          <w:b/>
          <w:bCs/>
          <w:sz w:val="24"/>
          <w:szCs w:val="24"/>
        </w:rPr>
        <w:t>Antecedentes:</w:t>
      </w:r>
      <w:r>
        <w:rPr>
          <w:rFonts w:ascii="Cambria" w:eastAsia="Cambria" w:hAnsi="Cambria" w:cs="Cambria"/>
          <w:b/>
          <w:bCs/>
          <w:sz w:val="24"/>
          <w:szCs w:val="24"/>
        </w:rPr>
        <w:t xml:space="preserve"> </w:t>
      </w:r>
      <w:r w:rsidRPr="00B53EAA">
        <w:rPr>
          <w:rFonts w:ascii="Cambria" w:eastAsia="Cambria" w:hAnsi="Cambria" w:cs="Cambria"/>
          <w:sz w:val="24"/>
          <w:szCs w:val="24"/>
        </w:rPr>
        <w:t>Corte Suprema revoca sentencia apelada de la Corte de Apelaciones de Concepción y acoge amparo deducido en contra de resolución dictada por Juzgado de Garantía de Los Ángeles que autorizó el forzamiento de la acusación por la parte querellante contra amparado que no había sido objeto de formalización de la investigación. Corte determina que forzamiento de la acusación debe cumplir los mismos requisitos de la acusación llevada a cabo por el Ministerio Público, siendo uno de los requisitos de esta última que la acusación verse sobre personas incluidas en la formalización de la investigación, como dispone Art. 259 CPP.</w:t>
      </w:r>
    </w:p>
    <w:p w14:paraId="505EC5D2" w14:textId="77777777" w:rsidR="00B53EAA" w:rsidRPr="00B53EAA" w:rsidRDefault="00B53EAA" w:rsidP="00583AD9">
      <w:pPr>
        <w:pStyle w:val="Prrafodelista"/>
        <w:ind w:left="0"/>
        <w:rPr>
          <w:rFonts w:ascii="Cambria" w:eastAsia="Cambria" w:hAnsi="Cambria" w:cs="Cambria"/>
          <w:sz w:val="24"/>
          <w:szCs w:val="24"/>
        </w:rPr>
      </w:pPr>
    </w:p>
    <w:p w14:paraId="73F84DFF" w14:textId="5ED7E753" w:rsidR="00B53EAA" w:rsidRDefault="00B53EAA" w:rsidP="00583AD9">
      <w:pPr>
        <w:pStyle w:val="Prrafodelista"/>
        <w:ind w:left="0"/>
        <w:rPr>
          <w:rFonts w:ascii="Cambria" w:eastAsia="Cambria" w:hAnsi="Cambria" w:cs="Cambria"/>
          <w:b/>
          <w:bCs/>
          <w:sz w:val="24"/>
          <w:szCs w:val="24"/>
        </w:rPr>
      </w:pPr>
      <w:r w:rsidRPr="00B53EAA">
        <w:rPr>
          <w:rFonts w:ascii="Cambria" w:eastAsia="Cambria" w:hAnsi="Cambria" w:cs="Cambria"/>
          <w:b/>
          <w:bCs/>
          <w:sz w:val="24"/>
          <w:szCs w:val="24"/>
        </w:rPr>
        <w:t xml:space="preserve">Considerandos relevantes: </w:t>
      </w:r>
    </w:p>
    <w:p w14:paraId="268BC973" w14:textId="579B707F" w:rsidR="00B53EAA" w:rsidRPr="00B53EAA" w:rsidRDefault="00B53EAA" w:rsidP="00583AD9">
      <w:pPr>
        <w:pStyle w:val="Prrafodelista"/>
        <w:ind w:left="0"/>
        <w:rPr>
          <w:rFonts w:ascii="Cambria" w:eastAsia="Cambria" w:hAnsi="Cambria" w:cs="Cambria"/>
          <w:i/>
          <w:iCs/>
          <w:sz w:val="24"/>
          <w:szCs w:val="24"/>
        </w:rPr>
      </w:pPr>
      <w:r w:rsidRPr="00583AD9">
        <w:rPr>
          <w:rFonts w:ascii="Cambria" w:eastAsia="Cambria" w:hAnsi="Cambria" w:cs="Cambria"/>
          <w:b/>
          <w:bCs/>
          <w:i/>
          <w:iCs/>
          <w:sz w:val="24"/>
          <w:szCs w:val="24"/>
        </w:rPr>
        <w:t>“2°)</w:t>
      </w:r>
      <w:r w:rsidRPr="00B53EAA">
        <w:rPr>
          <w:rFonts w:ascii="Cambria" w:eastAsia="Cambria" w:hAnsi="Cambria" w:cs="Cambria"/>
          <w:i/>
          <w:iCs/>
          <w:sz w:val="24"/>
          <w:szCs w:val="24"/>
        </w:rPr>
        <w:t xml:space="preserve"> Que, en ese orden, cuando el artículo 258 del mismo código faculta al juez para autorizar que la acusación correspondiente sea formulada por el querellante, señala que debe sostenerla “en los mismos términos que este Código lo establece para el ministerio público”, es decir, sujeto a las mismas limitaciones, incluyendo por ende la contenida en el referido inciso final del artículo 259.</w:t>
      </w:r>
    </w:p>
    <w:p w14:paraId="1BD2336C" w14:textId="5BAF2D06" w:rsidR="00B53EAA" w:rsidRPr="00B53EAA" w:rsidRDefault="00B53EAA" w:rsidP="00583AD9">
      <w:pPr>
        <w:pStyle w:val="Prrafodelista"/>
        <w:ind w:left="0"/>
        <w:rPr>
          <w:rFonts w:ascii="Cambria" w:eastAsia="Cambria" w:hAnsi="Cambria" w:cs="Cambria"/>
          <w:i/>
          <w:iCs/>
          <w:sz w:val="24"/>
          <w:szCs w:val="24"/>
        </w:rPr>
      </w:pPr>
      <w:r w:rsidRPr="00583AD9">
        <w:rPr>
          <w:rFonts w:ascii="Cambria" w:eastAsia="Cambria" w:hAnsi="Cambria" w:cs="Cambria"/>
          <w:b/>
          <w:bCs/>
          <w:i/>
          <w:iCs/>
          <w:sz w:val="24"/>
          <w:szCs w:val="24"/>
        </w:rPr>
        <w:lastRenderedPageBreak/>
        <w:t>3°)</w:t>
      </w:r>
      <w:r w:rsidRPr="00B53EAA">
        <w:rPr>
          <w:rFonts w:ascii="Cambria" w:eastAsia="Cambria" w:hAnsi="Cambria" w:cs="Cambria"/>
          <w:i/>
          <w:iCs/>
          <w:sz w:val="24"/>
          <w:szCs w:val="24"/>
        </w:rPr>
        <w:t xml:space="preserve"> Que así las cosas, no siendo controvertido que en la causa en que incide la acción ejercida el ministerio público no formalizó la investigación, la autorización concedida por la jueza recurrida al querellante para formular acusación contra el amparado contraviene las normas antes examinadas y, por ende, pone en riesgo ilegalmente su libertad, riesgo al que deberá ponerse término dando lugar a la acción de amparo deducida.</w:t>
      </w:r>
      <w:r>
        <w:rPr>
          <w:rFonts w:ascii="Cambria" w:eastAsia="Cambria" w:hAnsi="Cambria" w:cs="Cambria"/>
          <w:i/>
          <w:iCs/>
          <w:sz w:val="24"/>
          <w:szCs w:val="24"/>
        </w:rPr>
        <w:t>”</w:t>
      </w:r>
    </w:p>
    <w:p w14:paraId="5501142C" w14:textId="256FB873" w:rsidR="009B1347" w:rsidRDefault="009B1347" w:rsidP="009B1347">
      <w:pPr>
        <w:rPr>
          <w:rFonts w:ascii="Cambria" w:eastAsia="Cambria" w:hAnsi="Cambria" w:cs="Cambria"/>
          <w:sz w:val="24"/>
          <w:szCs w:val="24"/>
        </w:rPr>
      </w:pPr>
    </w:p>
    <w:p w14:paraId="4A03CCCC" w14:textId="0B7A885E" w:rsidR="009B1347" w:rsidRPr="007973B6" w:rsidRDefault="009B1347" w:rsidP="00CF1A52">
      <w:pPr>
        <w:pStyle w:val="Prrafodelista"/>
        <w:numPr>
          <w:ilvl w:val="0"/>
          <w:numId w:val="22"/>
        </w:numPr>
        <w:ind w:left="419" w:hanging="357"/>
        <w:outlineLvl w:val="2"/>
        <w:rPr>
          <w:rFonts w:ascii="Cambria" w:eastAsia="Cambria" w:hAnsi="Cambria" w:cs="Cambria"/>
          <w:color w:val="1F3864" w:themeColor="accent1" w:themeShade="80"/>
          <w:sz w:val="24"/>
          <w:szCs w:val="24"/>
        </w:rPr>
      </w:pPr>
      <w:bookmarkStart w:id="264" w:name="_Toc129880324"/>
      <w:r w:rsidRPr="007973B6">
        <w:rPr>
          <w:rFonts w:ascii="Cambria" w:eastAsia="Cambria" w:hAnsi="Cambria" w:cs="Cambria"/>
          <w:color w:val="1F3864" w:themeColor="accent1" w:themeShade="80"/>
          <w:sz w:val="24"/>
          <w:szCs w:val="24"/>
        </w:rPr>
        <w:t>Casos e</w:t>
      </w:r>
      <w:bookmarkStart w:id="265" w:name="_Hlk127922566"/>
      <w:r w:rsidRPr="007973B6">
        <w:rPr>
          <w:rFonts w:ascii="Cambria" w:eastAsia="Cambria" w:hAnsi="Cambria" w:cs="Cambria"/>
          <w:color w:val="1F3864" w:themeColor="accent1" w:themeShade="80"/>
          <w:sz w:val="24"/>
          <w:szCs w:val="24"/>
        </w:rPr>
        <w:t>n que se fija audiencia para cierre de investigación por superar el máximo de dos años.</w:t>
      </w:r>
      <w:bookmarkEnd w:id="264"/>
      <w:r w:rsidRPr="007973B6">
        <w:rPr>
          <w:rFonts w:ascii="Cambria" w:eastAsia="Cambria" w:hAnsi="Cambria" w:cs="Cambria"/>
          <w:color w:val="1F3864" w:themeColor="accent1" w:themeShade="80"/>
          <w:sz w:val="24"/>
          <w:szCs w:val="24"/>
        </w:rPr>
        <w:t xml:space="preserve"> </w:t>
      </w:r>
    </w:p>
    <w:bookmarkEnd w:id="265"/>
    <w:p w14:paraId="76CE2602" w14:textId="1778604D" w:rsidR="009B1347" w:rsidRPr="007973B6" w:rsidRDefault="009B1347" w:rsidP="009B1347">
      <w:pPr>
        <w:rPr>
          <w:rFonts w:ascii="Cambria" w:eastAsia="Cambria" w:hAnsi="Cambria" w:cs="Cambria"/>
          <w:sz w:val="24"/>
          <w:szCs w:val="24"/>
        </w:rPr>
      </w:pPr>
    </w:p>
    <w:p w14:paraId="00132F5C" w14:textId="3E76AA68" w:rsidR="009B1347" w:rsidRPr="007973B6" w:rsidRDefault="009B1347" w:rsidP="009B1347">
      <w:pPr>
        <w:pStyle w:val="Prrafodelista"/>
        <w:numPr>
          <w:ilvl w:val="0"/>
          <w:numId w:val="10"/>
        </w:numPr>
        <w:rPr>
          <w:rFonts w:ascii="Cambria" w:eastAsia="Cambria" w:hAnsi="Cambria" w:cs="Cambria"/>
          <w:b/>
          <w:bCs/>
          <w:sz w:val="24"/>
          <w:szCs w:val="24"/>
        </w:rPr>
      </w:pPr>
      <w:r w:rsidRPr="007973B6">
        <w:rPr>
          <w:rFonts w:ascii="Cambria" w:eastAsia="Cambria" w:hAnsi="Cambria" w:cs="Cambria"/>
          <w:b/>
          <w:bCs/>
          <w:sz w:val="24"/>
          <w:szCs w:val="24"/>
        </w:rPr>
        <w:t>SCS Rol N° 18.538-2022, 02.06.2022</w:t>
      </w:r>
    </w:p>
    <w:p w14:paraId="6974361D" w14:textId="34F51A31" w:rsidR="009B1347" w:rsidRPr="007973B6" w:rsidRDefault="009B1347" w:rsidP="009B1347">
      <w:pPr>
        <w:rPr>
          <w:rFonts w:ascii="Cambria" w:eastAsia="Cambria" w:hAnsi="Cambria" w:cs="Cambria"/>
          <w:b/>
          <w:bCs/>
          <w:sz w:val="24"/>
          <w:szCs w:val="24"/>
        </w:rPr>
      </w:pPr>
    </w:p>
    <w:p w14:paraId="1468C907" w14:textId="4BF42035" w:rsidR="009B1347" w:rsidRPr="009B1347" w:rsidRDefault="009B1347" w:rsidP="009B1347">
      <w:pPr>
        <w:rPr>
          <w:rFonts w:ascii="Cambria" w:eastAsia="Cambria" w:hAnsi="Cambria" w:cs="Cambria"/>
          <w:sz w:val="24"/>
          <w:szCs w:val="24"/>
        </w:rPr>
      </w:pPr>
      <w:r w:rsidRPr="007973B6">
        <w:rPr>
          <w:rFonts w:ascii="Cambria" w:eastAsia="Cambria" w:hAnsi="Cambria" w:cs="Cambria"/>
          <w:b/>
          <w:bCs/>
          <w:sz w:val="24"/>
          <w:szCs w:val="24"/>
        </w:rPr>
        <w:t>Antecedentes:</w:t>
      </w:r>
      <w:r w:rsidRPr="009B1347">
        <w:rPr>
          <w:rFonts w:ascii="Cambria" w:eastAsia="Cambria" w:hAnsi="Cambria" w:cs="Cambria"/>
          <w:sz w:val="24"/>
          <w:szCs w:val="24"/>
        </w:rPr>
        <w:t xml:space="preserve"> Se revoca la sentencia apelada dictada por la Corte de Apelaciones de San Miguel y en su lugar se acoge la acción constitucional de amparo dejando sin efecto la resolución dictada por el 12° Juzgado de Garantía de Santiago, debiendo dicho tribunal fijar una audiencia para discutir el apercibimiento de cierre de la investigación. Esto debido a que la privación de libertad se mantenía desde hace más de dos años, contados desde la formalización de la investigación, lo que implicó una extensión excesiva de la investigación, superando el término máximo de dos años.</w:t>
      </w:r>
    </w:p>
    <w:p w14:paraId="3F223BB9" w14:textId="1F5A062B" w:rsidR="009B1347" w:rsidRPr="009B1347" w:rsidRDefault="009B1347" w:rsidP="009B1347">
      <w:pPr>
        <w:rPr>
          <w:rFonts w:ascii="Cambria" w:eastAsia="Cambria" w:hAnsi="Cambria" w:cs="Cambria"/>
          <w:b/>
          <w:bCs/>
          <w:sz w:val="24"/>
          <w:szCs w:val="24"/>
        </w:rPr>
      </w:pPr>
    </w:p>
    <w:p w14:paraId="5BAB70EB" w14:textId="21944680" w:rsidR="009B1347" w:rsidRPr="009B1347" w:rsidRDefault="009B1347" w:rsidP="009B1347">
      <w:pPr>
        <w:rPr>
          <w:rFonts w:ascii="Cambria" w:eastAsia="Cambria" w:hAnsi="Cambria" w:cs="Cambria"/>
          <w:b/>
          <w:bCs/>
          <w:sz w:val="24"/>
          <w:szCs w:val="24"/>
        </w:rPr>
      </w:pPr>
      <w:r w:rsidRPr="009B1347">
        <w:rPr>
          <w:rFonts w:ascii="Cambria" w:eastAsia="Cambria" w:hAnsi="Cambria" w:cs="Cambria"/>
          <w:b/>
          <w:bCs/>
          <w:sz w:val="24"/>
          <w:szCs w:val="24"/>
        </w:rPr>
        <w:t xml:space="preserve">Considerandos relevantes: </w:t>
      </w:r>
    </w:p>
    <w:p w14:paraId="0A2F4357" w14:textId="3E74A87F" w:rsidR="009B1347" w:rsidRPr="0067017C" w:rsidRDefault="0067017C" w:rsidP="009B1347">
      <w:pPr>
        <w:rPr>
          <w:rFonts w:ascii="Cambria" w:eastAsia="Cambria" w:hAnsi="Cambria" w:cs="Cambria"/>
          <w:i/>
          <w:iCs/>
          <w:sz w:val="24"/>
          <w:szCs w:val="24"/>
        </w:rPr>
      </w:pPr>
      <w:r w:rsidRPr="007973B6">
        <w:rPr>
          <w:rFonts w:ascii="Cambria" w:eastAsia="Cambria" w:hAnsi="Cambria" w:cs="Cambria"/>
          <w:b/>
          <w:bCs/>
          <w:i/>
          <w:iCs/>
          <w:sz w:val="24"/>
          <w:szCs w:val="24"/>
        </w:rPr>
        <w:t>“</w:t>
      </w:r>
      <w:r w:rsidR="009B1347" w:rsidRPr="007973B6">
        <w:rPr>
          <w:rFonts w:ascii="Cambria" w:eastAsia="Cambria" w:hAnsi="Cambria" w:cs="Cambria"/>
          <w:b/>
          <w:bCs/>
          <w:i/>
          <w:iCs/>
          <w:sz w:val="24"/>
          <w:szCs w:val="24"/>
        </w:rPr>
        <w:t>1.-</w:t>
      </w:r>
      <w:r w:rsidR="009B1347" w:rsidRPr="0067017C">
        <w:rPr>
          <w:rFonts w:ascii="Cambria" w:eastAsia="Cambria" w:hAnsi="Cambria" w:cs="Cambria"/>
          <w:i/>
          <w:iCs/>
          <w:sz w:val="24"/>
          <w:szCs w:val="24"/>
        </w:rPr>
        <w:t xml:space="preserve"> Que el artículo 247 del Código Procesal Penal, en su inicio primero, imperativamente dispone que “Transcurrido el plazo de dos años desde la fecha en que la investigación hubiere sido formalizada, el fiscal deberá proceder a cerrarla”, es decir, dicho precepto obliga al Ministerio Público a cerrar la investigación una vez cumplido el plazo máximo que estableció el legislador para su extensión.</w:t>
      </w:r>
    </w:p>
    <w:p w14:paraId="50615692" w14:textId="646FF9BD" w:rsidR="009B1347" w:rsidRDefault="009B1347" w:rsidP="009B1347">
      <w:pPr>
        <w:rPr>
          <w:rFonts w:ascii="Cambria" w:eastAsia="Cambria" w:hAnsi="Cambria" w:cs="Cambria"/>
          <w:i/>
          <w:iCs/>
          <w:sz w:val="24"/>
          <w:szCs w:val="24"/>
        </w:rPr>
      </w:pPr>
      <w:r w:rsidRPr="007973B6">
        <w:rPr>
          <w:rFonts w:ascii="Cambria" w:eastAsia="Cambria" w:hAnsi="Cambria" w:cs="Cambria"/>
          <w:b/>
          <w:bCs/>
          <w:i/>
          <w:iCs/>
          <w:sz w:val="24"/>
          <w:szCs w:val="24"/>
        </w:rPr>
        <w:t>2.-</w:t>
      </w:r>
      <w:r w:rsidRPr="0067017C">
        <w:rPr>
          <w:rFonts w:ascii="Cambria" w:eastAsia="Cambria" w:hAnsi="Cambria" w:cs="Cambria"/>
          <w:i/>
          <w:iCs/>
          <w:sz w:val="24"/>
          <w:szCs w:val="24"/>
        </w:rPr>
        <w:t xml:space="preserve"> Que la antes citada norma, constituye una garantía del imputado el juzgamiento dentro de un plazo razonable -que se encuentra consagrada en el artículo 7 N° 5 de la Convención Americana de Derechos Humanos-, que debe ser ponderada con la circunstancia de encontrarse privado de libertad el amparado desde el día 14 de mayo de 2020, esto es, desde hace más de dos años a la fecha.</w:t>
      </w:r>
      <w:r w:rsidR="0067017C" w:rsidRPr="0067017C">
        <w:rPr>
          <w:rFonts w:ascii="Cambria" w:eastAsia="Cambria" w:hAnsi="Cambria" w:cs="Cambria"/>
          <w:i/>
          <w:iCs/>
          <w:sz w:val="24"/>
          <w:szCs w:val="24"/>
        </w:rPr>
        <w:t>”</w:t>
      </w:r>
    </w:p>
    <w:p w14:paraId="36CCA399" w14:textId="63ACF98D" w:rsidR="007224F7" w:rsidRDefault="007224F7" w:rsidP="009B1347">
      <w:pPr>
        <w:rPr>
          <w:rFonts w:ascii="Cambria" w:eastAsia="Cambria" w:hAnsi="Cambria" w:cs="Cambria"/>
          <w:i/>
          <w:iCs/>
          <w:sz w:val="24"/>
          <w:szCs w:val="24"/>
        </w:rPr>
      </w:pPr>
    </w:p>
    <w:p w14:paraId="7DEE6F4F" w14:textId="37463C9D" w:rsidR="007224F7" w:rsidRPr="00583AD9" w:rsidRDefault="007224F7" w:rsidP="007224F7">
      <w:pPr>
        <w:pStyle w:val="Prrafodelista"/>
        <w:numPr>
          <w:ilvl w:val="0"/>
          <w:numId w:val="22"/>
        </w:numPr>
        <w:rPr>
          <w:rFonts w:ascii="Cambria" w:eastAsia="Cambria" w:hAnsi="Cambria" w:cs="Cambria"/>
          <w:i/>
          <w:iCs/>
          <w:sz w:val="24"/>
          <w:szCs w:val="24"/>
          <w:highlight w:val="red"/>
        </w:rPr>
      </w:pPr>
      <w:r w:rsidRPr="00583AD9">
        <w:rPr>
          <w:rFonts w:ascii="Cambria" w:eastAsia="Cambria" w:hAnsi="Cambria" w:cs="Cambria"/>
          <w:i/>
          <w:iCs/>
          <w:sz w:val="24"/>
          <w:szCs w:val="24"/>
          <w:highlight w:val="red"/>
        </w:rPr>
        <w:t xml:space="preserve">Plazo Razonable </w:t>
      </w:r>
    </w:p>
    <w:p w14:paraId="1871BB30" w14:textId="77777777" w:rsidR="00277D63" w:rsidRPr="007D571E" w:rsidRDefault="00277D63">
      <w:pPr>
        <w:rPr>
          <w:rFonts w:ascii="Cambria" w:eastAsia="Cambria" w:hAnsi="Cambria" w:cs="Cambria"/>
          <w:sz w:val="24"/>
          <w:szCs w:val="24"/>
        </w:rPr>
      </w:pPr>
    </w:p>
    <w:p w14:paraId="5E26E7FE" w14:textId="77777777" w:rsidR="00277D63" w:rsidRPr="007D571E" w:rsidRDefault="009F5A7F">
      <w:pPr>
        <w:pStyle w:val="Ttulo3"/>
        <w:numPr>
          <w:ilvl w:val="0"/>
          <w:numId w:val="22"/>
        </w:numPr>
      </w:pPr>
      <w:bookmarkStart w:id="266" w:name="_Toc129880325"/>
      <w:bookmarkStart w:id="267" w:name="_Hlk124696301"/>
      <w:r w:rsidRPr="007D571E">
        <w:t>Artículo 247 el Código Procesal Penal</w:t>
      </w:r>
      <w:r w:rsidRPr="007D571E">
        <w:rPr>
          <w:vertAlign w:val="superscript"/>
        </w:rPr>
        <w:footnoteReference w:id="32"/>
      </w:r>
      <w:bookmarkEnd w:id="266"/>
    </w:p>
    <w:p w14:paraId="159EE706" w14:textId="77777777" w:rsidR="00277D63" w:rsidRPr="007D571E" w:rsidRDefault="00277D63">
      <w:pPr>
        <w:rPr>
          <w:rFonts w:ascii="Cambria" w:eastAsia="Cambria" w:hAnsi="Cambria" w:cs="Cambria"/>
          <w:sz w:val="24"/>
          <w:szCs w:val="24"/>
        </w:rPr>
      </w:pPr>
    </w:p>
    <w:p w14:paraId="0C118C4D"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lastRenderedPageBreak/>
        <w:t>SCS Rol N° 12247-2017, 25.04.2017</w:t>
      </w:r>
    </w:p>
    <w:bookmarkEnd w:id="267"/>
    <w:p w14:paraId="18402584" w14:textId="77777777" w:rsidR="00277D63" w:rsidRPr="007D571E" w:rsidRDefault="00277D63">
      <w:pPr>
        <w:ind w:left="720"/>
        <w:rPr>
          <w:rFonts w:ascii="Cambria" w:eastAsia="Cambria" w:hAnsi="Cambria" w:cs="Cambria"/>
          <w:b/>
          <w:sz w:val="24"/>
          <w:szCs w:val="24"/>
        </w:rPr>
      </w:pPr>
    </w:p>
    <w:p w14:paraId="6FEBEDA0" w14:textId="77777777" w:rsidR="00277D63" w:rsidRPr="007D571E" w:rsidRDefault="009F5A7F" w:rsidP="007973B6">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el recurso de la amparada interpuesto por la DPP, considerando que:  (1) No ha sido controvertido el hecho que en el curso del procedimiento formulada la acusación se obvió toda referencia a la amparada citándose a la audiencia de preparación del juicio oral; (2) Que advertido el persecutor de la petición de la defensa de debatir el sobreseimiento parcial definitivo de la causa respecto de la amparada, instó porque el tribunal fijase un nuevo plazo para acusar bajo el CP. ART. 247; (3) Que el precepto parte de un supuesto ineludible cual es que no se haya deducido acusación; (4) Que en las condiciones señaladas, la fijación de un plazo extraordinario para formular acusación era improcedente, pues esa gestión se verificó de manera oportuna, por lo que el tribunal del garantía excedió los términos del artículo 247 del Código Procesal Penal; (5) Por estas consideraciones se revoca la sentencia apelada en cuanto dispuso la fijación de un plazo de dos días al Ministerio Público para deducir acusación y las actuaciones que sean consecuencia de ella.</w:t>
      </w:r>
    </w:p>
    <w:p w14:paraId="49080790" w14:textId="77777777" w:rsidR="00277D63" w:rsidRPr="007D571E" w:rsidRDefault="00277D63">
      <w:pPr>
        <w:rPr>
          <w:rFonts w:ascii="Cambria" w:eastAsia="Cambria" w:hAnsi="Cambria" w:cs="Cambria"/>
          <w:sz w:val="24"/>
          <w:szCs w:val="24"/>
        </w:rPr>
      </w:pPr>
    </w:p>
    <w:p w14:paraId="541703A4" w14:textId="77777777" w:rsidR="00277D63" w:rsidRPr="007D571E" w:rsidRDefault="009F5A7F" w:rsidP="007973B6">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11F38CBD" w14:textId="77777777" w:rsidR="00277D63" w:rsidRPr="007973B6" w:rsidRDefault="009F5A7F">
      <w:pPr>
        <w:rPr>
          <w:rFonts w:ascii="Cambria" w:eastAsia="Cambria" w:hAnsi="Cambria" w:cs="Cambria"/>
          <w:i/>
          <w:iCs/>
          <w:sz w:val="24"/>
          <w:szCs w:val="24"/>
        </w:rPr>
      </w:pPr>
      <w:r w:rsidRPr="007973B6">
        <w:rPr>
          <w:rFonts w:ascii="Cambria" w:eastAsia="Cambria" w:hAnsi="Cambria" w:cs="Cambria"/>
          <w:b/>
          <w:bCs/>
          <w:i/>
          <w:iCs/>
          <w:sz w:val="24"/>
          <w:szCs w:val="24"/>
        </w:rPr>
        <w:t>“ 3.-</w:t>
      </w:r>
      <w:r w:rsidRPr="007973B6">
        <w:rPr>
          <w:rFonts w:ascii="Cambria" w:eastAsia="Cambria" w:hAnsi="Cambria" w:cs="Cambria"/>
          <w:i/>
          <w:iCs/>
          <w:sz w:val="24"/>
          <w:szCs w:val="24"/>
        </w:rPr>
        <w:t xml:space="preserve"> Que el precepto antes transcrito parte de un supuesto ineludible, cual es que no se haya deducido acusación, es decir, que dentro del plazo establecido en el artículo 248 del Código Procesal Penal no se hayan formulado cargos con ocasión de los hechos investigados.</w:t>
      </w:r>
    </w:p>
    <w:p w14:paraId="476AE030" w14:textId="77777777" w:rsidR="00277D63" w:rsidRPr="007973B6" w:rsidRDefault="009F5A7F">
      <w:pPr>
        <w:rPr>
          <w:rFonts w:ascii="Cambria" w:eastAsia="Cambria" w:hAnsi="Cambria" w:cs="Cambria"/>
          <w:i/>
          <w:iCs/>
          <w:sz w:val="24"/>
          <w:szCs w:val="24"/>
        </w:rPr>
      </w:pPr>
      <w:r w:rsidRPr="007973B6">
        <w:rPr>
          <w:rFonts w:ascii="Cambria" w:eastAsia="Cambria" w:hAnsi="Cambria" w:cs="Cambria"/>
          <w:i/>
          <w:iCs/>
          <w:sz w:val="24"/>
          <w:szCs w:val="24"/>
        </w:rPr>
        <w:t>La formulación defectuosa de la acusación, como ocurrió en la especie, no está comprendida en la norma que invoca el Ministerio Público, pues tal entendimiento supondría que es el tribunal de garantía el que tendrá que proceder en cada caso a hacer una evaluación de mérito de una actuación que es privativa del Ministerio Público y ponderar, por ejemplo, si la calificación jurídica de los hechos o la intervención atribuida a los imputados es acertada, si es correcta la concurrencia de</w:t>
      </w:r>
      <w:r w:rsidRPr="007D571E">
        <w:rPr>
          <w:rFonts w:ascii="Cambria" w:eastAsia="Cambria" w:hAnsi="Cambria" w:cs="Cambria"/>
          <w:sz w:val="24"/>
          <w:szCs w:val="24"/>
        </w:rPr>
        <w:t xml:space="preserve"> </w:t>
      </w:r>
      <w:r w:rsidRPr="007973B6">
        <w:rPr>
          <w:rFonts w:ascii="Cambria" w:eastAsia="Cambria" w:hAnsi="Cambria" w:cs="Cambria"/>
          <w:i/>
          <w:iCs/>
          <w:sz w:val="24"/>
          <w:szCs w:val="24"/>
        </w:rPr>
        <w:t>circunstancias modificatorias de responsabilidad penal o la pena pedida, entre otras, lo que excede con creces a su labor.</w:t>
      </w:r>
    </w:p>
    <w:p w14:paraId="6A276DBF" w14:textId="77777777" w:rsidR="00277D63" w:rsidRPr="007973B6" w:rsidRDefault="009F5A7F">
      <w:pPr>
        <w:rPr>
          <w:rFonts w:ascii="Cambria" w:eastAsia="Cambria" w:hAnsi="Cambria" w:cs="Cambria"/>
          <w:i/>
          <w:iCs/>
          <w:sz w:val="24"/>
          <w:szCs w:val="24"/>
        </w:rPr>
      </w:pPr>
      <w:r w:rsidRPr="007973B6">
        <w:rPr>
          <w:rFonts w:ascii="Cambria" w:eastAsia="Cambria" w:hAnsi="Cambria" w:cs="Cambria"/>
          <w:b/>
          <w:bCs/>
          <w:i/>
          <w:iCs/>
          <w:sz w:val="24"/>
          <w:szCs w:val="24"/>
        </w:rPr>
        <w:t>4.-</w:t>
      </w:r>
      <w:r w:rsidRPr="007973B6">
        <w:rPr>
          <w:rFonts w:ascii="Cambria" w:eastAsia="Cambria" w:hAnsi="Cambria" w:cs="Cambria"/>
          <w:i/>
          <w:iCs/>
          <w:sz w:val="24"/>
          <w:szCs w:val="24"/>
        </w:rPr>
        <w:t xml:space="preserve"> Que en las condiciones señaladas, la fijación de un plazo extraordinario para formular acusación era improcedente, pues esa gestión se verificó de manera oportuna, por lo que el tribunal del garantía excedió los términos del artículo 247 del Código Procesal Penal, al permitir al fiscal deducir cargos en más de una oportunidad, alterando los hechos y las personas sujetas a persecución penal, lo que traerá como consecuencia, en lo que concerniente a este recurso, que la amparada sea sometida a un enjuiciamiento criminal a pesar de no haber sido acusada, decisión que a ella no empece, tampoco al tribunal instar por su enmienda, lo que amerita su corrección por esta vía, como se dirá en lo dispositivo de este fallo.”</w:t>
      </w:r>
    </w:p>
    <w:p w14:paraId="05AA3033" w14:textId="77777777" w:rsidR="00277D63" w:rsidRPr="007D571E" w:rsidRDefault="00277D63">
      <w:pPr>
        <w:rPr>
          <w:rFonts w:ascii="Cambria" w:eastAsia="Cambria" w:hAnsi="Cambria" w:cs="Cambria"/>
          <w:sz w:val="24"/>
          <w:szCs w:val="24"/>
        </w:rPr>
      </w:pPr>
    </w:p>
    <w:p w14:paraId="6D07D902"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68" w:name="_Hlk124696327"/>
      <w:r w:rsidRPr="007D571E">
        <w:rPr>
          <w:rFonts w:ascii="Cambria" w:eastAsia="Cambria" w:hAnsi="Cambria" w:cs="Cambria"/>
          <w:b/>
          <w:color w:val="000000"/>
          <w:sz w:val="24"/>
          <w:szCs w:val="24"/>
        </w:rPr>
        <w:t xml:space="preserve">SCS Rol N° 11688-2021, 15.02.2021, </w:t>
      </w:r>
      <w:bookmarkEnd w:id="268"/>
      <w:r w:rsidRPr="007D571E">
        <w:rPr>
          <w:rFonts w:ascii="Cambria" w:eastAsia="Cambria" w:hAnsi="Cambria" w:cs="Cambria"/>
          <w:color w:val="000000"/>
          <w:sz w:val="24"/>
          <w:szCs w:val="24"/>
        </w:rPr>
        <w:t>normas dictadas por estado constitucional de emergencia no pueden afectar el derecho a ser juzgado en un plazo razonable</w:t>
      </w:r>
    </w:p>
    <w:p w14:paraId="611D22AD"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35C837EA" w14:textId="77777777" w:rsidR="00277D63" w:rsidRPr="007D571E" w:rsidRDefault="009F5A7F" w:rsidP="002F0F4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la defensa, disponiendo que el juez de garantía deberá apercibir al ministerio público para que cumpla con la carga procesal del artículo 248 del CPP. Las normas procesales de </w:t>
      </w:r>
      <w:r w:rsidRPr="007D571E">
        <w:rPr>
          <w:rFonts w:ascii="Cambria" w:eastAsia="Cambria" w:hAnsi="Cambria" w:cs="Cambria"/>
          <w:sz w:val="24"/>
          <w:szCs w:val="24"/>
        </w:rPr>
        <w:lastRenderedPageBreak/>
        <w:t>excepción dictadas por la emergencia sanitaria no pueden afectar el derecho a ser juzgado en un plazo razonable.</w:t>
      </w:r>
    </w:p>
    <w:p w14:paraId="5D15E984" w14:textId="77777777" w:rsidR="00277D63" w:rsidRPr="007D571E" w:rsidRDefault="00277D63">
      <w:pPr>
        <w:rPr>
          <w:rFonts w:ascii="Cambria" w:eastAsia="Cambria" w:hAnsi="Cambria" w:cs="Cambria"/>
          <w:sz w:val="24"/>
          <w:szCs w:val="24"/>
        </w:rPr>
      </w:pPr>
    </w:p>
    <w:p w14:paraId="2CAC612B" w14:textId="77777777" w:rsidR="00277D63" w:rsidRPr="007D571E" w:rsidRDefault="009F5A7F" w:rsidP="002F0F40">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6C187DE5" w14:textId="77777777" w:rsidR="00277D63" w:rsidRPr="007224F7" w:rsidRDefault="009F5A7F">
      <w:pPr>
        <w:rPr>
          <w:rFonts w:ascii="Cambria" w:eastAsia="Cambria" w:hAnsi="Cambria" w:cs="Cambria"/>
          <w:i/>
          <w:iCs/>
          <w:sz w:val="24"/>
          <w:szCs w:val="24"/>
        </w:rPr>
      </w:pPr>
      <w:r w:rsidRPr="007224F7">
        <w:rPr>
          <w:rFonts w:ascii="Cambria" w:eastAsia="Cambria" w:hAnsi="Cambria" w:cs="Cambria"/>
          <w:b/>
          <w:bCs/>
          <w:i/>
          <w:iCs/>
          <w:sz w:val="24"/>
          <w:szCs w:val="24"/>
        </w:rPr>
        <w:t>“2º)</w:t>
      </w:r>
      <w:r w:rsidRPr="007224F7">
        <w:rPr>
          <w:rFonts w:ascii="Cambria" w:eastAsia="Cambria" w:hAnsi="Cambria" w:cs="Cambria"/>
          <w:i/>
          <w:iCs/>
          <w:sz w:val="24"/>
          <w:szCs w:val="24"/>
        </w:rPr>
        <w:t xml:space="preserve"> Que, la suspensión de un plazo procesal importa una paralización del término dispuesto en la ley para el cumplimiento de una determinada carga sujeta a preclusión por caducidad. De acuerdo a lo preceptuado en el texto de la Ley 21.226 y en el Auto Acordado de esta Corte sobre el Funcionamiento del Poder Judicial durante la emergencia sanitaria nacional provocada por el virus SARSCoV-2, contenida en el Acta 53-2020, de 8 de abril de 2020, las suspensiones de plazos a que tal normativa se refiere, en caso alguno alcanzan para tener por neutralizados los derechos al proceso y a la acción, puesto que es claro que su espíritu y sentido se orientan a precaver lesiones a las garantías básicas del debido proceso, especialmente con respecto al imputado.</w:t>
      </w:r>
    </w:p>
    <w:p w14:paraId="02A29AC7" w14:textId="74AB2323" w:rsidR="00277D63" w:rsidRPr="007224F7" w:rsidRDefault="009F5A7F">
      <w:pPr>
        <w:rPr>
          <w:rFonts w:ascii="Cambria" w:eastAsia="Cambria" w:hAnsi="Cambria" w:cs="Cambria"/>
          <w:i/>
          <w:iCs/>
          <w:sz w:val="24"/>
          <w:szCs w:val="24"/>
        </w:rPr>
      </w:pPr>
      <w:r w:rsidRPr="007224F7">
        <w:rPr>
          <w:rFonts w:ascii="Cambria" w:eastAsia="Cambria" w:hAnsi="Cambria" w:cs="Cambria"/>
          <w:b/>
          <w:bCs/>
          <w:i/>
          <w:iCs/>
          <w:sz w:val="24"/>
          <w:szCs w:val="24"/>
        </w:rPr>
        <w:t>3º)</w:t>
      </w:r>
      <w:r w:rsidRPr="007224F7">
        <w:rPr>
          <w:rFonts w:ascii="Cambria" w:eastAsia="Cambria" w:hAnsi="Cambria" w:cs="Cambria"/>
          <w:i/>
          <w:iCs/>
          <w:sz w:val="24"/>
          <w:szCs w:val="24"/>
        </w:rPr>
        <w:t xml:space="preserve"> Que, conforme a lo previsto en el artículo 7º de la Ley 21.226, el estado de catástrofe que hoy rige al país motiva la suspensión, entre otros, del plazo reglado en el artículo 248 del Código Procesal Penal. Sin embargo, dada una interpretación armónica de las normas constitucionales y principios fundamentales que inspiran el derecho al debido proceso que asiste al amparado, aparece que en esta clase de procedimientos, las normas procesales de excepción —como aquellas dispuestas en la Ley 21.226— de manera alguna pueden privar al amparado del derecho a ser juzgado en un plazo razonable.</w:t>
      </w:r>
    </w:p>
    <w:p w14:paraId="33187D04" w14:textId="47A7350E" w:rsidR="00277D63" w:rsidRPr="007224F7" w:rsidRDefault="009F5A7F">
      <w:pPr>
        <w:rPr>
          <w:rFonts w:ascii="Cambria" w:eastAsia="Cambria" w:hAnsi="Cambria" w:cs="Cambria"/>
          <w:i/>
          <w:iCs/>
          <w:sz w:val="24"/>
          <w:szCs w:val="24"/>
        </w:rPr>
      </w:pPr>
      <w:r w:rsidRPr="007224F7">
        <w:rPr>
          <w:rFonts w:ascii="Cambria" w:eastAsia="Cambria" w:hAnsi="Cambria" w:cs="Cambria"/>
          <w:b/>
          <w:bCs/>
          <w:i/>
          <w:iCs/>
          <w:sz w:val="24"/>
          <w:szCs w:val="24"/>
        </w:rPr>
        <w:t>4º)</w:t>
      </w:r>
      <w:r w:rsidRPr="007224F7">
        <w:rPr>
          <w:rFonts w:ascii="Cambria" w:eastAsia="Cambria" w:hAnsi="Cambria" w:cs="Cambria"/>
          <w:i/>
          <w:iCs/>
          <w:sz w:val="24"/>
          <w:szCs w:val="24"/>
        </w:rPr>
        <w:t xml:space="preserve"> Que, a mayor abundamiento, lo solicitado por la defensa no se encuentra vedado ni en la ley especial en referencia, ni en el auto acordado de este Tribunal, antes aludidos, máxime si se considera que la solicitud ha sido planteada en una causa con imputado privado de libertad y, en ese entendido, la resolución impugnada deviene en ilegal puesto que no considera lo previamente analizado por estos sentenciadores. En este punto es útil traer a colación que el inciso segundo, en su parte final, del artículo 7º de la Ley 21.226, prevé: “(…) el tribunal y las partes o los intervinientes estarán obligados a adoptar las medidas necesarias del caso para la realización oportuna de aquellas diligencias y actuaciones que requieran ser realizadas con urgencia o sin dilación.”</w:t>
      </w:r>
    </w:p>
    <w:p w14:paraId="4D80C930" w14:textId="77777777" w:rsidR="00277D63" w:rsidRPr="007D571E" w:rsidRDefault="00277D63">
      <w:pPr>
        <w:rPr>
          <w:rFonts w:ascii="Cambria" w:eastAsia="Cambria" w:hAnsi="Cambria" w:cs="Cambria"/>
          <w:sz w:val="24"/>
          <w:szCs w:val="24"/>
        </w:rPr>
      </w:pPr>
    </w:p>
    <w:p w14:paraId="60B312E6" w14:textId="77777777" w:rsidR="00277D63" w:rsidRPr="007D571E" w:rsidRDefault="009F5A7F">
      <w:pPr>
        <w:pStyle w:val="Ttulo2"/>
        <w:numPr>
          <w:ilvl w:val="0"/>
          <w:numId w:val="3"/>
        </w:numPr>
        <w:rPr>
          <w:sz w:val="24"/>
          <w:szCs w:val="24"/>
        </w:rPr>
      </w:pPr>
      <w:bookmarkStart w:id="269" w:name="_Toc129880326"/>
      <w:bookmarkStart w:id="270" w:name="_Hlk124696349"/>
      <w:r w:rsidRPr="007D571E">
        <w:t>Derecho de defensa</w:t>
      </w:r>
      <w:bookmarkEnd w:id="269"/>
      <w:r w:rsidRPr="007D571E">
        <w:t xml:space="preserve"> </w:t>
      </w:r>
    </w:p>
    <w:p w14:paraId="50E8E0F0" w14:textId="77777777" w:rsidR="00277D63" w:rsidRPr="007D571E" w:rsidRDefault="00277D63">
      <w:pPr>
        <w:rPr>
          <w:rFonts w:ascii="Cambria" w:hAnsi="Cambria"/>
        </w:rPr>
      </w:pPr>
    </w:p>
    <w:p w14:paraId="110A39CC" w14:textId="77777777" w:rsidR="00277D63" w:rsidRPr="007D571E" w:rsidRDefault="009F5A7F">
      <w:pPr>
        <w:pStyle w:val="Ttulo3"/>
        <w:numPr>
          <w:ilvl w:val="0"/>
          <w:numId w:val="24"/>
        </w:numPr>
        <w:rPr>
          <w:sz w:val="26"/>
          <w:szCs w:val="26"/>
        </w:rPr>
      </w:pPr>
      <w:bookmarkStart w:id="271" w:name="_Toc129880327"/>
      <w:r w:rsidRPr="007D571E">
        <w:t>Defensa material y técnica</w:t>
      </w:r>
      <w:bookmarkEnd w:id="271"/>
    </w:p>
    <w:p w14:paraId="5057FC15" w14:textId="77777777" w:rsidR="00277D63" w:rsidRPr="007D571E" w:rsidRDefault="00277D63">
      <w:pPr>
        <w:ind w:left="720"/>
        <w:rPr>
          <w:rFonts w:ascii="Cambria" w:eastAsia="Cambria" w:hAnsi="Cambria" w:cs="Cambria"/>
          <w:sz w:val="24"/>
          <w:szCs w:val="24"/>
        </w:rPr>
      </w:pPr>
    </w:p>
    <w:p w14:paraId="5A6E9B94"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5858-2012, 06.08.2012</w:t>
      </w:r>
    </w:p>
    <w:bookmarkEnd w:id="270"/>
    <w:p w14:paraId="60535075" w14:textId="77777777" w:rsidR="00277D63" w:rsidRPr="007D571E" w:rsidRDefault="00277D63">
      <w:pPr>
        <w:ind w:left="720"/>
        <w:rPr>
          <w:rFonts w:ascii="Cambria" w:eastAsia="Cambria" w:hAnsi="Cambria" w:cs="Cambria"/>
          <w:b/>
          <w:sz w:val="24"/>
          <w:szCs w:val="24"/>
        </w:rPr>
      </w:pPr>
    </w:p>
    <w:p w14:paraId="77429495"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Amparo contra Juzgado de Garantía. La ilegalidad en que incurrió el tribunal de fue que decretó la prisión preventiva, impidiendo a la defensa exponer sus planteamientos.</w:t>
      </w:r>
    </w:p>
    <w:p w14:paraId="504B108A"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En efecto, por una parte, el tribunal, en cumplimiento del mandato legal contenido en el artículo 8 del Código Procesal Penal, debe resolver los asuntos que son sometidos a su consideración, previo debate y luego de oír a los intervinientes, a efectos que del contradictorio y con la debida valoración de los antecedentes y argumentos expuestos por los litigantes, pueda resolver fundadamente aquellas peticiones que le hubieren sido planteadas, acorde lo exigen particularmente los </w:t>
      </w:r>
      <w:r w:rsidRPr="007D571E">
        <w:rPr>
          <w:rFonts w:ascii="Cambria" w:eastAsia="Cambria" w:hAnsi="Cambria" w:cs="Cambria"/>
          <w:sz w:val="24"/>
          <w:szCs w:val="24"/>
        </w:rPr>
        <w:lastRenderedPageBreak/>
        <w:t>artículos 36 y 143 del Código de Enjuiciamiento Penal, fundamentación que viene en legitimar la decisión a la luz de las disposiciones legales referidas.</w:t>
      </w:r>
    </w:p>
    <w:p w14:paraId="6AC65413" w14:textId="77777777" w:rsidR="00277D63" w:rsidRPr="007D571E" w:rsidRDefault="00277D63">
      <w:pPr>
        <w:rPr>
          <w:rFonts w:ascii="Cambria" w:eastAsia="Cambria" w:hAnsi="Cambria" w:cs="Cambria"/>
          <w:sz w:val="24"/>
          <w:szCs w:val="24"/>
        </w:rPr>
      </w:pPr>
    </w:p>
    <w:p w14:paraId="559443DA" w14:textId="77777777" w:rsidR="00277D63" w:rsidRPr="007D571E" w:rsidRDefault="009F5A7F">
      <w:pPr>
        <w:numPr>
          <w:ilvl w:val="0"/>
          <w:numId w:val="10"/>
        </w:numPr>
        <w:rPr>
          <w:rFonts w:ascii="Cambria" w:eastAsia="Cambria" w:hAnsi="Cambria" w:cs="Cambria"/>
          <w:b/>
          <w:sz w:val="24"/>
          <w:szCs w:val="24"/>
        </w:rPr>
      </w:pPr>
      <w:bookmarkStart w:id="272" w:name="_Hlk124696359"/>
      <w:r w:rsidRPr="007D571E">
        <w:rPr>
          <w:rFonts w:ascii="Cambria" w:eastAsia="Cambria" w:hAnsi="Cambria" w:cs="Cambria"/>
          <w:b/>
          <w:sz w:val="24"/>
          <w:szCs w:val="24"/>
        </w:rPr>
        <w:t>SCS Rol N° 27.939-2017, 14.06.2017</w:t>
      </w:r>
    </w:p>
    <w:bookmarkEnd w:id="272"/>
    <w:p w14:paraId="33FBF237" w14:textId="77777777" w:rsidR="00277D63" w:rsidRPr="007D571E" w:rsidRDefault="00277D63">
      <w:pPr>
        <w:rPr>
          <w:rFonts w:ascii="Cambria" w:eastAsia="Cambria" w:hAnsi="Cambria" w:cs="Cambria"/>
          <w:sz w:val="24"/>
          <w:szCs w:val="24"/>
        </w:rPr>
      </w:pPr>
    </w:p>
    <w:p w14:paraId="6387F0A9"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Ministerio Público solicitó al Juzgado de Garantía de Concepción la prisión preventiva del imputado, bajo la causal de “peligro de fuga”. La jueza otorga la medida cautelar personal de prisión preventiva, pero bajo el fundamento de “ser un peligro para la seguridad de la sociedad”. Así las cosas, la Corte Suprema acoge el recurso de amparo interpuesto por la defensa, dejando sin efecto la prisión preventiva decretada.</w:t>
      </w:r>
    </w:p>
    <w:p w14:paraId="71286493" w14:textId="77777777" w:rsidR="00277D63" w:rsidRPr="007D571E" w:rsidRDefault="00277D63">
      <w:pPr>
        <w:rPr>
          <w:rFonts w:ascii="Cambria" w:eastAsia="Cambria" w:hAnsi="Cambria" w:cs="Cambria"/>
          <w:sz w:val="24"/>
          <w:szCs w:val="24"/>
        </w:rPr>
      </w:pPr>
    </w:p>
    <w:p w14:paraId="35A74BCC"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E139644"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 xml:space="preserve">“Que, en estas circunstancias, es necesario determinar si el actuar de la recurrida resguardó debidamente al </w:t>
      </w:r>
      <w:r w:rsidRPr="003B3863">
        <w:rPr>
          <w:rFonts w:ascii="Cambria" w:eastAsia="Cambria" w:hAnsi="Cambria" w:cs="Cambria"/>
          <w:b/>
          <w:i/>
          <w:iCs/>
          <w:sz w:val="24"/>
          <w:szCs w:val="24"/>
        </w:rPr>
        <w:t>derecho a defensa del imputado</w:t>
      </w:r>
      <w:r w:rsidRPr="003B3863">
        <w:rPr>
          <w:rFonts w:ascii="Cambria" w:eastAsia="Cambria" w:hAnsi="Cambria" w:cs="Cambria"/>
          <w:i/>
          <w:iCs/>
          <w:sz w:val="24"/>
          <w:szCs w:val="24"/>
        </w:rPr>
        <w:t xml:space="preserve">. En tal sentido huelga decir que es exigible al </w:t>
      </w:r>
      <w:r w:rsidRPr="003B3863">
        <w:rPr>
          <w:rFonts w:ascii="Cambria" w:eastAsia="Cambria" w:hAnsi="Cambria" w:cs="Cambria"/>
          <w:b/>
          <w:i/>
          <w:iCs/>
          <w:sz w:val="24"/>
          <w:szCs w:val="24"/>
        </w:rPr>
        <w:t>juez oír en forma previa a las partes antes de decir no tan solo sobre la medida cautelar de prisión preventiva que se solicita sino también sobre el fundamento que sustenta la misma, cuestión que en la especie no ocurrió puesto que -como se dijo- la pretensión del Ministerio Público de la cual pudo hacerse cargo la defensa no guardó correlato con el sustento que, en definitiva, la  resolución del juez aludió para motivarla</w:t>
      </w:r>
      <w:r w:rsidRPr="003B3863">
        <w:rPr>
          <w:rFonts w:ascii="Cambria" w:eastAsia="Cambria" w:hAnsi="Cambria" w:cs="Cambria"/>
          <w:i/>
          <w:iCs/>
          <w:sz w:val="24"/>
          <w:szCs w:val="24"/>
        </w:rPr>
        <w:t>, lo que torna ilegal la decisión por adoptarse al margen del debido proceso que exige otorgar al imputado todas las garantías que consagra el ordenamiento jurídico, entre ellas, tener la posibilidad de entregar al juez pertinentes argumentos de defensa que hagan congruente la decisión en base a las peticiones y defensas recibidas, lo cual no ocurrió en el caso sub lite puesto que la fiscal del Ministerio Público jamás reclamó al juez reconocer que el amparado constituía un peligro para la seguridad de la sociedad, lo que obliga a acceder a la presente acción constitucional y tomar las medidas necesarias para resguardar el derecho a la libertad personal conculcada.” (Considerando 4°)</w:t>
      </w:r>
    </w:p>
    <w:p w14:paraId="0078A1A6" w14:textId="77777777" w:rsidR="00277D63" w:rsidRPr="007D571E" w:rsidRDefault="00277D63">
      <w:pPr>
        <w:rPr>
          <w:rFonts w:ascii="Cambria" w:eastAsia="Cambria" w:hAnsi="Cambria" w:cs="Cambria"/>
          <w:sz w:val="24"/>
          <w:szCs w:val="24"/>
        </w:rPr>
      </w:pPr>
    </w:p>
    <w:p w14:paraId="2EDE02FF"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73" w:name="_Hlk124696364"/>
      <w:r w:rsidRPr="007D571E">
        <w:rPr>
          <w:rFonts w:ascii="Cambria" w:eastAsia="Cambria" w:hAnsi="Cambria" w:cs="Cambria"/>
          <w:b/>
          <w:color w:val="000000"/>
          <w:sz w:val="24"/>
          <w:szCs w:val="24"/>
        </w:rPr>
        <w:t>SCS Rol N° 78.954-2016, 20.10.2016</w:t>
      </w:r>
    </w:p>
    <w:bookmarkEnd w:id="273"/>
    <w:p w14:paraId="1625B221" w14:textId="77777777" w:rsidR="00277D63" w:rsidRPr="007D571E" w:rsidRDefault="00277D63">
      <w:pPr>
        <w:rPr>
          <w:rFonts w:ascii="Cambria" w:eastAsia="Cambria" w:hAnsi="Cambria" w:cs="Cambria"/>
          <w:sz w:val="24"/>
          <w:szCs w:val="24"/>
        </w:rPr>
      </w:pPr>
    </w:p>
    <w:p w14:paraId="3F2F5186"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propio Tribunal, luego de rechazar la comunicación de no perseverar efectuada por el Ministerio Público por el delito de amenazas en contexto de violencia intrafamiliar, instó al ente persecutor a buscar otra alternativa para la prosecución de la causa, sugiriendo que una de ellas era la de reclamar una orden de detención, medida que según el juez informante tenía mérito suficiente en los hechos y normativamente. A continuación, ante la petición de la Fiscalía y sin previa audiencia, accedió a librar la orden de detención en contra del amparado que fundó en lo dispuesto en el artículo 127 inciso 1° del CPP.</w:t>
      </w:r>
    </w:p>
    <w:p w14:paraId="15576659" w14:textId="77777777" w:rsidR="00277D63" w:rsidRPr="007D571E" w:rsidRDefault="00277D63">
      <w:pPr>
        <w:rPr>
          <w:rFonts w:ascii="Cambria" w:eastAsia="Cambria" w:hAnsi="Cambria" w:cs="Cambria"/>
          <w:b/>
          <w:sz w:val="24"/>
          <w:szCs w:val="24"/>
        </w:rPr>
      </w:pPr>
    </w:p>
    <w:p w14:paraId="54FE2C43"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9BBF1FF" w14:textId="7A2E4278"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 xml:space="preserve">“Que, finalmente, al librar el Sr. Juez recurrido la orden de detención que se impugna por este recurso, sin previa audiencia, también contravino el principio básico del nuevo proceso penal de la bilateralidad de la audiencia, que otorga al imputado el derecho a “formular los planteamientos y alegaciones que considerare oportunos, así como a intervenir en todas las actuaciones judiciales y en las demás actuaciones del procedimiento” lo que constituye una manifestación de su derecho a defensa, que </w:t>
      </w:r>
      <w:r w:rsidRPr="003B3863">
        <w:rPr>
          <w:rFonts w:ascii="Cambria" w:eastAsia="Cambria" w:hAnsi="Cambria" w:cs="Cambria"/>
          <w:i/>
          <w:iCs/>
          <w:sz w:val="24"/>
          <w:szCs w:val="24"/>
        </w:rPr>
        <w:lastRenderedPageBreak/>
        <w:t xml:space="preserve">comprende tanto el derecho a información, como el derecho a intervención en el procedimiento y la intangibilidad de su ejercicio por parte de los órganos que intervienen en la persecución y el enjuiciamiento penal.” </w:t>
      </w:r>
    </w:p>
    <w:p w14:paraId="5BB8FE30" w14:textId="62FC565F" w:rsidR="00B51682" w:rsidRDefault="00B51682">
      <w:pPr>
        <w:rPr>
          <w:rFonts w:ascii="Cambria" w:eastAsia="Cambria" w:hAnsi="Cambria" w:cs="Cambria"/>
          <w:sz w:val="24"/>
          <w:szCs w:val="24"/>
        </w:rPr>
      </w:pPr>
    </w:p>
    <w:p w14:paraId="058A59AD" w14:textId="7F5D1401" w:rsidR="00B51682" w:rsidRPr="00B51682" w:rsidRDefault="00B51682" w:rsidP="00B51682">
      <w:pPr>
        <w:pStyle w:val="Prrafodelista"/>
        <w:numPr>
          <w:ilvl w:val="0"/>
          <w:numId w:val="10"/>
        </w:numPr>
        <w:rPr>
          <w:rFonts w:ascii="Cambria" w:eastAsia="Cambria" w:hAnsi="Cambria" w:cs="Cambria"/>
          <w:sz w:val="24"/>
          <w:szCs w:val="24"/>
        </w:rPr>
      </w:pPr>
      <w:bookmarkStart w:id="274" w:name="_Hlk124696372"/>
      <w:r>
        <w:rPr>
          <w:rFonts w:ascii="Cambria" w:eastAsia="Cambria" w:hAnsi="Cambria" w:cs="Cambria"/>
          <w:b/>
          <w:bCs/>
          <w:sz w:val="24"/>
          <w:szCs w:val="24"/>
        </w:rPr>
        <w:t>SCS Rol N° 22.407-2021, 06.04.2021</w:t>
      </w:r>
      <w:bookmarkEnd w:id="274"/>
    </w:p>
    <w:p w14:paraId="3E155DC4" w14:textId="77777777" w:rsidR="003B3863" w:rsidRDefault="003B3863" w:rsidP="003B3863">
      <w:pPr>
        <w:rPr>
          <w:rFonts w:ascii="Cambria" w:eastAsia="Cambria" w:hAnsi="Cambria" w:cs="Cambria"/>
          <w:sz w:val="24"/>
          <w:szCs w:val="24"/>
        </w:rPr>
      </w:pPr>
    </w:p>
    <w:p w14:paraId="3C6BE512" w14:textId="4207BE1E" w:rsidR="00B51682" w:rsidRDefault="00B51682" w:rsidP="003B3863">
      <w:pPr>
        <w:rPr>
          <w:rFonts w:ascii="Cambria" w:eastAsia="Cambria" w:hAnsi="Cambria" w:cs="Cambria"/>
          <w:b/>
          <w:bCs/>
          <w:sz w:val="24"/>
          <w:szCs w:val="24"/>
        </w:rPr>
      </w:pPr>
      <w:r>
        <w:rPr>
          <w:rFonts w:ascii="Cambria" w:eastAsia="Cambria" w:hAnsi="Cambria" w:cs="Cambria"/>
          <w:b/>
          <w:bCs/>
          <w:sz w:val="24"/>
          <w:szCs w:val="24"/>
        </w:rPr>
        <w:t xml:space="preserve">Antecedentes: </w:t>
      </w:r>
      <w:r w:rsidRPr="00B51682">
        <w:rPr>
          <w:rFonts w:ascii="Cambria" w:eastAsia="Cambria" w:hAnsi="Cambria" w:cs="Cambria"/>
          <w:sz w:val="24"/>
          <w:szCs w:val="24"/>
        </w:rPr>
        <w:t xml:space="preserve">Defensa recurre de amparo en contra de la resolución del Juzgado de Garantía, que rechazó reclamo formulado respecto del requerimiento monitorio presentado por el Ministerio Público y sobre fijar audiencia para discutir el sobreseimiento definitivo por dicho requerimiento, por considerar el tribunal, que no constaba la designación de abogado defensor por parte del amparado, ni por el Tribunal impidiéndole el ejercicio del derecho a la defensa en la causa. La CA de Puerto Montt sostiene que la designación de defensor penal público es subsidiaria de la designación de defensor de su confianza por parte del imputado y por ello, la resolución impugnada se encuentra apegada a derecho, ya que no existiendo manifestación del imputado respecto a ser representado por la DPP, no es posible estimar que exista arbitrariedad ni ilegalidad en el actuar del tribunal recurrido. </w:t>
      </w:r>
      <w:r w:rsidRPr="00B51682">
        <w:rPr>
          <w:rFonts w:ascii="Cambria" w:eastAsia="Cambria" w:hAnsi="Cambria" w:cs="Cambria"/>
          <w:b/>
          <w:bCs/>
          <w:sz w:val="24"/>
          <w:szCs w:val="24"/>
        </w:rPr>
        <w:t>Acordado con VEC del Ministro Llanos quien estimó que se produjo errónea aplicación del derecho de los artículos 8, 93 letra b) y 102 del CPP, que disponen que el imputado tiene derecho, desde el inicio del procedimiento, a designar a un defensor, por lo que conforme a los artículos 2 y 54 de la Ley N° 19.718, que crea la DPP, y ante la ausencia de tal designación, el tribunal estaba obligado a nombrar a un abogado de esa institución para que asuma la defensa del requerido, no pudiendo ampararse en disposiciones sobre representación judicial propias del  procedimiento civil, al existir norma expresa penal.</w:t>
      </w:r>
    </w:p>
    <w:p w14:paraId="2C2E9837" w14:textId="1292519F" w:rsidR="00B51682" w:rsidRDefault="00B51682" w:rsidP="00B51682">
      <w:pPr>
        <w:rPr>
          <w:rFonts w:ascii="Cambria" w:eastAsia="Cambria" w:hAnsi="Cambria" w:cs="Cambria"/>
          <w:b/>
          <w:bCs/>
          <w:sz w:val="24"/>
          <w:szCs w:val="24"/>
        </w:rPr>
      </w:pPr>
    </w:p>
    <w:p w14:paraId="55636C79" w14:textId="21FD17B1" w:rsidR="00B51682" w:rsidRPr="003B3863" w:rsidRDefault="00B51682" w:rsidP="00B51682">
      <w:pPr>
        <w:rPr>
          <w:rFonts w:ascii="Cambria" w:eastAsia="Cambria" w:hAnsi="Cambria" w:cs="Cambria"/>
          <w:b/>
          <w:bCs/>
          <w:sz w:val="24"/>
          <w:szCs w:val="24"/>
        </w:rPr>
      </w:pPr>
      <w:r w:rsidRPr="003B3863">
        <w:rPr>
          <w:rFonts w:ascii="Cambria" w:eastAsia="Cambria" w:hAnsi="Cambria" w:cs="Cambria"/>
          <w:b/>
          <w:bCs/>
          <w:sz w:val="24"/>
          <w:szCs w:val="24"/>
        </w:rPr>
        <w:t>Considerandos relevantes del voto de minoría:</w:t>
      </w:r>
    </w:p>
    <w:p w14:paraId="19D498E2" w14:textId="162BCE2C" w:rsidR="00B51682" w:rsidRDefault="00B51682" w:rsidP="00B51682">
      <w:pPr>
        <w:rPr>
          <w:rFonts w:ascii="Cambria" w:eastAsia="Cambria" w:hAnsi="Cambria" w:cs="Cambria"/>
          <w:i/>
          <w:iCs/>
          <w:sz w:val="24"/>
          <w:szCs w:val="24"/>
        </w:rPr>
      </w:pPr>
      <w:r>
        <w:rPr>
          <w:rFonts w:ascii="Cambria" w:eastAsia="Cambria" w:hAnsi="Cambria" w:cs="Cambria"/>
          <w:i/>
          <w:iCs/>
          <w:sz w:val="24"/>
          <w:szCs w:val="24"/>
        </w:rPr>
        <w:t>“</w:t>
      </w:r>
      <w:r w:rsidRPr="00B51682">
        <w:rPr>
          <w:rFonts w:ascii="Cambria" w:eastAsia="Cambria" w:hAnsi="Cambria" w:cs="Cambria"/>
          <w:i/>
          <w:iCs/>
          <w:sz w:val="24"/>
          <w:szCs w:val="24"/>
        </w:rPr>
        <w:t>Acordado con el voto en contra del Ministro señor Llanos, quien fue del parecer de revocar la resolución recurrida y acoger el recurso de amparo, teniendo para ello presente:</w:t>
      </w:r>
    </w:p>
    <w:p w14:paraId="13B2700B" w14:textId="77777777" w:rsidR="00B51682" w:rsidRPr="00B51682" w:rsidRDefault="00B51682" w:rsidP="00B51682">
      <w:pPr>
        <w:rPr>
          <w:rFonts w:ascii="Cambria" w:eastAsia="Cambria" w:hAnsi="Cambria" w:cs="Cambria"/>
          <w:i/>
          <w:iCs/>
          <w:sz w:val="24"/>
          <w:szCs w:val="24"/>
        </w:rPr>
      </w:pPr>
    </w:p>
    <w:p w14:paraId="0BF9C948" w14:textId="77777777" w:rsidR="00B51682" w:rsidRPr="00B51682" w:rsidRDefault="00B51682" w:rsidP="00B51682">
      <w:pPr>
        <w:rPr>
          <w:rFonts w:ascii="Cambria" w:eastAsia="Cambria" w:hAnsi="Cambria" w:cs="Cambria"/>
          <w:i/>
          <w:iCs/>
          <w:sz w:val="24"/>
          <w:szCs w:val="24"/>
        </w:rPr>
      </w:pPr>
      <w:r w:rsidRPr="00B51682">
        <w:rPr>
          <w:rFonts w:ascii="Cambria" w:eastAsia="Cambria" w:hAnsi="Cambria" w:cs="Cambria"/>
          <w:i/>
          <w:iCs/>
          <w:sz w:val="24"/>
          <w:szCs w:val="24"/>
        </w:rPr>
        <w:t>1.- Que la decisión de rechazar el reclamo deducido por la Defensoría Penal Pública en contra de la sentencia dictada en procedimiento monitorio, se produce por una errónea interpretación de los artículos 8, 93 letra b) y 102 del Código Procesal Penal, que disponen que el imputado tiene derecho, desde el inicio del procedimiento, a designar a un defensor, lo que sin embargo no aconteció en la especie; por lo que conforme a los artículos 2 y 54 de la Ley N° 19.718, que crea la Defensoría Penal Pública, y ante la ausencia de tal designación, el tribunal estaba obligado a nombrar a un abogado de esa institución para que asuma la defensa del requerido; deber que no fue cumplido por el órgano jurisdiccional, vulnerando gravemente el derecho a defensa que consagra el artículo 19 N° 3 incisos segundo y tercero de la Carta Fundamental;</w:t>
      </w:r>
    </w:p>
    <w:p w14:paraId="2A6F79B2" w14:textId="7B335412" w:rsidR="00B51682" w:rsidRDefault="00B51682" w:rsidP="00B51682">
      <w:pPr>
        <w:rPr>
          <w:rFonts w:ascii="Cambria" w:eastAsia="Cambria" w:hAnsi="Cambria" w:cs="Cambria"/>
          <w:i/>
          <w:iCs/>
          <w:sz w:val="24"/>
          <w:szCs w:val="24"/>
        </w:rPr>
      </w:pPr>
      <w:r w:rsidRPr="00B51682">
        <w:rPr>
          <w:rFonts w:ascii="Cambria" w:eastAsia="Cambria" w:hAnsi="Cambria" w:cs="Cambria"/>
          <w:i/>
          <w:iCs/>
          <w:sz w:val="24"/>
          <w:szCs w:val="24"/>
        </w:rPr>
        <w:t xml:space="preserve">2.- Que el defensor penal público, por el solo Ministerio de la ley, consta de patrocinio y poder suficientes, de tal modo que aun cuando la magistratura aludida hubiese estimado que al no haberse efectuado tal designación, el defensor que obró en autos carecía de personería, debió subsanar la omisión en que incurrió el propio tribunal, procediendo a aquella y dando curso a la solicitud de reclamación de la multa impuesta, fijando audiencia para los efectos del artículo 395 del Código Procesal Penal; </w:t>
      </w:r>
      <w:r w:rsidRPr="00B51682">
        <w:rPr>
          <w:rFonts w:ascii="Cambria" w:eastAsia="Cambria" w:hAnsi="Cambria" w:cs="Cambria"/>
          <w:i/>
          <w:iCs/>
          <w:sz w:val="24"/>
          <w:szCs w:val="24"/>
        </w:rPr>
        <w:lastRenderedPageBreak/>
        <w:t>no pudiendo ampararse en disposiciones sobre representación judicial propias del procedimiento civil, al existir norma expresa sobre la materia en el citado código</w:t>
      </w:r>
      <w:r>
        <w:rPr>
          <w:rFonts w:ascii="Cambria" w:eastAsia="Cambria" w:hAnsi="Cambria" w:cs="Cambria"/>
          <w:i/>
          <w:iCs/>
          <w:sz w:val="24"/>
          <w:szCs w:val="24"/>
        </w:rPr>
        <w:t>”.</w:t>
      </w:r>
    </w:p>
    <w:p w14:paraId="7B2D2E45" w14:textId="0F551776" w:rsidR="00981AFB" w:rsidRDefault="00981AFB" w:rsidP="00B51682">
      <w:pPr>
        <w:rPr>
          <w:rFonts w:ascii="Cambria" w:eastAsia="Cambria" w:hAnsi="Cambria" w:cs="Cambria"/>
          <w:i/>
          <w:iCs/>
          <w:sz w:val="24"/>
          <w:szCs w:val="24"/>
        </w:rPr>
      </w:pPr>
    </w:p>
    <w:p w14:paraId="0BB52C7A" w14:textId="30F4868F" w:rsidR="00981AFB" w:rsidRPr="007D571E" w:rsidRDefault="00981AFB" w:rsidP="00981AFB">
      <w:pPr>
        <w:numPr>
          <w:ilvl w:val="0"/>
          <w:numId w:val="10"/>
        </w:numPr>
        <w:pBdr>
          <w:top w:val="nil"/>
          <w:left w:val="nil"/>
          <w:bottom w:val="nil"/>
          <w:right w:val="nil"/>
          <w:between w:val="nil"/>
        </w:pBdr>
        <w:rPr>
          <w:rFonts w:ascii="Cambria" w:eastAsia="Cambria" w:hAnsi="Cambria" w:cs="Cambria"/>
          <w:b/>
          <w:color w:val="000000"/>
          <w:sz w:val="24"/>
          <w:szCs w:val="24"/>
        </w:rPr>
      </w:pPr>
      <w:bookmarkStart w:id="275" w:name="_Hlk124696395"/>
      <w:r w:rsidRPr="007D571E">
        <w:rPr>
          <w:rFonts w:ascii="Cambria" w:eastAsia="Cambria" w:hAnsi="Cambria" w:cs="Cambria"/>
          <w:b/>
          <w:color w:val="000000"/>
          <w:sz w:val="24"/>
          <w:szCs w:val="24"/>
        </w:rPr>
        <w:t xml:space="preserve">SCS Rol N° </w:t>
      </w:r>
      <w:r w:rsidRPr="00981AFB">
        <w:rPr>
          <w:rFonts w:ascii="Cambria" w:eastAsia="Cambria" w:hAnsi="Cambria" w:cs="Cambria"/>
          <w:b/>
          <w:color w:val="000000"/>
          <w:sz w:val="24"/>
          <w:szCs w:val="24"/>
          <w:lang w:val="es-CL"/>
        </w:rPr>
        <w:t>96.522-2021, 14.01.2022</w:t>
      </w:r>
      <w:bookmarkEnd w:id="275"/>
    </w:p>
    <w:p w14:paraId="407805A8" w14:textId="77777777" w:rsidR="00981AFB" w:rsidRPr="007D571E" w:rsidRDefault="00981AFB" w:rsidP="00981AFB">
      <w:pPr>
        <w:rPr>
          <w:rFonts w:ascii="Cambria" w:eastAsia="Cambria" w:hAnsi="Cambria" w:cs="Cambria"/>
          <w:sz w:val="24"/>
          <w:szCs w:val="24"/>
        </w:rPr>
      </w:pPr>
    </w:p>
    <w:p w14:paraId="4E71D039" w14:textId="2CB99416" w:rsidR="00981AFB" w:rsidRDefault="00981AFB" w:rsidP="00981AFB">
      <w:pPr>
        <w:rPr>
          <w:rFonts w:ascii="Cambria" w:eastAsia="Cambria" w:hAnsi="Cambria" w:cs="Cambria"/>
          <w:sz w:val="24"/>
          <w:szCs w:val="24"/>
          <w:lang w:val="es-CL"/>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w:t>
      </w:r>
      <w:r w:rsidRPr="00981AFB">
        <w:rPr>
          <w:rFonts w:ascii="Cambria" w:eastAsia="Cambria" w:hAnsi="Cambria" w:cs="Cambria"/>
          <w:sz w:val="24"/>
          <w:szCs w:val="24"/>
          <w:lang w:val="es-CL"/>
        </w:rPr>
        <w:t>Corte Suprema revoca sentencia apelada de Corte de Apelaciones de Puerto Montt que rechaza amparo deducido por la defensa en contra de resolución de Juzgado de Garantía de Ancud que no permitió la comparecencia de la DPP, disponiendo que, toda persona tiene derecho irrenunciable a ser asistida por un abogado defensor proporcionado por el Estado si no nombrare uno en la oportunidad establecida en la ley. La Corte indica que el inciso primero del artículo 102 del CPP no establece que la designación de abogado deba realizarse únicamente en la primera audiencia a la que sea citado el imputado, debiendo procederse inmediatamente aparezca necesaria para el ejercicio de los derechos de los imputados (3) . Asimismo, señala que, la persecución criminal (4) efectuada en dichas circunstancias pone en riesgo la libertad personal de los amparados con infracción a la Constitución y las leyes. Finalmente, dispone que, el Tribunal deberá citar a la brevedad, a los imputados de dicho proceso y a los restantes intervinientes, a una audiencia, a fin de indagar si los primeros tienen defensa de confianza y, de no ser así, proceder a designar a la Defensoría Penal Pública para dicho efecto.</w:t>
      </w:r>
    </w:p>
    <w:p w14:paraId="6672E8DB" w14:textId="615C03BB" w:rsidR="00981AFB" w:rsidRDefault="00981AFB" w:rsidP="00981AFB">
      <w:pPr>
        <w:rPr>
          <w:rFonts w:ascii="Cambria" w:eastAsia="Cambria" w:hAnsi="Cambria" w:cs="Cambria"/>
          <w:sz w:val="24"/>
          <w:szCs w:val="24"/>
          <w:lang w:val="es-CL"/>
        </w:rPr>
      </w:pPr>
    </w:p>
    <w:p w14:paraId="033AA391" w14:textId="0582AAA9" w:rsidR="00981AFB" w:rsidRPr="003B3863" w:rsidRDefault="00981AFB" w:rsidP="00981AFB">
      <w:pPr>
        <w:rPr>
          <w:rFonts w:ascii="Cambria" w:eastAsia="Cambria" w:hAnsi="Cambria" w:cs="Cambria"/>
          <w:b/>
          <w:bCs/>
          <w:sz w:val="24"/>
          <w:szCs w:val="24"/>
          <w:lang w:val="es-CL"/>
        </w:rPr>
      </w:pPr>
      <w:r w:rsidRPr="003B3863">
        <w:rPr>
          <w:rFonts w:ascii="Cambria" w:eastAsia="Cambria" w:hAnsi="Cambria" w:cs="Cambria"/>
          <w:b/>
          <w:bCs/>
          <w:sz w:val="24"/>
          <w:szCs w:val="24"/>
          <w:lang w:val="es-CL"/>
        </w:rPr>
        <w:t>Considerandos relevantes:</w:t>
      </w:r>
    </w:p>
    <w:p w14:paraId="68A703B1" w14:textId="2D0616B3" w:rsidR="00981AFB" w:rsidRPr="003B3863" w:rsidRDefault="003B3863" w:rsidP="00981AFB">
      <w:pPr>
        <w:rPr>
          <w:rFonts w:ascii="Cambria" w:eastAsia="Cambria" w:hAnsi="Cambria" w:cs="Cambria"/>
          <w:i/>
          <w:iCs/>
          <w:sz w:val="24"/>
          <w:szCs w:val="24"/>
          <w:lang w:val="es-CL"/>
        </w:rPr>
      </w:pPr>
      <w:r w:rsidRPr="003B3863">
        <w:rPr>
          <w:rFonts w:ascii="Cambria" w:eastAsia="Cambria" w:hAnsi="Cambria" w:cs="Cambria"/>
          <w:b/>
          <w:i/>
          <w:iCs/>
          <w:sz w:val="24"/>
          <w:szCs w:val="24"/>
          <w:lang w:val="es-CL"/>
        </w:rPr>
        <w:t>“</w:t>
      </w:r>
      <w:r w:rsidR="00981AFB" w:rsidRPr="003B3863">
        <w:rPr>
          <w:rFonts w:ascii="Cambria" w:eastAsia="Cambria" w:hAnsi="Cambria" w:cs="Cambria"/>
          <w:b/>
          <w:i/>
          <w:iCs/>
          <w:sz w:val="24"/>
          <w:szCs w:val="24"/>
          <w:lang w:val="es-CL"/>
        </w:rPr>
        <w:t xml:space="preserve">3°) </w:t>
      </w:r>
      <w:r w:rsidR="00981AFB" w:rsidRPr="003B3863">
        <w:rPr>
          <w:rFonts w:ascii="Cambria" w:eastAsia="Cambria" w:hAnsi="Cambria" w:cs="Cambria"/>
          <w:i/>
          <w:iCs/>
          <w:sz w:val="24"/>
          <w:szCs w:val="24"/>
          <w:lang w:val="es-CL"/>
        </w:rPr>
        <w:t>Que no obsta a esa conclusión lo prescrito en la parte final del citado inciso primero del artículo 102, pues éste no establece que la designación de abogado deba realizarse únicamente en la primera audiencia a la que sea citado el imputado, sino que esa designación en ningún caso puede esperar más allá de dicha audiencia, debiendo procederse a la misma inmediatamente aparezca necesaria para el ejercicio de los derechos de los imputados, lo que en el caso en examen resultaba claro desde que se declaró admisible la querella formulada en su contra y existen solicitudes efectuadas en su nombre cuya decisión se frustró, precisamente, atendida esa falta de designación.</w:t>
      </w:r>
    </w:p>
    <w:p w14:paraId="6A457D48" w14:textId="77777777" w:rsidR="00981AFB" w:rsidRPr="003B3863" w:rsidRDefault="00981AFB" w:rsidP="00981AFB">
      <w:pPr>
        <w:rPr>
          <w:rFonts w:ascii="Cambria" w:eastAsia="Cambria" w:hAnsi="Cambria" w:cs="Cambria"/>
          <w:i/>
          <w:iCs/>
          <w:sz w:val="24"/>
          <w:szCs w:val="24"/>
          <w:lang w:val="es-CL"/>
        </w:rPr>
      </w:pPr>
    </w:p>
    <w:p w14:paraId="06E42726" w14:textId="7998B60D" w:rsidR="00981AFB" w:rsidRPr="003B3863" w:rsidRDefault="00981AFB" w:rsidP="00981AFB">
      <w:pPr>
        <w:rPr>
          <w:rFonts w:ascii="Cambria" w:eastAsia="Cambria" w:hAnsi="Cambria" w:cs="Cambria"/>
          <w:i/>
          <w:iCs/>
          <w:sz w:val="24"/>
          <w:szCs w:val="24"/>
          <w:lang w:val="es-CL"/>
        </w:rPr>
      </w:pPr>
      <w:r w:rsidRPr="003B3863">
        <w:rPr>
          <w:rFonts w:ascii="Cambria" w:eastAsia="Cambria" w:hAnsi="Cambria" w:cs="Cambria"/>
          <w:b/>
          <w:i/>
          <w:iCs/>
          <w:sz w:val="24"/>
          <w:szCs w:val="24"/>
          <w:lang w:val="es-CL"/>
        </w:rPr>
        <w:t xml:space="preserve">4°) </w:t>
      </w:r>
      <w:r w:rsidRPr="003B3863">
        <w:rPr>
          <w:rFonts w:ascii="Cambria" w:eastAsia="Cambria" w:hAnsi="Cambria" w:cs="Cambria"/>
          <w:i/>
          <w:iCs/>
          <w:sz w:val="24"/>
          <w:szCs w:val="24"/>
          <w:lang w:val="es-CL"/>
        </w:rPr>
        <w:t>Que todo lo anterior importa que la persecución criminal efectuada en tales circunstancias pone en riesgo la libertad personal de los amparados con infracción de la Constitución y las leyes.</w:t>
      </w:r>
      <w:r w:rsidR="003B3863">
        <w:rPr>
          <w:rFonts w:ascii="Cambria" w:eastAsia="Cambria" w:hAnsi="Cambria" w:cs="Cambria"/>
          <w:i/>
          <w:iCs/>
          <w:sz w:val="24"/>
          <w:szCs w:val="24"/>
          <w:lang w:val="es-CL"/>
        </w:rPr>
        <w:t>”</w:t>
      </w:r>
    </w:p>
    <w:p w14:paraId="359D4984" w14:textId="6E1A0AEB" w:rsidR="000404BB" w:rsidRDefault="000404BB" w:rsidP="00981AFB">
      <w:pPr>
        <w:rPr>
          <w:rFonts w:ascii="Cambria" w:eastAsia="Cambria" w:hAnsi="Cambria" w:cs="Cambria"/>
          <w:sz w:val="24"/>
          <w:szCs w:val="24"/>
          <w:lang w:val="es-CL"/>
        </w:rPr>
      </w:pPr>
    </w:p>
    <w:p w14:paraId="1D70C9F4" w14:textId="02E40756" w:rsidR="000404BB" w:rsidRPr="000404BB" w:rsidRDefault="000404BB" w:rsidP="000404BB">
      <w:pPr>
        <w:numPr>
          <w:ilvl w:val="0"/>
          <w:numId w:val="10"/>
        </w:numPr>
        <w:pBdr>
          <w:top w:val="nil"/>
          <w:left w:val="nil"/>
          <w:bottom w:val="nil"/>
          <w:right w:val="nil"/>
          <w:between w:val="nil"/>
        </w:pBdr>
        <w:rPr>
          <w:rFonts w:ascii="Cambria" w:eastAsia="Cambria" w:hAnsi="Cambria" w:cs="Cambria"/>
          <w:b/>
          <w:color w:val="000000"/>
          <w:sz w:val="24"/>
          <w:szCs w:val="24"/>
        </w:rPr>
      </w:pPr>
      <w:bookmarkStart w:id="276" w:name="_Hlk124696400"/>
      <w:r w:rsidRPr="007D571E">
        <w:rPr>
          <w:rFonts w:ascii="Cambria" w:eastAsia="Cambria" w:hAnsi="Cambria" w:cs="Cambria"/>
          <w:b/>
          <w:color w:val="000000"/>
          <w:sz w:val="24"/>
          <w:szCs w:val="24"/>
        </w:rPr>
        <w:t xml:space="preserve">SCS Rol </w:t>
      </w:r>
      <w:r w:rsidRPr="000404BB">
        <w:rPr>
          <w:rFonts w:ascii="Cambria" w:eastAsia="Cambria" w:hAnsi="Cambria" w:cs="Cambria"/>
          <w:b/>
          <w:bCs/>
          <w:color w:val="000000"/>
          <w:sz w:val="24"/>
          <w:szCs w:val="24"/>
          <w:lang w:val="es-MX"/>
        </w:rPr>
        <w:t>N°3.005-2022, 02.02.2022</w:t>
      </w:r>
      <w:bookmarkEnd w:id="276"/>
    </w:p>
    <w:p w14:paraId="00FA246B" w14:textId="1753DCDD" w:rsidR="000404BB" w:rsidRDefault="000404BB" w:rsidP="000404BB">
      <w:pPr>
        <w:pBdr>
          <w:top w:val="nil"/>
          <w:left w:val="nil"/>
          <w:bottom w:val="nil"/>
          <w:right w:val="nil"/>
          <w:between w:val="nil"/>
        </w:pBdr>
        <w:rPr>
          <w:rFonts w:ascii="Cambria" w:eastAsia="Cambria" w:hAnsi="Cambria" w:cs="Cambria"/>
          <w:b/>
          <w:bCs/>
          <w:color w:val="000000"/>
          <w:sz w:val="24"/>
          <w:szCs w:val="24"/>
          <w:lang w:val="es-MX"/>
        </w:rPr>
      </w:pPr>
    </w:p>
    <w:p w14:paraId="17AD4F8D" w14:textId="77777777" w:rsidR="000404BB" w:rsidRPr="000404BB" w:rsidRDefault="000404BB" w:rsidP="000404BB">
      <w:pPr>
        <w:pBdr>
          <w:top w:val="nil"/>
          <w:left w:val="nil"/>
          <w:bottom w:val="nil"/>
          <w:right w:val="nil"/>
          <w:between w:val="nil"/>
        </w:pBdr>
        <w:rPr>
          <w:rFonts w:ascii="Cambria" w:eastAsia="Cambria" w:hAnsi="Cambria" w:cs="Cambria"/>
          <w:color w:val="000000"/>
          <w:sz w:val="24"/>
          <w:szCs w:val="24"/>
          <w:lang w:val="es-MX"/>
        </w:rPr>
      </w:pPr>
      <w:r>
        <w:rPr>
          <w:rFonts w:ascii="Cambria" w:eastAsia="Cambria" w:hAnsi="Cambria" w:cs="Cambria"/>
          <w:b/>
          <w:bCs/>
          <w:color w:val="000000"/>
          <w:sz w:val="24"/>
          <w:szCs w:val="24"/>
          <w:lang w:val="es-MX"/>
        </w:rPr>
        <w:t xml:space="preserve">Antecedentes: </w:t>
      </w:r>
      <w:r w:rsidRPr="000404BB">
        <w:rPr>
          <w:rFonts w:ascii="Cambria" w:eastAsia="Cambria" w:hAnsi="Cambria" w:cs="Cambria"/>
          <w:color w:val="000000"/>
          <w:sz w:val="24"/>
          <w:szCs w:val="24"/>
          <w:lang w:val="es-MX"/>
        </w:rPr>
        <w:t xml:space="preserve">Corte Suprema confirma sentencia apelada que rechazó amparo deducido por la defensa, tras decisión de la Administradora del Juzgado de Garantía de Valparaíso, en cuanto a impedir el ingreso al recinto del Tribunal a quienes no cuenten con su pase de movilidad. Asimismo, que habiéndose dirigido acción en contra de la Administradora, quien carece de facultades para disponer la privación de libertad a personas que se encuentran obligadas a comparecer. Sin perjuicio de lo anterior, la Corte de oficio deja sin efecto las órdenes de detención libradas, disponiendo que, dicho Tribunal deberá fijar, una nueva audiencia para los efectos que en derecho correspondan. </w:t>
      </w:r>
    </w:p>
    <w:p w14:paraId="1A3FB36F" w14:textId="77777777" w:rsidR="00277D63" w:rsidRPr="007D571E" w:rsidRDefault="00277D63">
      <w:pPr>
        <w:rPr>
          <w:rFonts w:ascii="Cambria" w:eastAsia="Cambria" w:hAnsi="Cambria" w:cs="Cambria"/>
          <w:sz w:val="24"/>
          <w:szCs w:val="24"/>
        </w:rPr>
      </w:pPr>
    </w:p>
    <w:p w14:paraId="18D35D1A" w14:textId="77777777" w:rsidR="00277D63" w:rsidRPr="007D571E" w:rsidRDefault="009F5A7F">
      <w:pPr>
        <w:pStyle w:val="Ttulo3"/>
        <w:numPr>
          <w:ilvl w:val="0"/>
          <w:numId w:val="24"/>
        </w:numPr>
      </w:pPr>
      <w:bookmarkStart w:id="277" w:name="_Toc129880328"/>
      <w:bookmarkStart w:id="278" w:name="_Hlk124696410"/>
      <w:r w:rsidRPr="007D571E">
        <w:lastRenderedPageBreak/>
        <w:t xml:space="preserve">Derecho al Interprete o Traductor </w:t>
      </w:r>
      <w:r w:rsidRPr="007D571E">
        <w:rPr>
          <w:vertAlign w:val="superscript"/>
        </w:rPr>
        <w:footnoteReference w:id="33"/>
      </w:r>
      <w:bookmarkEnd w:id="277"/>
    </w:p>
    <w:p w14:paraId="7FA775A0" w14:textId="77777777" w:rsidR="00277D63" w:rsidRPr="007D571E" w:rsidRDefault="00277D63">
      <w:pPr>
        <w:rPr>
          <w:rFonts w:ascii="Cambria" w:eastAsia="Cambria" w:hAnsi="Cambria" w:cs="Cambria"/>
          <w:sz w:val="24"/>
          <w:szCs w:val="24"/>
        </w:rPr>
      </w:pPr>
    </w:p>
    <w:p w14:paraId="56586A64"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5155-2021, 20.01.2021</w:t>
      </w:r>
    </w:p>
    <w:bookmarkEnd w:id="278"/>
    <w:p w14:paraId="18F6747E" w14:textId="77777777" w:rsidR="00277D63" w:rsidRPr="007D571E" w:rsidRDefault="00277D63">
      <w:pPr>
        <w:rPr>
          <w:rFonts w:ascii="Cambria" w:eastAsia="Cambria" w:hAnsi="Cambria" w:cs="Cambria"/>
          <w:sz w:val="24"/>
          <w:szCs w:val="24"/>
        </w:rPr>
      </w:pPr>
    </w:p>
    <w:p w14:paraId="41DFCA68" w14:textId="77777777" w:rsidR="00277D63" w:rsidRPr="007D571E" w:rsidRDefault="009F5A7F" w:rsidP="003B386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deducida por la defensa en favor de ciudadano haitiano a quien, a pesar de no hablar castellano, se le controló su detención, formalizó y decretaron medidas cautelares sin contar con la asistencia de un traductor o intérprete en la respectiva audiencia. La Corte ordenó dejar sin efecto tanto la audiencia de formalización como las medidas cautelares, tras establecer que la circunstancia de no contar con un traductor que le permitiera entender cabalmente lo que sucedía y se resolvía en la audiencia, la jueza de garantía vulneró el derecho a defensa del amparado.</w:t>
      </w:r>
    </w:p>
    <w:p w14:paraId="4164E04E" w14:textId="77777777" w:rsidR="00277D63" w:rsidRPr="007D571E" w:rsidRDefault="00277D63">
      <w:pPr>
        <w:rPr>
          <w:rFonts w:ascii="Cambria" w:eastAsia="Cambria" w:hAnsi="Cambria" w:cs="Cambria"/>
          <w:sz w:val="24"/>
          <w:szCs w:val="24"/>
        </w:rPr>
      </w:pPr>
    </w:p>
    <w:p w14:paraId="55FDF916" w14:textId="77777777" w:rsidR="00277D63" w:rsidRPr="007D571E" w:rsidRDefault="009F5A7F" w:rsidP="003B3863">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0B49984A" w14:textId="77777777" w:rsidR="00277D63" w:rsidRPr="003B3863" w:rsidRDefault="009F5A7F">
      <w:pPr>
        <w:rPr>
          <w:rFonts w:ascii="Cambria" w:eastAsia="Cambria" w:hAnsi="Cambria" w:cs="Cambria"/>
          <w:i/>
          <w:iCs/>
          <w:sz w:val="24"/>
          <w:szCs w:val="24"/>
        </w:rPr>
      </w:pPr>
      <w:r w:rsidRPr="003B3863">
        <w:rPr>
          <w:rFonts w:ascii="Cambria" w:eastAsia="Cambria" w:hAnsi="Cambria" w:cs="Cambria"/>
          <w:b/>
          <w:bCs/>
          <w:i/>
          <w:iCs/>
          <w:sz w:val="24"/>
          <w:szCs w:val="24"/>
        </w:rPr>
        <w:t>“4°</w:t>
      </w:r>
      <w:r w:rsidRPr="003B3863">
        <w:rPr>
          <w:rFonts w:ascii="Cambria" w:eastAsia="Cambria" w:hAnsi="Cambria" w:cs="Cambria"/>
          <w:i/>
          <w:iCs/>
          <w:sz w:val="24"/>
          <w:szCs w:val="24"/>
        </w:rPr>
        <w:t xml:space="preserve"> Que, en tal sentido el artículo 98 del Código Procesal Penal dispone que “si el imputado no supiera la lengua castellana o si fuere sordo o mudo, se procederá a tomarle declaración de conformidad al artículo 291, inciso tercero y cuarto”, que señala que “el acusado sordo o que no pudiere entender el idioma castellano será asistido de un intérprete que le comunicará el contenido de los actos del juicio”, lo que debe relacionarse con lo previsto en el artículo 8 del mismo cuerpo legal que establece que “el imputado tendrá derecho a formular los planteamientos y alegaciones que considere oportunos, así como a intervenir en todas las actuaciones judiciales y en las demás actuaciones del procedimiento, salva las expresamente previstas en este código”.</w:t>
      </w:r>
    </w:p>
    <w:p w14:paraId="2163F373" w14:textId="77777777" w:rsidR="00277D63" w:rsidRPr="003B3863" w:rsidRDefault="00277D63">
      <w:pPr>
        <w:rPr>
          <w:rFonts w:ascii="Cambria" w:eastAsia="Cambria" w:hAnsi="Cambria" w:cs="Cambria"/>
          <w:i/>
          <w:iCs/>
          <w:sz w:val="24"/>
          <w:szCs w:val="24"/>
        </w:rPr>
      </w:pPr>
    </w:p>
    <w:p w14:paraId="127F4ED5"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Por su parte el artículo 93 letras a) y e) del Código Procesal Penal señalan que el imputado tiene derecho a “a) que se le informe de manera específica y clara acerca de los hechos que se le imputaren y los derechos que le otorgan la Constitución y las leyes; e) solicitar que se active la investigación y conocer su contenido”. Asimismo, el artículo 94 letras a y b) del Código Procesal Penal, disponen que el imputado privado de libertad tendrá, además, las siguientes garantías y derechos “a) a que se le exprese específica y claramente el motivo de su privación de libertad y, salvo el caso de delito flagrante, a que se le exhiba la orden que la dispusiere; b) que el funcionario a cargo del procedimiento de detención o de aprehensión le informe de los derechos a que se refiere el inciso segundo del artículo 135”. Además, el artículo 232 inciso primero del mismo cuerpo legal dispone en relación a la audiencia de formalización que “el juez ofrecerá la palabra al fiscal para que exponga verbalmente los cargos que presentare en contra del imputado y las solicitudes que efectuare al tribunal. Enseguida, el imputado podrá manifestar lo que estimare conveniente”, lo que también resulta aplicable para la solicitud de la prisión preventiva, de conformidad a lo señalado en el artículo 155 inciso final, del mismo cuerpo normativo.</w:t>
      </w:r>
    </w:p>
    <w:p w14:paraId="390002DE" w14:textId="77777777" w:rsidR="00277D63" w:rsidRPr="003B3863" w:rsidRDefault="00277D63">
      <w:pPr>
        <w:rPr>
          <w:rFonts w:ascii="Cambria" w:eastAsia="Cambria" w:hAnsi="Cambria" w:cs="Cambria"/>
          <w:i/>
          <w:iCs/>
          <w:sz w:val="24"/>
          <w:szCs w:val="24"/>
        </w:rPr>
      </w:pPr>
    </w:p>
    <w:p w14:paraId="507ACF0C" w14:textId="7665B559" w:rsidR="00277D63" w:rsidRDefault="009F5A7F">
      <w:pPr>
        <w:rPr>
          <w:rFonts w:ascii="Cambria" w:eastAsia="Cambria" w:hAnsi="Cambria" w:cs="Cambria"/>
          <w:i/>
          <w:iCs/>
          <w:sz w:val="24"/>
          <w:szCs w:val="24"/>
        </w:rPr>
      </w:pPr>
      <w:r w:rsidRPr="003B3863">
        <w:rPr>
          <w:rFonts w:ascii="Cambria" w:eastAsia="Cambria" w:hAnsi="Cambria" w:cs="Cambria"/>
          <w:b/>
          <w:bCs/>
          <w:i/>
          <w:iCs/>
          <w:sz w:val="24"/>
          <w:szCs w:val="24"/>
        </w:rPr>
        <w:t>5°</w:t>
      </w:r>
      <w:r w:rsidRPr="003B3863">
        <w:rPr>
          <w:rFonts w:ascii="Cambria" w:eastAsia="Cambria" w:hAnsi="Cambria" w:cs="Cambria"/>
          <w:i/>
          <w:iCs/>
          <w:sz w:val="24"/>
          <w:szCs w:val="24"/>
        </w:rPr>
        <w:t xml:space="preserve"> Que, todas las normas recién citadas tienen por objetivo que el imputado pueda ejercer su derecho a defensa adecuadamente, para lo cual resulta imprescindible no solo que comprenda como señala la sentencia recurrida “los aspectos más relevantes para los cuales está destinada la audiencia de control de detención y formalización de la investigación”, sino un cabal entendimiento de la misma, así como que pueda hacer </w:t>
      </w:r>
      <w:r w:rsidRPr="003B3863">
        <w:rPr>
          <w:rFonts w:ascii="Cambria" w:eastAsia="Cambria" w:hAnsi="Cambria" w:cs="Cambria"/>
          <w:i/>
          <w:iCs/>
          <w:sz w:val="24"/>
          <w:szCs w:val="24"/>
        </w:rPr>
        <w:lastRenderedPageBreak/>
        <w:t>uso de la palabra, manifestando lo que estime pertinente, en las oportunidades que la ley ha establecido, circunstancias que según se evidenció por el recurrente, no aconteció en la especie, producto de las deficiencias denunciadas por la recurrente.”</w:t>
      </w:r>
    </w:p>
    <w:p w14:paraId="36EB00D5" w14:textId="708BBBA0" w:rsidR="003D011A" w:rsidRDefault="003D011A">
      <w:pPr>
        <w:rPr>
          <w:rFonts w:ascii="Cambria" w:eastAsia="Cambria" w:hAnsi="Cambria" w:cs="Cambria"/>
          <w:i/>
          <w:iCs/>
          <w:sz w:val="24"/>
          <w:szCs w:val="24"/>
        </w:rPr>
      </w:pPr>
    </w:p>
    <w:p w14:paraId="4DEAFE1E" w14:textId="17F84F58" w:rsidR="003D011A" w:rsidRPr="003D011A" w:rsidRDefault="003D011A" w:rsidP="003D011A">
      <w:pPr>
        <w:numPr>
          <w:ilvl w:val="0"/>
          <w:numId w:val="10"/>
        </w:numPr>
        <w:pBdr>
          <w:top w:val="nil"/>
          <w:left w:val="nil"/>
          <w:bottom w:val="nil"/>
          <w:right w:val="nil"/>
          <w:between w:val="nil"/>
        </w:pBdr>
        <w:rPr>
          <w:rFonts w:ascii="Cambria" w:eastAsia="Cambria" w:hAnsi="Cambria" w:cs="Cambria"/>
          <w:b/>
          <w:color w:val="000000"/>
          <w:sz w:val="24"/>
          <w:szCs w:val="24"/>
          <w:lang w:val="es-CL"/>
        </w:rPr>
      </w:pPr>
      <w:r w:rsidRPr="003D011A">
        <w:rPr>
          <w:rFonts w:ascii="Cambria" w:eastAsia="Cambria" w:hAnsi="Cambria" w:cs="Cambria"/>
          <w:b/>
          <w:color w:val="000000"/>
          <w:sz w:val="24"/>
          <w:szCs w:val="24"/>
          <w:lang w:val="es-CL"/>
        </w:rPr>
        <w:t>SCS Rol N° 26.533-2023, 08.03.2023 (VEC Ministros Sr</w:t>
      </w:r>
      <w:r>
        <w:rPr>
          <w:rFonts w:ascii="Cambria" w:eastAsia="Cambria" w:hAnsi="Cambria" w:cs="Cambria"/>
          <w:b/>
          <w:color w:val="000000"/>
          <w:sz w:val="24"/>
          <w:szCs w:val="24"/>
          <w:lang w:val="es-CL"/>
        </w:rPr>
        <w:t>es. Valderrama y Llanos)</w:t>
      </w:r>
    </w:p>
    <w:p w14:paraId="4B2395F8" w14:textId="77777777" w:rsidR="003D011A" w:rsidRPr="003D011A" w:rsidRDefault="003D011A" w:rsidP="003D011A">
      <w:pPr>
        <w:rPr>
          <w:rFonts w:ascii="Cambria" w:eastAsia="Cambria" w:hAnsi="Cambria" w:cs="Cambria"/>
          <w:sz w:val="24"/>
          <w:szCs w:val="24"/>
          <w:lang w:val="es-CL"/>
        </w:rPr>
      </w:pPr>
    </w:p>
    <w:p w14:paraId="3BA9D792" w14:textId="3949FD5F" w:rsidR="003D011A" w:rsidRDefault="003D011A" w:rsidP="003D011A">
      <w:pPr>
        <w:rPr>
          <w:rFonts w:ascii="Cambria" w:eastAsia="Cambria" w:hAnsi="Cambria" w:cs="Cambria"/>
          <w:bCs/>
          <w:sz w:val="24"/>
          <w:szCs w:val="24"/>
        </w:rPr>
      </w:pPr>
      <w:r w:rsidRPr="007D571E">
        <w:rPr>
          <w:rFonts w:ascii="Cambria" w:eastAsia="Cambria" w:hAnsi="Cambria" w:cs="Cambria"/>
          <w:b/>
          <w:sz w:val="24"/>
          <w:szCs w:val="24"/>
        </w:rPr>
        <w:t>Antecedentes:</w:t>
      </w:r>
      <w:r>
        <w:rPr>
          <w:rFonts w:ascii="Cambria" w:eastAsia="Cambria" w:hAnsi="Cambria" w:cs="Cambria"/>
          <w:b/>
          <w:sz w:val="24"/>
          <w:szCs w:val="24"/>
        </w:rPr>
        <w:t xml:space="preserve"> </w:t>
      </w:r>
      <w:r w:rsidRPr="003D011A">
        <w:rPr>
          <w:rFonts w:ascii="Cambria" w:eastAsia="Cambria" w:hAnsi="Cambria" w:cs="Cambria"/>
          <w:bCs/>
          <w:sz w:val="24"/>
          <w:szCs w:val="24"/>
        </w:rPr>
        <w:t>La sala penal de la Corte Suprema, desestimó la acción</w:t>
      </w:r>
      <w:r>
        <w:rPr>
          <w:rFonts w:ascii="Cambria" w:eastAsia="Cambria" w:hAnsi="Cambria" w:cs="Cambria"/>
          <w:bCs/>
          <w:sz w:val="24"/>
          <w:szCs w:val="24"/>
        </w:rPr>
        <w:t xml:space="preserve"> de amparo deducido, por cuanto no se ha demostrado que el amparado sufra efectivamente de sordera.  </w:t>
      </w:r>
      <w:r w:rsidRPr="003D011A">
        <w:rPr>
          <w:rFonts w:ascii="Cambria" w:eastAsia="Cambria" w:hAnsi="Cambria" w:cs="Cambria"/>
          <w:bCs/>
          <w:sz w:val="24"/>
          <w:szCs w:val="24"/>
        </w:rPr>
        <w:t xml:space="preserve"> </w:t>
      </w:r>
    </w:p>
    <w:p w14:paraId="5403ABF0" w14:textId="2BE808AE" w:rsidR="003D011A" w:rsidRDefault="003D011A" w:rsidP="003D011A">
      <w:pPr>
        <w:rPr>
          <w:rFonts w:ascii="Cambria" w:eastAsia="Cambria" w:hAnsi="Cambria" w:cs="Cambria"/>
          <w:bCs/>
          <w:sz w:val="24"/>
          <w:szCs w:val="24"/>
        </w:rPr>
      </w:pPr>
    </w:p>
    <w:p w14:paraId="7FA1C3AA" w14:textId="6EF64EC8" w:rsidR="003D011A" w:rsidRPr="003D011A" w:rsidRDefault="003D011A" w:rsidP="003D011A">
      <w:pPr>
        <w:rPr>
          <w:rFonts w:ascii="Cambria" w:eastAsia="Cambria" w:hAnsi="Cambria" w:cs="Cambria"/>
          <w:b/>
          <w:sz w:val="24"/>
          <w:szCs w:val="24"/>
        </w:rPr>
      </w:pPr>
      <w:r w:rsidRPr="003D011A">
        <w:rPr>
          <w:rFonts w:ascii="Cambria" w:eastAsia="Cambria" w:hAnsi="Cambria" w:cs="Cambria"/>
          <w:b/>
          <w:sz w:val="24"/>
          <w:szCs w:val="24"/>
        </w:rPr>
        <w:t xml:space="preserve">Consideraciones relevantes de los votos en contra: </w:t>
      </w:r>
    </w:p>
    <w:p w14:paraId="7A394C75" w14:textId="2B5C53FD" w:rsidR="003D011A" w:rsidRPr="003D011A" w:rsidRDefault="003D011A" w:rsidP="003D011A">
      <w:pPr>
        <w:rPr>
          <w:rFonts w:ascii="Cambria" w:eastAsia="Cambria" w:hAnsi="Cambria" w:cs="Cambria"/>
          <w:bCs/>
          <w:i/>
          <w:iCs/>
          <w:sz w:val="24"/>
          <w:szCs w:val="24"/>
        </w:rPr>
      </w:pPr>
      <w:r>
        <w:rPr>
          <w:rFonts w:ascii="Cambria" w:eastAsia="Cambria" w:hAnsi="Cambria" w:cs="Cambria"/>
          <w:bCs/>
          <w:i/>
          <w:iCs/>
          <w:sz w:val="24"/>
          <w:szCs w:val="24"/>
        </w:rPr>
        <w:t>“…</w:t>
      </w:r>
      <w:r w:rsidRPr="003D011A">
        <w:rPr>
          <w:rFonts w:ascii="Cambria" w:eastAsia="Cambria" w:hAnsi="Cambria" w:cs="Cambria"/>
          <w:bCs/>
          <w:i/>
          <w:iCs/>
          <w:sz w:val="24"/>
          <w:szCs w:val="24"/>
        </w:rPr>
        <w:t>quienes estuvieron por revocar la sentencia apelada y, en su lugar,</w:t>
      </w:r>
      <w:r>
        <w:rPr>
          <w:rFonts w:ascii="Cambria" w:eastAsia="Cambria" w:hAnsi="Cambria" w:cs="Cambria"/>
          <w:bCs/>
          <w:i/>
          <w:iCs/>
          <w:sz w:val="24"/>
          <w:szCs w:val="24"/>
        </w:rPr>
        <w:t xml:space="preserve"> </w:t>
      </w:r>
      <w:r w:rsidRPr="003D011A">
        <w:rPr>
          <w:rFonts w:ascii="Cambria" w:eastAsia="Cambria" w:hAnsi="Cambria" w:cs="Cambria"/>
          <w:bCs/>
          <w:i/>
          <w:iCs/>
          <w:sz w:val="24"/>
          <w:szCs w:val="24"/>
        </w:rPr>
        <w:t>acoger la acción de amparo, dejando sin efecto la audiencia de control de</w:t>
      </w:r>
      <w:r>
        <w:rPr>
          <w:rFonts w:ascii="Cambria" w:eastAsia="Cambria" w:hAnsi="Cambria" w:cs="Cambria"/>
          <w:bCs/>
          <w:i/>
          <w:iCs/>
          <w:sz w:val="24"/>
          <w:szCs w:val="24"/>
        </w:rPr>
        <w:t xml:space="preserve"> </w:t>
      </w:r>
      <w:r w:rsidRPr="003D011A">
        <w:rPr>
          <w:rFonts w:ascii="Cambria" w:eastAsia="Cambria" w:hAnsi="Cambria" w:cs="Cambria"/>
          <w:bCs/>
          <w:i/>
          <w:iCs/>
          <w:sz w:val="24"/>
          <w:szCs w:val="24"/>
        </w:rPr>
        <w:t>detención, formalización y medidas cautelares con el objeto de que se vuelvan</w:t>
      </w:r>
      <w:r>
        <w:rPr>
          <w:rFonts w:ascii="Cambria" w:eastAsia="Cambria" w:hAnsi="Cambria" w:cs="Cambria"/>
          <w:bCs/>
          <w:i/>
          <w:iCs/>
          <w:sz w:val="24"/>
          <w:szCs w:val="24"/>
        </w:rPr>
        <w:t xml:space="preserve"> </w:t>
      </w:r>
      <w:r w:rsidRPr="003D011A">
        <w:rPr>
          <w:rFonts w:ascii="Cambria" w:eastAsia="Cambria" w:hAnsi="Cambria" w:cs="Cambria"/>
          <w:bCs/>
          <w:i/>
          <w:iCs/>
          <w:sz w:val="24"/>
          <w:szCs w:val="24"/>
        </w:rPr>
        <w:t>a realizar contando con la debida asistencia de un intérprete, como lo ordenan</w:t>
      </w:r>
      <w:r>
        <w:rPr>
          <w:rFonts w:ascii="Cambria" w:eastAsia="Cambria" w:hAnsi="Cambria" w:cs="Cambria"/>
          <w:bCs/>
          <w:i/>
          <w:iCs/>
          <w:sz w:val="24"/>
          <w:szCs w:val="24"/>
        </w:rPr>
        <w:t xml:space="preserve"> </w:t>
      </w:r>
      <w:r w:rsidRPr="003D011A">
        <w:rPr>
          <w:rFonts w:ascii="Cambria" w:eastAsia="Cambria" w:hAnsi="Cambria" w:cs="Cambria"/>
          <w:bCs/>
          <w:i/>
          <w:iCs/>
          <w:sz w:val="24"/>
          <w:szCs w:val="24"/>
        </w:rPr>
        <w:t>los artículos 98 y 291 del Código Procesal Penal, desde que ante la existencia</w:t>
      </w:r>
      <w:r>
        <w:rPr>
          <w:rFonts w:ascii="Cambria" w:eastAsia="Cambria" w:hAnsi="Cambria" w:cs="Cambria"/>
          <w:bCs/>
          <w:i/>
          <w:iCs/>
          <w:sz w:val="24"/>
          <w:szCs w:val="24"/>
        </w:rPr>
        <w:t xml:space="preserve"> </w:t>
      </w:r>
      <w:r w:rsidRPr="003D011A">
        <w:rPr>
          <w:rFonts w:ascii="Cambria" w:eastAsia="Cambria" w:hAnsi="Cambria" w:cs="Cambria"/>
          <w:bCs/>
          <w:i/>
          <w:iCs/>
          <w:sz w:val="24"/>
          <w:szCs w:val="24"/>
        </w:rPr>
        <w:t>de indicios de la dificultad auditiva del recurrente cuya entidad se desconoce,</w:t>
      </w:r>
      <w:r>
        <w:rPr>
          <w:rFonts w:ascii="Cambria" w:eastAsia="Cambria" w:hAnsi="Cambria" w:cs="Cambria"/>
          <w:bCs/>
          <w:i/>
          <w:iCs/>
          <w:sz w:val="24"/>
          <w:szCs w:val="24"/>
        </w:rPr>
        <w:t xml:space="preserve"> </w:t>
      </w:r>
      <w:r w:rsidRPr="003D011A">
        <w:rPr>
          <w:rFonts w:ascii="Cambria" w:eastAsia="Cambria" w:hAnsi="Cambria" w:cs="Cambria"/>
          <w:bCs/>
          <w:i/>
          <w:iCs/>
          <w:sz w:val="24"/>
          <w:szCs w:val="24"/>
        </w:rPr>
        <w:t>debieron adoptarse por la jueza recurrida las medidas conducentes para</w:t>
      </w:r>
      <w:r>
        <w:rPr>
          <w:rFonts w:ascii="Cambria" w:eastAsia="Cambria" w:hAnsi="Cambria" w:cs="Cambria"/>
          <w:bCs/>
          <w:i/>
          <w:iCs/>
          <w:sz w:val="24"/>
          <w:szCs w:val="24"/>
        </w:rPr>
        <w:t xml:space="preserve"> </w:t>
      </w:r>
      <w:r w:rsidRPr="003D011A">
        <w:rPr>
          <w:rFonts w:ascii="Cambria" w:eastAsia="Cambria" w:hAnsi="Cambria" w:cs="Cambria"/>
          <w:bCs/>
          <w:i/>
          <w:iCs/>
          <w:sz w:val="24"/>
          <w:szCs w:val="24"/>
        </w:rPr>
        <w:t>descartar el riesgo de vulneración de los derechos de defensa del amparado</w:t>
      </w:r>
      <w:r>
        <w:rPr>
          <w:rFonts w:ascii="Cambria" w:eastAsia="Cambria" w:hAnsi="Cambria" w:cs="Cambria"/>
          <w:bCs/>
          <w:i/>
          <w:iCs/>
          <w:sz w:val="24"/>
          <w:szCs w:val="24"/>
        </w:rPr>
        <w:t xml:space="preserve"> </w:t>
      </w:r>
      <w:r w:rsidRPr="003D011A">
        <w:rPr>
          <w:rFonts w:ascii="Cambria" w:eastAsia="Cambria" w:hAnsi="Cambria" w:cs="Cambria"/>
          <w:bCs/>
          <w:i/>
          <w:iCs/>
          <w:sz w:val="24"/>
          <w:szCs w:val="24"/>
        </w:rPr>
        <w:t>ante la imposibilidad de conocer adecuadamente los hechos imputados así</w:t>
      </w:r>
      <w:r>
        <w:rPr>
          <w:rFonts w:ascii="Cambria" w:eastAsia="Cambria" w:hAnsi="Cambria" w:cs="Cambria"/>
          <w:bCs/>
          <w:i/>
          <w:iCs/>
          <w:sz w:val="24"/>
          <w:szCs w:val="24"/>
        </w:rPr>
        <w:t xml:space="preserve"> </w:t>
      </w:r>
      <w:r w:rsidRPr="003D011A">
        <w:rPr>
          <w:rFonts w:ascii="Cambria" w:eastAsia="Cambria" w:hAnsi="Cambria" w:cs="Cambria"/>
          <w:bCs/>
          <w:i/>
          <w:iCs/>
          <w:sz w:val="24"/>
          <w:szCs w:val="24"/>
        </w:rPr>
        <w:t>participar de su defensa en la discusión sobre la legalidad de la</w:t>
      </w:r>
      <w:r>
        <w:rPr>
          <w:rFonts w:ascii="Cambria" w:eastAsia="Cambria" w:hAnsi="Cambria" w:cs="Cambria"/>
          <w:bCs/>
          <w:i/>
          <w:iCs/>
          <w:sz w:val="24"/>
          <w:szCs w:val="24"/>
        </w:rPr>
        <w:t xml:space="preserve"> </w:t>
      </w:r>
      <w:r w:rsidRPr="003D011A">
        <w:rPr>
          <w:rFonts w:ascii="Cambria" w:eastAsia="Cambria" w:hAnsi="Cambria" w:cs="Cambria"/>
          <w:bCs/>
          <w:i/>
          <w:iCs/>
          <w:sz w:val="24"/>
          <w:szCs w:val="24"/>
        </w:rPr>
        <w:t>detención e imposición de medidas cautelares.</w:t>
      </w:r>
      <w:r>
        <w:rPr>
          <w:rFonts w:ascii="Cambria" w:eastAsia="Cambria" w:hAnsi="Cambria" w:cs="Cambria"/>
          <w:bCs/>
          <w:i/>
          <w:iCs/>
          <w:sz w:val="24"/>
          <w:szCs w:val="24"/>
        </w:rPr>
        <w:t>”</w:t>
      </w:r>
    </w:p>
    <w:p w14:paraId="1BE49C24" w14:textId="48BFE21A" w:rsidR="003D011A" w:rsidRPr="003D011A" w:rsidRDefault="003D011A">
      <w:pPr>
        <w:rPr>
          <w:rFonts w:ascii="Cambria" w:eastAsia="Cambria" w:hAnsi="Cambria" w:cs="Cambria"/>
          <w:bCs/>
          <w:color w:val="1F3864" w:themeColor="accent1" w:themeShade="80"/>
          <w:sz w:val="24"/>
          <w:szCs w:val="24"/>
        </w:rPr>
      </w:pPr>
      <w:bookmarkStart w:id="279" w:name="_Hlk124696458"/>
    </w:p>
    <w:p w14:paraId="030A50D7" w14:textId="248EE265" w:rsidR="00B96048" w:rsidRPr="003B3863" w:rsidRDefault="00B96048" w:rsidP="00B96048">
      <w:pPr>
        <w:pStyle w:val="Prrafodelista"/>
        <w:numPr>
          <w:ilvl w:val="0"/>
          <w:numId w:val="24"/>
        </w:numPr>
        <w:outlineLvl w:val="2"/>
        <w:rPr>
          <w:rFonts w:ascii="Cambria" w:eastAsia="Cambria" w:hAnsi="Cambria" w:cs="Cambria"/>
          <w:color w:val="1F3864" w:themeColor="accent1" w:themeShade="80"/>
          <w:sz w:val="24"/>
          <w:szCs w:val="24"/>
        </w:rPr>
      </w:pPr>
      <w:bookmarkStart w:id="280" w:name="_Toc129880329"/>
      <w:r w:rsidRPr="003B3863">
        <w:rPr>
          <w:rFonts w:ascii="Cambria" w:eastAsia="Cambria" w:hAnsi="Cambria" w:cs="Cambria"/>
          <w:color w:val="1F3864" w:themeColor="accent1" w:themeShade="80"/>
          <w:sz w:val="24"/>
          <w:szCs w:val="24"/>
        </w:rPr>
        <w:t>Derecho a contar con tiempo necesario para preparar la Audiencia de Juicio Oral</w:t>
      </w:r>
      <w:bookmarkEnd w:id="280"/>
      <w:r w:rsidRPr="003B3863">
        <w:rPr>
          <w:rFonts w:ascii="Cambria" w:eastAsia="Cambria" w:hAnsi="Cambria" w:cs="Cambria"/>
          <w:color w:val="1F3864" w:themeColor="accent1" w:themeShade="80"/>
          <w:sz w:val="24"/>
          <w:szCs w:val="24"/>
        </w:rPr>
        <w:t xml:space="preserve"> </w:t>
      </w:r>
    </w:p>
    <w:p w14:paraId="188FF5CA" w14:textId="2A5F6A4E" w:rsidR="00B96048" w:rsidRPr="003B3863" w:rsidRDefault="00B96048" w:rsidP="008E063C">
      <w:pPr>
        <w:rPr>
          <w:rFonts w:ascii="Cambria" w:eastAsia="Cambria" w:hAnsi="Cambria" w:cs="Cambria"/>
          <w:sz w:val="24"/>
          <w:szCs w:val="24"/>
        </w:rPr>
      </w:pPr>
    </w:p>
    <w:p w14:paraId="297E0954" w14:textId="46EEB15A" w:rsidR="00B96048" w:rsidRPr="003B3863" w:rsidRDefault="00B96048" w:rsidP="008A7DF4">
      <w:pPr>
        <w:pStyle w:val="Prrafodelista"/>
        <w:numPr>
          <w:ilvl w:val="0"/>
          <w:numId w:val="10"/>
        </w:numPr>
        <w:rPr>
          <w:rFonts w:ascii="Cambria" w:eastAsia="Cambria" w:hAnsi="Cambria" w:cs="Cambria"/>
          <w:b/>
          <w:bCs/>
          <w:sz w:val="24"/>
          <w:szCs w:val="24"/>
        </w:rPr>
      </w:pPr>
      <w:bookmarkStart w:id="281" w:name="_Toc126590181"/>
      <w:r w:rsidRPr="003B3863">
        <w:rPr>
          <w:rFonts w:ascii="Cambria" w:eastAsia="Cambria" w:hAnsi="Cambria" w:cs="Cambria"/>
          <w:b/>
          <w:bCs/>
          <w:sz w:val="24"/>
          <w:szCs w:val="24"/>
        </w:rPr>
        <w:t xml:space="preserve">SCS Rol N° </w:t>
      </w:r>
      <w:bookmarkStart w:id="282" w:name="_Hlk126585774"/>
      <w:r w:rsidRPr="003B3863">
        <w:rPr>
          <w:rFonts w:ascii="Cambria" w:eastAsia="Cambria" w:hAnsi="Cambria" w:cs="Cambria"/>
          <w:b/>
          <w:bCs/>
          <w:sz w:val="24"/>
          <w:szCs w:val="24"/>
        </w:rPr>
        <w:t>962-2023, 10.01.2023</w:t>
      </w:r>
      <w:bookmarkEnd w:id="281"/>
    </w:p>
    <w:bookmarkEnd w:id="282"/>
    <w:p w14:paraId="56046251" w14:textId="1D559899" w:rsidR="00B96048" w:rsidRPr="00B96048" w:rsidRDefault="00B96048" w:rsidP="008A7DF4">
      <w:pPr>
        <w:rPr>
          <w:rFonts w:ascii="Cambria" w:eastAsia="Cambria" w:hAnsi="Cambria" w:cs="Cambria"/>
          <w:b/>
          <w:bCs/>
          <w:sz w:val="24"/>
          <w:szCs w:val="24"/>
        </w:rPr>
      </w:pPr>
    </w:p>
    <w:p w14:paraId="4F5A290B" w14:textId="79C5C0D7" w:rsidR="00B96048" w:rsidRPr="004E5347" w:rsidRDefault="00B96048" w:rsidP="008A7DF4">
      <w:pPr>
        <w:rPr>
          <w:rFonts w:ascii="Cambria" w:eastAsia="Cambria" w:hAnsi="Cambria" w:cs="Cambria"/>
          <w:sz w:val="24"/>
          <w:szCs w:val="24"/>
        </w:rPr>
      </w:pPr>
      <w:r w:rsidRPr="00B96048">
        <w:rPr>
          <w:rFonts w:ascii="Cambria" w:eastAsia="Cambria" w:hAnsi="Cambria" w:cs="Cambria"/>
          <w:b/>
          <w:bCs/>
          <w:sz w:val="24"/>
          <w:szCs w:val="24"/>
        </w:rPr>
        <w:t>Antecedentes:</w:t>
      </w:r>
      <w:r>
        <w:rPr>
          <w:rFonts w:ascii="Cambria" w:eastAsia="Cambria" w:hAnsi="Cambria" w:cs="Cambria"/>
          <w:b/>
          <w:bCs/>
          <w:sz w:val="24"/>
          <w:szCs w:val="24"/>
        </w:rPr>
        <w:t xml:space="preserve"> </w:t>
      </w:r>
      <w:r w:rsidRPr="004E5347">
        <w:rPr>
          <w:rFonts w:ascii="Cambria" w:eastAsia="Cambria" w:hAnsi="Cambria" w:cs="Cambria"/>
          <w:sz w:val="24"/>
          <w:szCs w:val="24"/>
        </w:rPr>
        <w:t>Sala penal de la Corte Suprema acoge acción de amparo ante el reclamo formulado por la defensa en función de contar con los tiempos necesarios para prepara</w:t>
      </w:r>
      <w:r w:rsidR="00215B51">
        <w:rPr>
          <w:rFonts w:ascii="Cambria" w:eastAsia="Cambria" w:hAnsi="Cambria" w:cs="Cambria"/>
          <w:sz w:val="24"/>
          <w:szCs w:val="24"/>
        </w:rPr>
        <w:t xml:space="preserve">r </w:t>
      </w:r>
      <w:r w:rsidRPr="004E5347">
        <w:rPr>
          <w:rFonts w:ascii="Cambria" w:eastAsia="Cambria" w:hAnsi="Cambria" w:cs="Cambria"/>
          <w:sz w:val="24"/>
          <w:szCs w:val="24"/>
        </w:rPr>
        <w:t>la audiencia de juicio oral. Esta es una causa de alta relevancia jurídica y social.</w:t>
      </w:r>
    </w:p>
    <w:p w14:paraId="431DB6FE" w14:textId="4FF91715" w:rsidR="00B96048" w:rsidRPr="00B96048" w:rsidRDefault="00B96048" w:rsidP="008A7DF4">
      <w:pPr>
        <w:rPr>
          <w:rFonts w:ascii="Cambria" w:eastAsia="Cambria" w:hAnsi="Cambria" w:cs="Cambria"/>
          <w:b/>
          <w:bCs/>
          <w:sz w:val="24"/>
          <w:szCs w:val="24"/>
        </w:rPr>
      </w:pPr>
    </w:p>
    <w:p w14:paraId="2BF5014C" w14:textId="77777777" w:rsidR="004E5347" w:rsidRDefault="00B96048" w:rsidP="008A7DF4">
      <w:pPr>
        <w:rPr>
          <w:rFonts w:ascii="Cambria" w:eastAsia="Cambria" w:hAnsi="Cambria" w:cs="Cambria"/>
          <w:b/>
          <w:bCs/>
          <w:sz w:val="24"/>
          <w:szCs w:val="24"/>
        </w:rPr>
      </w:pPr>
      <w:r w:rsidRPr="00B96048">
        <w:rPr>
          <w:rFonts w:ascii="Cambria" w:eastAsia="Cambria" w:hAnsi="Cambria" w:cs="Cambria"/>
          <w:b/>
          <w:bCs/>
          <w:sz w:val="24"/>
          <w:szCs w:val="24"/>
        </w:rPr>
        <w:t xml:space="preserve">Considerando relevante: </w:t>
      </w:r>
    </w:p>
    <w:p w14:paraId="21F76CAD" w14:textId="509E2569" w:rsidR="00B96048" w:rsidRPr="004E5347" w:rsidRDefault="004E5347" w:rsidP="008A7DF4">
      <w:pPr>
        <w:rPr>
          <w:rFonts w:ascii="Cambria" w:eastAsia="Cambria" w:hAnsi="Cambria" w:cs="Cambria"/>
          <w:b/>
          <w:bCs/>
          <w:i/>
          <w:iCs/>
          <w:sz w:val="24"/>
          <w:szCs w:val="24"/>
          <w:lang w:val="es-CL"/>
        </w:rPr>
      </w:pPr>
      <w:r w:rsidRPr="004E5347">
        <w:rPr>
          <w:rFonts w:ascii="Cambria" w:eastAsia="Cambria" w:hAnsi="Cambria" w:cs="Cambria"/>
          <w:b/>
          <w:bCs/>
          <w:i/>
          <w:iCs/>
          <w:sz w:val="24"/>
          <w:szCs w:val="24"/>
        </w:rPr>
        <w:t>“</w:t>
      </w:r>
      <w:r w:rsidRPr="004E5347">
        <w:rPr>
          <w:rFonts w:ascii="Cambria" w:eastAsia="Cambria" w:hAnsi="Cambria" w:cs="Cambria"/>
          <w:i/>
          <w:iCs/>
          <w:sz w:val="24"/>
          <w:szCs w:val="24"/>
        </w:rPr>
        <w:t>Que, para los efectos de resguardar la libertad personal y la seguridad individual del acusado y dado el volumen de los antecedentes de cargo contenidos, tanto en la acusación fiscal como en las acusaciones particulares, se requiere un lapso prudente para que la Defensoría Penal Pública esté en condiciones de ejercer una adecuada labor técnica en favor del amparado, se revoca la sentencia apelada de treinta de diciembre de dos mil veintidós, dictada por la Corte de Apelaciones de Temuco, y en su lugar se dispone que se suspende la audiencia de preparación de juicio oral, debiendo proseguirse con su desarrollo a contar del 6 de marzo de 2023, con la finalidad que el señor Defensor Penal Público pueda estudiar detalladamente los antecedentes contenidos en las acusaciones.”</w:t>
      </w:r>
    </w:p>
    <w:p w14:paraId="0F62626B" w14:textId="4E356505" w:rsidR="00B96048" w:rsidRDefault="00B96048" w:rsidP="008E063C">
      <w:pPr>
        <w:rPr>
          <w:rFonts w:ascii="Cambria" w:eastAsia="Cambria" w:hAnsi="Cambria" w:cs="Cambria"/>
          <w:sz w:val="24"/>
          <w:szCs w:val="24"/>
        </w:rPr>
      </w:pPr>
    </w:p>
    <w:p w14:paraId="71714868" w14:textId="77777777" w:rsidR="00B96048" w:rsidRPr="00B96048" w:rsidRDefault="00B96048" w:rsidP="008E063C">
      <w:pPr>
        <w:rPr>
          <w:rFonts w:ascii="Cambria" w:eastAsia="Cambria" w:hAnsi="Cambria" w:cs="Cambria"/>
          <w:sz w:val="24"/>
          <w:szCs w:val="24"/>
        </w:rPr>
      </w:pPr>
    </w:p>
    <w:p w14:paraId="58A680E4" w14:textId="2A45891F" w:rsidR="009F5A7F" w:rsidRPr="007D571E" w:rsidRDefault="009F5A7F" w:rsidP="009F5A7F">
      <w:pPr>
        <w:pStyle w:val="Ttulo3"/>
        <w:numPr>
          <w:ilvl w:val="0"/>
          <w:numId w:val="24"/>
        </w:numPr>
      </w:pPr>
      <w:bookmarkStart w:id="283" w:name="_Toc129880330"/>
      <w:r w:rsidRPr="007D571E">
        <w:t xml:space="preserve">Derecho a presentar prueba testimonial en la </w:t>
      </w:r>
      <w:r w:rsidR="00B96048">
        <w:t>A</w:t>
      </w:r>
      <w:r w:rsidRPr="007D571E">
        <w:t xml:space="preserve">udiencia de </w:t>
      </w:r>
      <w:r w:rsidR="00B96048">
        <w:t>J</w:t>
      </w:r>
      <w:r w:rsidRPr="007D571E">
        <w:t xml:space="preserve">uicio </w:t>
      </w:r>
      <w:r w:rsidR="00B96048">
        <w:t>O</w:t>
      </w:r>
      <w:r w:rsidRPr="007D571E">
        <w:t>ral</w:t>
      </w:r>
      <w:bookmarkEnd w:id="283"/>
    </w:p>
    <w:p w14:paraId="0D2CA47F" w14:textId="77777777" w:rsidR="00277D63" w:rsidRPr="007D571E" w:rsidRDefault="00277D63">
      <w:pPr>
        <w:rPr>
          <w:rFonts w:ascii="Cambria" w:eastAsia="Cambria" w:hAnsi="Cambria" w:cs="Cambria"/>
          <w:sz w:val="24"/>
          <w:szCs w:val="24"/>
        </w:rPr>
      </w:pPr>
    </w:p>
    <w:p w14:paraId="04AF5742"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 Exclusión de la prueba de la defensa en la audiencia de juicio oral </w:t>
      </w:r>
    </w:p>
    <w:p w14:paraId="55B33E84"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lastRenderedPageBreak/>
        <w:t>SCS Rol N° 112393-2020, 23.10.2020</w:t>
      </w:r>
    </w:p>
    <w:bookmarkEnd w:id="279"/>
    <w:p w14:paraId="587228FD" w14:textId="77777777" w:rsidR="00277D63" w:rsidRPr="007D571E" w:rsidRDefault="00277D63">
      <w:pPr>
        <w:ind w:left="720"/>
        <w:rPr>
          <w:rFonts w:ascii="Cambria" w:eastAsia="Cambria" w:hAnsi="Cambria" w:cs="Cambria"/>
          <w:b/>
          <w:sz w:val="24"/>
          <w:szCs w:val="24"/>
        </w:rPr>
      </w:pPr>
    </w:p>
    <w:p w14:paraId="2E9B665A" w14:textId="77777777" w:rsidR="00277D63" w:rsidRPr="007D571E" w:rsidRDefault="009F5A7F" w:rsidP="003B3863">
      <w:pPr>
        <w:rPr>
          <w:rFonts w:ascii="Cambria" w:eastAsia="Cambria" w:hAnsi="Cambria" w:cs="Cambria"/>
          <w:b/>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 xml:space="preserve">Corte Suprema acoge recurso de nulidad por infracción al debido proceso. Señala que la exclusión de la prueba testimonial en la audiencia de juicio oral impidió el ejercicio del derecho de defensa, en cuanto a rendir prueba de descargo, y presentar e interrogar al testigo. Por lo anterior, ordena la anulación de la sentencia y la realización de un nuevo juicio. </w:t>
      </w:r>
    </w:p>
    <w:p w14:paraId="1AB24884" w14:textId="77777777" w:rsidR="00277D63" w:rsidRPr="007D571E" w:rsidRDefault="00277D63">
      <w:pPr>
        <w:rPr>
          <w:rFonts w:ascii="Cambria" w:eastAsia="Cambria" w:hAnsi="Cambria" w:cs="Cambria"/>
          <w:b/>
          <w:sz w:val="24"/>
          <w:szCs w:val="24"/>
        </w:rPr>
      </w:pPr>
    </w:p>
    <w:p w14:paraId="44949DCF" w14:textId="77777777" w:rsidR="00277D63" w:rsidRPr="007D571E" w:rsidRDefault="009F5A7F" w:rsidP="003B3863">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1476EE56" w14:textId="77777777" w:rsidR="00277D63" w:rsidRPr="003B3863" w:rsidRDefault="009F5A7F">
      <w:pPr>
        <w:rPr>
          <w:rFonts w:ascii="Cambria" w:eastAsia="Cambria" w:hAnsi="Cambria" w:cs="Cambria"/>
          <w:i/>
          <w:iCs/>
          <w:sz w:val="24"/>
          <w:szCs w:val="24"/>
        </w:rPr>
      </w:pPr>
      <w:r w:rsidRPr="003B3863">
        <w:rPr>
          <w:rFonts w:ascii="Cambria" w:eastAsia="Cambria" w:hAnsi="Cambria" w:cs="Cambria"/>
          <w:b/>
          <w:i/>
          <w:iCs/>
          <w:sz w:val="24"/>
          <w:szCs w:val="24"/>
        </w:rPr>
        <w:t>“Sexto:</w:t>
      </w:r>
      <w:r w:rsidRPr="003B3863">
        <w:rPr>
          <w:rFonts w:ascii="Cambria" w:eastAsia="Cambria" w:hAnsi="Cambria" w:cs="Cambria"/>
          <w:i/>
          <w:iCs/>
          <w:sz w:val="24"/>
          <w:szCs w:val="24"/>
        </w:rPr>
        <w:t xml:space="preserve"> Que, como corolario de lo que se ha ido señalando, es posible concluir que, dentro de la garantía del debido proceso, el derecho a ser escuchado tiene un rol fundamental puesto que tiene una estrecha ligazón con la igualdad en el acceso a la justicia. En el ámbito del proceso penal, y desde la perspectiva del sujeto de la imputación, este derecho se materializa a través del principio de contradicción, que le permite no sólo controlar la calidad de la prueba de cargo, sino también producir las evidencias que estime convenientes, a fin de desvirtuar la acusación.</w:t>
      </w:r>
    </w:p>
    <w:p w14:paraId="31A20E71" w14:textId="77777777" w:rsidR="00277D63" w:rsidRPr="003B3863" w:rsidRDefault="00277D63">
      <w:pPr>
        <w:rPr>
          <w:rFonts w:ascii="Cambria" w:eastAsia="Cambria" w:hAnsi="Cambria" w:cs="Cambria"/>
          <w:i/>
          <w:iCs/>
          <w:sz w:val="24"/>
          <w:szCs w:val="24"/>
        </w:rPr>
      </w:pPr>
    </w:p>
    <w:p w14:paraId="3110DD8B"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Lo dicho anteriormente encuentra, además, consagración positiva en lo dispuesto en el artículo 8°, N° 2, letra f) de la Convención Americana de Derechos Humanos, que establece como garantía judicial de todo inculpado en un proceso criminal el “derecho de la defensa de interrogar a los testigos presentes en el tribunal y de obtener la comparecencia, como testigos o peritos, de otras personas que puedan arrojar luz sobre los hechos”.</w:t>
      </w:r>
    </w:p>
    <w:p w14:paraId="6F0FE4D3" w14:textId="77777777" w:rsidR="00277D63" w:rsidRPr="003B3863" w:rsidRDefault="00277D63">
      <w:pPr>
        <w:rPr>
          <w:rFonts w:ascii="Cambria" w:eastAsia="Cambria" w:hAnsi="Cambria" w:cs="Cambria"/>
          <w:i/>
          <w:iCs/>
          <w:sz w:val="24"/>
          <w:szCs w:val="24"/>
        </w:rPr>
      </w:pPr>
    </w:p>
    <w:p w14:paraId="4FCA6FDB"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Las directrices antes anotadas subyacen en la legislación, desde que las prescripciones del Código Procesal Penal que se refieren a la prueba testimonial, que es el caso que nos ocupa, dejan en evidencia que el legislador no ha impuesto más exigencias formales a su ofrecimiento que hacerlo en la oportunidad procesal pertinente, la audiencia de preparación de juicio oral, para así resguardar el necesario debate sobre su idoneidad para ser recibida en juicio. De esta manera, habiendo sido incluido dicho medio de convicción en el auto de apertura del juicio oral, el tribunal ha de tener en claro que debe recibir dicha prueba, y que la eventual decisión de impedir su producción no puede basarse en la imposición de mayores formalidades que las previstas en la ley. En ese contexto, surge que los juzgadores no están facultados para vetar la prueba testimonial de descargo teniendo como fundamento una discrepancia en la individualización del deponente entre lo consignado en su cédula de identidad y en el auto de apertura del juicio oral si tales inconsistencias, meramente formales, se ven superadas por la claridad respecto de la persona cuyo testimonio se pretende.</w:t>
      </w:r>
    </w:p>
    <w:p w14:paraId="2432127B" w14:textId="77777777" w:rsidR="00277D63" w:rsidRPr="003B3863" w:rsidRDefault="00277D63">
      <w:pPr>
        <w:rPr>
          <w:rFonts w:ascii="Cambria" w:eastAsia="Cambria" w:hAnsi="Cambria" w:cs="Cambria"/>
          <w:i/>
          <w:iCs/>
          <w:sz w:val="24"/>
          <w:szCs w:val="24"/>
        </w:rPr>
      </w:pPr>
    </w:p>
    <w:p w14:paraId="2FFBBE12" w14:textId="7F29BA86"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 xml:space="preserve">Esa es, precisamente, la situación que se produjo en estos antecedentes, puesto que más allá de la evidente confusión entre los nombre “Humberto” y “ Alberto”, los apellidos “Aguilera” y “Águila” y el dígito verificador del número de la cédula de identidad, lo que se produjo en el auto de apertura, lo cierto es que puede inferirse que las discrepancias solo obedecen a un lapsus calami al momento de confeccionar el acta del auto de apertura, que pudo deberse a las similitudes existentes entre los vocablos empelados, máxime si el número de la cédula de identidad —con excepción tan solo del dígito verificador— coincidía plenamente y, asimismo, el deponente estaba presente en el tribunal dando cumplimiento a su obligación de declarar como testigo. Cabe destacar, adicionalmente, que el Ministerio Público no afirmó en el debate previo </w:t>
      </w:r>
      <w:r w:rsidRPr="003B3863">
        <w:rPr>
          <w:rFonts w:ascii="Cambria" w:eastAsia="Cambria" w:hAnsi="Cambria" w:cs="Cambria"/>
          <w:i/>
          <w:iCs/>
          <w:sz w:val="24"/>
          <w:szCs w:val="24"/>
        </w:rPr>
        <w:lastRenderedPageBreak/>
        <w:t>a la exclusión que la persona allí presente fuese distinta de aquella que fue citada como testigo en la audiencia pertinente, sino sólo manifestó la duda por las inconsistencias en su nombre, vacilaciones que podían ser fácilmente solucionadas a partir de los dichos del deponente cuestionado, quien estaba expuesto a ser testeado a través del contra</w:t>
      </w:r>
      <w:r w:rsidR="003B3863">
        <w:rPr>
          <w:rFonts w:ascii="Cambria" w:eastAsia="Cambria" w:hAnsi="Cambria" w:cs="Cambria"/>
          <w:i/>
          <w:iCs/>
          <w:sz w:val="24"/>
          <w:szCs w:val="24"/>
        </w:rPr>
        <w:t xml:space="preserve"> </w:t>
      </w:r>
      <w:r w:rsidRPr="003B3863">
        <w:rPr>
          <w:rFonts w:ascii="Cambria" w:eastAsia="Cambria" w:hAnsi="Cambria" w:cs="Cambria"/>
          <w:i/>
          <w:iCs/>
          <w:sz w:val="24"/>
          <w:szCs w:val="24"/>
        </w:rPr>
        <w:t>examen a efectuar por parte del Ministerio Público.</w:t>
      </w:r>
    </w:p>
    <w:p w14:paraId="67B773A8" w14:textId="77777777" w:rsidR="00277D63" w:rsidRPr="003B3863" w:rsidRDefault="00277D63">
      <w:pPr>
        <w:rPr>
          <w:rFonts w:ascii="Cambria" w:eastAsia="Cambria" w:hAnsi="Cambria" w:cs="Cambria"/>
          <w:i/>
          <w:iCs/>
          <w:sz w:val="24"/>
          <w:szCs w:val="24"/>
        </w:rPr>
      </w:pPr>
    </w:p>
    <w:p w14:paraId="03DCD9F0" w14:textId="77777777" w:rsidR="00277D63" w:rsidRPr="003B3863" w:rsidRDefault="009F5A7F">
      <w:pPr>
        <w:rPr>
          <w:rFonts w:ascii="Cambria" w:eastAsia="Cambria" w:hAnsi="Cambria" w:cs="Cambria"/>
          <w:i/>
          <w:iCs/>
          <w:sz w:val="24"/>
          <w:szCs w:val="24"/>
        </w:rPr>
      </w:pPr>
      <w:r w:rsidRPr="003B3863">
        <w:rPr>
          <w:rFonts w:ascii="Cambria" w:eastAsia="Cambria" w:hAnsi="Cambria" w:cs="Cambria"/>
          <w:b/>
          <w:bCs/>
          <w:i/>
          <w:iCs/>
          <w:sz w:val="24"/>
          <w:szCs w:val="24"/>
        </w:rPr>
        <w:t>Séptimo:</w:t>
      </w:r>
      <w:r w:rsidRPr="003B3863">
        <w:rPr>
          <w:rFonts w:ascii="Cambria" w:eastAsia="Cambria" w:hAnsi="Cambria" w:cs="Cambria"/>
          <w:i/>
          <w:iCs/>
          <w:sz w:val="24"/>
          <w:szCs w:val="24"/>
        </w:rPr>
        <w:t xml:space="preserve"> Que, en suma, la exclusión, en la audiencia de juicio, de la prueba testimonial de la defensa consistente en los dichos de L.H.A.O, transgredió la garantía constitucional del imputado de ser juzgado en un debido proceso, en cuanto se vio impedido de ejercer su derecho a defensa, a rendir prueba de descargo, y presentar e interrogar a su testigo.</w:t>
      </w:r>
    </w:p>
    <w:p w14:paraId="4AA180DD" w14:textId="77777777" w:rsidR="00277D63" w:rsidRPr="003B3863" w:rsidRDefault="00277D63">
      <w:pPr>
        <w:rPr>
          <w:rFonts w:ascii="Cambria" w:eastAsia="Cambria" w:hAnsi="Cambria" w:cs="Cambria"/>
          <w:i/>
          <w:iCs/>
          <w:sz w:val="24"/>
          <w:szCs w:val="24"/>
        </w:rPr>
      </w:pPr>
    </w:p>
    <w:p w14:paraId="30D96C5D"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La trascendencia del vicio de nulidad detectado, no obstante consistir en infracciones de “derechos o garantías asegurados por la Constitución o los tratados internacionales” —atendiendo al criterio de conservación de los actos procesales—, exige que, además, se trate de una vulneración sustancial, esto es, de significación, relevancia o trascendencia, lo que obliga a que la que se llegare a constatar también sea ponderada para verificar su carácter “sustancial”, debido a que por no importar una regla o mandato su aplicación debe determinarse atendiendo a las singularidades del caso.</w:t>
      </w:r>
    </w:p>
    <w:p w14:paraId="201EE99A" w14:textId="77777777" w:rsidR="00277D63" w:rsidRPr="003B3863" w:rsidRDefault="00277D63">
      <w:pPr>
        <w:rPr>
          <w:rFonts w:ascii="Cambria" w:eastAsia="Cambria" w:hAnsi="Cambria" w:cs="Cambria"/>
          <w:i/>
          <w:iCs/>
          <w:sz w:val="24"/>
          <w:szCs w:val="24"/>
        </w:rPr>
      </w:pPr>
    </w:p>
    <w:p w14:paraId="5CF48D2A"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Esa sustancialidad no dice relación con lo resolutivo del fallo, ya que ello en la especie obligaría a ponderar prueba para verificar una eventual y diversa conclusión fáctica, sino con la entidad o dimensión de la vulneración de que trate.</w:t>
      </w:r>
    </w:p>
    <w:p w14:paraId="2CD86464" w14:textId="77777777" w:rsidR="00277D63" w:rsidRPr="003B3863" w:rsidRDefault="00277D63">
      <w:pPr>
        <w:rPr>
          <w:rFonts w:ascii="Cambria" w:eastAsia="Cambria" w:hAnsi="Cambria" w:cs="Cambria"/>
          <w:i/>
          <w:iCs/>
          <w:sz w:val="24"/>
          <w:szCs w:val="24"/>
        </w:rPr>
      </w:pPr>
    </w:p>
    <w:p w14:paraId="04902BE5"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La situación es similar a los motivos absolutos: no se precisa demostrar perjuicio —porque se le presume cuando se trata de esta clase de infracciones— ni incidencia en lo resolutivo, pero debe constatarse que se trata de una infracción relevante de los derechos o garantías establecidos en la Constitución y los tratados internacionales.</w:t>
      </w:r>
    </w:p>
    <w:p w14:paraId="29F0A252" w14:textId="77777777" w:rsidR="00277D63" w:rsidRPr="003B3863" w:rsidRDefault="00277D63">
      <w:pPr>
        <w:rPr>
          <w:rFonts w:ascii="Cambria" w:eastAsia="Cambria" w:hAnsi="Cambria" w:cs="Cambria"/>
          <w:i/>
          <w:iCs/>
          <w:sz w:val="24"/>
          <w:szCs w:val="24"/>
        </w:rPr>
      </w:pPr>
    </w:p>
    <w:p w14:paraId="0F8FEB20" w14:textId="77777777"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En ese contexto, no cabe duda en torno a que, en el presente caso, la afectación detectada tiene la trascendencia necesaria para acoger el recurso, ya que se ha repelido un testimonio ofrecido por la defensa del acusado, circunstancia que claramente afecta al derecho a defensa jurídica, toda vez que la insuficiente identificación del testigo pudo ser superada en la misma audiencia de juicio, convirtiéndose la negativa del tribunal en un injustificado impedimento a producir la totalidad de su prueba de descargo, de manera que no ha podido ejercer en plenitud aquél derecho, que se traduce en la única forma de asegurarle su conducción en el juicio oral en una situación de igualdad procesal ante el ente persecutor.</w:t>
      </w:r>
    </w:p>
    <w:p w14:paraId="1F3BDB1B" w14:textId="77777777" w:rsidR="00277D63" w:rsidRPr="003B3863" w:rsidRDefault="00277D63">
      <w:pPr>
        <w:rPr>
          <w:rFonts w:ascii="Cambria" w:eastAsia="Cambria" w:hAnsi="Cambria" w:cs="Cambria"/>
          <w:i/>
          <w:iCs/>
          <w:sz w:val="24"/>
          <w:szCs w:val="24"/>
        </w:rPr>
      </w:pPr>
    </w:p>
    <w:p w14:paraId="5651624A" w14:textId="34639A34" w:rsidR="00277D63" w:rsidRPr="003B3863" w:rsidRDefault="009F5A7F">
      <w:pPr>
        <w:rPr>
          <w:rFonts w:ascii="Cambria" w:eastAsia="Cambria" w:hAnsi="Cambria" w:cs="Cambria"/>
          <w:i/>
          <w:iCs/>
          <w:sz w:val="24"/>
          <w:szCs w:val="24"/>
        </w:rPr>
      </w:pPr>
      <w:r w:rsidRPr="003B3863">
        <w:rPr>
          <w:rFonts w:ascii="Cambria" w:eastAsia="Cambria" w:hAnsi="Cambria" w:cs="Cambria"/>
          <w:i/>
          <w:iCs/>
          <w:sz w:val="24"/>
          <w:szCs w:val="24"/>
        </w:rPr>
        <w:t>Lo precedente constituye una infracción sustancial del derecho al debido proceso de que goza H.O, garantizado en la Carta Fundamental y en los tratados internacionales, atendido el alcance del artículo 5o, inciso 2o de la Constitución Política de la República, de lo que se sigue que el juicio y la sentencia carecen de validez, por lo que el recurso de nulidad será acogido.”</w:t>
      </w:r>
    </w:p>
    <w:p w14:paraId="6C1F7C94" w14:textId="0EFB22BE" w:rsidR="009F5A7F" w:rsidRPr="007D571E" w:rsidRDefault="009F5A7F">
      <w:pPr>
        <w:rPr>
          <w:rFonts w:ascii="Cambria" w:eastAsia="Cambria" w:hAnsi="Cambria" w:cs="Cambria"/>
          <w:sz w:val="24"/>
          <w:szCs w:val="24"/>
        </w:rPr>
      </w:pPr>
      <w:bookmarkStart w:id="284" w:name="_Hlk124696474"/>
    </w:p>
    <w:p w14:paraId="537098EE" w14:textId="2FD4B276" w:rsidR="009F5A7F" w:rsidRDefault="009F5A7F" w:rsidP="009F5A7F">
      <w:pPr>
        <w:pStyle w:val="Ttulo3"/>
        <w:numPr>
          <w:ilvl w:val="0"/>
          <w:numId w:val="24"/>
        </w:numPr>
        <w:rPr>
          <w:rFonts w:eastAsia="Cambria"/>
        </w:rPr>
      </w:pPr>
      <w:bookmarkStart w:id="285" w:name="_Toc129880331"/>
      <w:r w:rsidRPr="007D571E">
        <w:rPr>
          <w:rFonts w:eastAsia="Cambria"/>
        </w:rPr>
        <w:t>Derecho a controlar la prueba de cargo</w:t>
      </w:r>
      <w:r w:rsidR="003B4EEB">
        <w:rPr>
          <w:rFonts w:eastAsia="Cambria"/>
        </w:rPr>
        <w:t xml:space="preserve"> del adversario</w:t>
      </w:r>
      <w:r w:rsidRPr="007D571E">
        <w:rPr>
          <w:rFonts w:eastAsia="Cambria"/>
        </w:rPr>
        <w:t>.</w:t>
      </w:r>
      <w:bookmarkEnd w:id="285"/>
    </w:p>
    <w:p w14:paraId="33C94351" w14:textId="4B2841FB" w:rsidR="00E440F0" w:rsidRPr="00E440F0" w:rsidRDefault="00E440F0" w:rsidP="00E440F0">
      <w:pPr>
        <w:rPr>
          <w:rFonts w:ascii="Cambria" w:hAnsi="Cambria"/>
          <w:sz w:val="24"/>
          <w:szCs w:val="24"/>
        </w:rPr>
      </w:pPr>
    </w:p>
    <w:p w14:paraId="627825EE" w14:textId="30209050" w:rsidR="00E440F0" w:rsidRPr="002A0762" w:rsidRDefault="00E440F0" w:rsidP="002A0762">
      <w:pPr>
        <w:pStyle w:val="Prrafodelista"/>
        <w:numPr>
          <w:ilvl w:val="0"/>
          <w:numId w:val="10"/>
        </w:numPr>
        <w:rPr>
          <w:rFonts w:ascii="Cambria" w:hAnsi="Cambria"/>
          <w:b/>
          <w:bCs/>
          <w:sz w:val="24"/>
          <w:szCs w:val="24"/>
        </w:rPr>
      </w:pPr>
      <w:r w:rsidRPr="002A0762">
        <w:rPr>
          <w:rFonts w:ascii="Cambria" w:hAnsi="Cambria"/>
          <w:b/>
          <w:bCs/>
          <w:sz w:val="24"/>
          <w:szCs w:val="24"/>
        </w:rPr>
        <w:t>S</w:t>
      </w:r>
      <w:r w:rsidR="009369C4">
        <w:rPr>
          <w:rFonts w:ascii="Cambria" w:hAnsi="Cambria"/>
          <w:b/>
          <w:bCs/>
          <w:sz w:val="24"/>
          <w:szCs w:val="24"/>
        </w:rPr>
        <w:t>CS</w:t>
      </w:r>
      <w:r w:rsidRPr="002A0762">
        <w:rPr>
          <w:rFonts w:ascii="Cambria" w:hAnsi="Cambria"/>
          <w:b/>
          <w:bCs/>
          <w:sz w:val="24"/>
          <w:szCs w:val="24"/>
        </w:rPr>
        <w:t xml:space="preserve"> 122.148-2021, 14.04.2020.</w:t>
      </w:r>
    </w:p>
    <w:bookmarkEnd w:id="284"/>
    <w:p w14:paraId="1857ED7E" w14:textId="003EAB1B" w:rsidR="007D571E" w:rsidRPr="007D571E" w:rsidRDefault="007D571E" w:rsidP="007D571E">
      <w:pPr>
        <w:rPr>
          <w:rFonts w:ascii="Cambria" w:hAnsi="Cambria"/>
        </w:rPr>
      </w:pPr>
    </w:p>
    <w:p w14:paraId="538B4B36" w14:textId="7EE59652" w:rsidR="00E440F0" w:rsidRDefault="007D571E" w:rsidP="007D571E">
      <w:pPr>
        <w:rPr>
          <w:rFonts w:ascii="Cambria" w:hAnsi="Cambria"/>
          <w:sz w:val="24"/>
          <w:szCs w:val="24"/>
        </w:rPr>
      </w:pPr>
      <w:r w:rsidRPr="007D571E">
        <w:rPr>
          <w:rFonts w:ascii="Cambria" w:hAnsi="Cambria"/>
          <w:b/>
          <w:bCs/>
          <w:sz w:val="24"/>
          <w:szCs w:val="24"/>
        </w:rPr>
        <w:t>Antec</w:t>
      </w:r>
      <w:r>
        <w:rPr>
          <w:rFonts w:ascii="Cambria" w:hAnsi="Cambria"/>
          <w:b/>
          <w:bCs/>
          <w:sz w:val="24"/>
          <w:szCs w:val="24"/>
        </w:rPr>
        <w:t xml:space="preserve">edentes: </w:t>
      </w:r>
      <w:r>
        <w:rPr>
          <w:rFonts w:ascii="Cambria" w:hAnsi="Cambria"/>
          <w:sz w:val="24"/>
          <w:szCs w:val="24"/>
        </w:rPr>
        <w:t xml:space="preserve">Corte Suprema </w:t>
      </w:r>
      <w:r w:rsidRPr="007D571E">
        <w:rPr>
          <w:rFonts w:ascii="Cambria" w:hAnsi="Cambria"/>
          <w:sz w:val="24"/>
          <w:szCs w:val="24"/>
        </w:rPr>
        <w:t xml:space="preserve">acoge recurso de nulidad </w:t>
      </w:r>
      <w:r>
        <w:rPr>
          <w:rFonts w:ascii="Cambria" w:hAnsi="Cambria"/>
          <w:sz w:val="24"/>
          <w:szCs w:val="24"/>
        </w:rPr>
        <w:t xml:space="preserve">interpuesto por la defensa por infracción al debido proceso en juicio oral realizado mediante videoconferencia, específicamente por haberse rendido prueba testimonial vulnerando las normas </w:t>
      </w:r>
      <w:r w:rsidR="00E440F0">
        <w:rPr>
          <w:rFonts w:ascii="Cambria" w:hAnsi="Cambria"/>
          <w:sz w:val="24"/>
          <w:szCs w:val="24"/>
        </w:rPr>
        <w:t xml:space="preserve">relativas a su rendición. Tal vulneración no sólo se expresa en que el tribunal haya rechazado el incidente de nulidad promovido por la defensa, sino que al valorar el referido atestado prestado bajo con condiciones contrarias a la ley. </w:t>
      </w:r>
      <w:r w:rsidR="00E440F0" w:rsidRPr="00E440F0">
        <w:rPr>
          <w:rFonts w:ascii="Cambria" w:hAnsi="Cambria"/>
          <w:sz w:val="24"/>
          <w:szCs w:val="24"/>
        </w:rPr>
        <w:t>La Corte considera que dicha circunstancia atenta contra el principio de contradicción y el principio de igualdad de las partes, que forman parte del debido proceso, debido principalmente a que afecta la facultad de la defensa para controlar la calidad de la prueba de cargo del adversario poniéndolo en una situación de desventaja frente al ente persecuto</w:t>
      </w:r>
      <w:r w:rsidR="00E440F0">
        <w:rPr>
          <w:rFonts w:ascii="Cambria" w:hAnsi="Cambria"/>
          <w:sz w:val="24"/>
          <w:szCs w:val="24"/>
        </w:rPr>
        <w:t>r.</w:t>
      </w:r>
    </w:p>
    <w:p w14:paraId="30D8DEF8" w14:textId="77777777" w:rsidR="00E440F0" w:rsidRDefault="00E440F0" w:rsidP="00E440F0">
      <w:pPr>
        <w:rPr>
          <w:rFonts w:ascii="Cambria" w:hAnsi="Cambria"/>
          <w:sz w:val="24"/>
          <w:szCs w:val="24"/>
        </w:rPr>
      </w:pPr>
    </w:p>
    <w:p w14:paraId="5CEE7CF3" w14:textId="3E33C44D" w:rsidR="00E440F0" w:rsidRPr="003B3863" w:rsidRDefault="00E440F0" w:rsidP="00E440F0">
      <w:pPr>
        <w:rPr>
          <w:rFonts w:ascii="Cambria" w:hAnsi="Cambria"/>
          <w:b/>
          <w:bCs/>
          <w:sz w:val="24"/>
          <w:szCs w:val="24"/>
        </w:rPr>
      </w:pPr>
      <w:r>
        <w:rPr>
          <w:rFonts w:ascii="Cambria" w:hAnsi="Cambria"/>
          <w:b/>
          <w:bCs/>
          <w:sz w:val="24"/>
          <w:szCs w:val="24"/>
        </w:rPr>
        <w:t xml:space="preserve">Considerandos relevantes: </w:t>
      </w:r>
    </w:p>
    <w:p w14:paraId="500950F0" w14:textId="77777777" w:rsidR="00E440F0" w:rsidRPr="003B3863" w:rsidRDefault="00E440F0" w:rsidP="00E440F0">
      <w:pPr>
        <w:rPr>
          <w:rFonts w:ascii="Cambria" w:hAnsi="Cambria"/>
          <w:i/>
          <w:iCs/>
          <w:sz w:val="24"/>
          <w:szCs w:val="24"/>
        </w:rPr>
      </w:pPr>
      <w:r w:rsidRPr="003B3863">
        <w:rPr>
          <w:rFonts w:ascii="Cambria" w:hAnsi="Cambria"/>
          <w:i/>
          <w:iCs/>
          <w:sz w:val="24"/>
          <w:szCs w:val="24"/>
        </w:rPr>
        <w:t>“SÉPTIMO: Que, tal como ya ha tenido oportunidad de señalar este Tribunal en los pronunciamientos Roles Nº 4.954-2008, de 12 de noviembre de 2008; Nº 5.851-2015, de 16 de junio de 2015 y; Nº 112.393-2020, de 23 de octubre de 2020, constituye un derecho asegurado por la Constitución Política de la República el que toda decisión de un órgano que ejerza jurisdicción debe fundarse en un proceso previo legalmente tramitado, y el artículo 19, N° 3, inciso sexto de la Carta Fundamental confiere al legislador la misión de definir siempre las garantías de un procedimiento racional y justo. En torno a los tópicos que contempla el derecho al debido proceso no hay discrepancias en aceptar que lo constituye, a lo menos, un conjunto de garantías que la Constitución Política de la República, los tratados internacionales ratificados por Chile y las leyes entregan a las partes de la relación procesal, por medio de las cuales se procura que todos puedan hacer valer sus pretensiones en los tribunales, que sean escuchados, que puedan reclamar cuando no están conformes, que se respeten los procedimientos fijados en la ley, que se dicten sentencias motivadas, etcétera.</w:t>
      </w:r>
    </w:p>
    <w:p w14:paraId="1072F855" w14:textId="77777777" w:rsidR="00E440F0" w:rsidRPr="003B3863" w:rsidRDefault="00E440F0" w:rsidP="00E440F0">
      <w:pPr>
        <w:rPr>
          <w:rFonts w:ascii="Cambria" w:hAnsi="Cambria"/>
          <w:i/>
          <w:iCs/>
          <w:sz w:val="24"/>
          <w:szCs w:val="24"/>
        </w:rPr>
      </w:pPr>
    </w:p>
    <w:p w14:paraId="25AD92FF" w14:textId="77777777" w:rsidR="00E440F0" w:rsidRPr="003B3863" w:rsidRDefault="00E440F0" w:rsidP="00E440F0">
      <w:pPr>
        <w:rPr>
          <w:rFonts w:ascii="Cambria" w:hAnsi="Cambria"/>
          <w:i/>
          <w:iCs/>
          <w:sz w:val="24"/>
          <w:szCs w:val="24"/>
        </w:rPr>
      </w:pPr>
      <w:r w:rsidRPr="003B3863">
        <w:rPr>
          <w:rFonts w:ascii="Cambria" w:hAnsi="Cambria"/>
          <w:i/>
          <w:iCs/>
          <w:sz w:val="24"/>
          <w:szCs w:val="24"/>
        </w:rPr>
        <w:t>Así, la necesidad de resguardar la igualdad de las partes, garantía fundamental al interior del proceso penal, se traduce en el hecho que cualquiera que recurra a la justicia ha de ser atendido por los tribunales con sujeción a un procedimiento común, igual y fijo, infringiéndose este derecho cuando una de las partes queda situada en una posición de desigualdad o impedida del ejercicio efectivo de sus prerrogativas, siendo deber del juzgador velar porque se establezca un real equilibrio, sin ningún tipo de discriminaciones entre el imputado y la parte acusadora, representada por el fiscal o el querellante particular, durante las fases de desarrollo del juicio oral.</w:t>
      </w:r>
    </w:p>
    <w:p w14:paraId="0EED0A5F" w14:textId="77777777" w:rsidR="00E440F0" w:rsidRPr="003B3863" w:rsidRDefault="00E440F0" w:rsidP="00E440F0">
      <w:pPr>
        <w:rPr>
          <w:rFonts w:ascii="Cambria" w:hAnsi="Cambria"/>
          <w:i/>
          <w:iCs/>
          <w:sz w:val="24"/>
          <w:szCs w:val="24"/>
        </w:rPr>
      </w:pPr>
    </w:p>
    <w:p w14:paraId="36B387CC" w14:textId="77777777" w:rsidR="00E440F0" w:rsidRPr="003B3863" w:rsidRDefault="00E440F0" w:rsidP="00E440F0">
      <w:pPr>
        <w:rPr>
          <w:rFonts w:ascii="Cambria" w:hAnsi="Cambria"/>
          <w:i/>
          <w:iCs/>
          <w:sz w:val="24"/>
          <w:szCs w:val="24"/>
        </w:rPr>
      </w:pPr>
      <w:r w:rsidRPr="003B3863">
        <w:rPr>
          <w:rFonts w:ascii="Cambria" w:hAnsi="Cambria"/>
          <w:i/>
          <w:iCs/>
          <w:sz w:val="24"/>
          <w:szCs w:val="24"/>
        </w:rPr>
        <w:t>OCTAVO: Que, por otra parte, en el proceso penal instruido conforme los parámetros definidos por el legislador constitucional, el sentenciador debe formar su convicción sobre la base de la prueba producida en el juicio por los acusadores, sean estos el Ministerio Público y/o el querellante particular, asistiendo a la defensa el derecho a aportar sus pruebas y, en especial, a controlar la de cargo de sus adversarios, a la vez que la facultad otorgada para impugnar los extremos que son esgrimidos para inhibir la imputación de que se es objeto, o aminorar sus consecuencias. Sin embargo, esas facultades se explican mejor en función del ideal de equiparar las posibilidades del imputado respecto de las del acusador, máxima que también integra la garantía de la defensa y que se denomina “Igualdad de posiciones” (Maier, Julio, Derecho Procesal Penal, tomo I, fundamentos, Editores del Puerto, Buenos Aires, 2004, pp. 577 y ss.).</w:t>
      </w:r>
    </w:p>
    <w:p w14:paraId="206D7A2C" w14:textId="77777777" w:rsidR="00E440F0" w:rsidRPr="003B3863" w:rsidRDefault="00E440F0" w:rsidP="00E440F0">
      <w:pPr>
        <w:rPr>
          <w:rFonts w:ascii="Cambria" w:hAnsi="Cambria"/>
          <w:i/>
          <w:iCs/>
          <w:sz w:val="24"/>
          <w:szCs w:val="24"/>
        </w:rPr>
      </w:pPr>
    </w:p>
    <w:p w14:paraId="22F4B464" w14:textId="77777777" w:rsidR="00E440F0" w:rsidRPr="003B3863" w:rsidRDefault="00E440F0" w:rsidP="00E440F0">
      <w:pPr>
        <w:rPr>
          <w:rFonts w:ascii="Cambria" w:hAnsi="Cambria"/>
          <w:i/>
          <w:iCs/>
          <w:sz w:val="24"/>
          <w:szCs w:val="24"/>
        </w:rPr>
      </w:pPr>
      <w:r w:rsidRPr="003B3863">
        <w:rPr>
          <w:rFonts w:ascii="Cambria" w:hAnsi="Cambria"/>
          <w:i/>
          <w:iCs/>
          <w:sz w:val="24"/>
          <w:szCs w:val="24"/>
        </w:rPr>
        <w:t>En este contexto, resulta también relevante tener en consideración que en el modelo acusatorio que sigue el Código Procesal Penal se persigue la verdad relativa o formal que se adquiere, como cualquier investigación empírica, a través del procedimiento de “ensayo y error”. La principal garantía de su obtención se confía al principio de contradicción, que consiste en la posibilidad real, por parte de la defensa, a la máxima refutación de las hipótesis acusatorias. En otras palabras, se trata del libre juego del conflicto entre las partes del proceso, portadoras de puntos de vista contrastantes o de intereses opuestos. La defensa es el instrumento más importante de impulso y control del método de prueba acusatorio –como garantía de una verdad mínima pero lo más cierta posible- consistente en la contradicción de hipótesis de acusación y de defensa y de las pruebas y contrapruebas correspondientes (María Inés Horvitz y Julián López, Derecho Procesal Penal Chileno, Tomo II, Editorial Jurídica de Chile, p. 253).</w:t>
      </w:r>
    </w:p>
    <w:p w14:paraId="20B921F8" w14:textId="77777777" w:rsidR="00E440F0" w:rsidRPr="003B3863" w:rsidRDefault="00E440F0" w:rsidP="00E440F0">
      <w:pPr>
        <w:rPr>
          <w:rFonts w:ascii="Cambria" w:hAnsi="Cambria"/>
          <w:i/>
          <w:iCs/>
          <w:sz w:val="24"/>
          <w:szCs w:val="24"/>
        </w:rPr>
      </w:pPr>
    </w:p>
    <w:p w14:paraId="7958DF10" w14:textId="77777777" w:rsidR="00E440F0" w:rsidRPr="003B3863" w:rsidRDefault="00E440F0" w:rsidP="00E440F0">
      <w:pPr>
        <w:rPr>
          <w:rFonts w:ascii="Cambria" w:hAnsi="Cambria"/>
          <w:i/>
          <w:iCs/>
          <w:sz w:val="24"/>
          <w:szCs w:val="24"/>
        </w:rPr>
      </w:pPr>
      <w:r w:rsidRPr="003B3863">
        <w:rPr>
          <w:rFonts w:ascii="Cambria" w:hAnsi="Cambria"/>
          <w:i/>
          <w:iCs/>
          <w:sz w:val="24"/>
          <w:szCs w:val="24"/>
        </w:rPr>
        <w:t>NOVENO: Que, como corolario de lo que se ha ido señalando, es posible concluir que, dentro de la garantía del debido proceso, el derecho a ser escuchado tiene un rol fundamental puesto que tiene una estrecha ligazón con la igualdad en el acceso a la justicia. En el ámbito del proceso penal, y desde la perspectiva del sujeto de la imputación, este derecho se materializa a través del principio de contradicción, que le permite no sólo producir las evidencias que estime convenientes, a fin de desvirtuar la acusación, sino también controlar la calidad de la prueba de cargo.</w:t>
      </w:r>
    </w:p>
    <w:p w14:paraId="61725CF3" w14:textId="77777777" w:rsidR="00E440F0" w:rsidRPr="003B3863" w:rsidRDefault="00E440F0" w:rsidP="00E440F0">
      <w:pPr>
        <w:rPr>
          <w:rFonts w:ascii="Cambria" w:hAnsi="Cambria"/>
          <w:i/>
          <w:iCs/>
          <w:sz w:val="24"/>
          <w:szCs w:val="24"/>
        </w:rPr>
      </w:pPr>
    </w:p>
    <w:p w14:paraId="7B64C518" w14:textId="77777777" w:rsidR="00E440F0" w:rsidRPr="003B3863" w:rsidRDefault="00E440F0" w:rsidP="00E440F0">
      <w:pPr>
        <w:rPr>
          <w:rFonts w:ascii="Cambria" w:hAnsi="Cambria"/>
          <w:i/>
          <w:iCs/>
          <w:sz w:val="24"/>
          <w:szCs w:val="24"/>
        </w:rPr>
      </w:pPr>
      <w:r w:rsidRPr="003B3863">
        <w:rPr>
          <w:rFonts w:ascii="Cambria" w:hAnsi="Cambria"/>
          <w:i/>
          <w:iCs/>
          <w:sz w:val="24"/>
          <w:szCs w:val="24"/>
        </w:rPr>
        <w:t>Las directrices antes anotadas subyacen en la legislación, desde que las prescripciones del Código Procesal Penal que se refieren a la prueba testimonial, que es el caso que nos ocupa, dejan en evidencia que los deponentes deben dar “razón circunstanciada de los hechos sobre los cuales declarare, expresando si los hubiere presenciado, si los dedujere de antecedentes que le fueren conocidos o si los hubiere oído referir a otras personas” (artículo 309); que “los testigos no podrán comunicarse entre sí, ni ver, oír ni ser informados de lo que ocurriere en la audiencia” (art. 329, inciso 6°); que, en el caso de ser autorizados a declarar por video conferencia deberán “comparecer ante el tribunal con competencia en materia penal más cercano al lugar donde se encuentren”.</w:t>
      </w:r>
    </w:p>
    <w:p w14:paraId="63EA1C5B" w14:textId="77777777" w:rsidR="00E440F0" w:rsidRPr="003B3863" w:rsidRDefault="00E440F0" w:rsidP="00E440F0">
      <w:pPr>
        <w:rPr>
          <w:rFonts w:ascii="Cambria" w:hAnsi="Cambria"/>
          <w:i/>
          <w:iCs/>
          <w:sz w:val="24"/>
          <w:szCs w:val="24"/>
        </w:rPr>
      </w:pPr>
    </w:p>
    <w:p w14:paraId="274ECBF7" w14:textId="77777777" w:rsidR="00E440F0" w:rsidRPr="003B3863" w:rsidRDefault="00E440F0" w:rsidP="00E440F0">
      <w:pPr>
        <w:rPr>
          <w:rFonts w:ascii="Cambria" w:hAnsi="Cambria"/>
          <w:i/>
          <w:iCs/>
          <w:sz w:val="24"/>
          <w:szCs w:val="24"/>
        </w:rPr>
      </w:pPr>
      <w:r w:rsidRPr="003B3863">
        <w:rPr>
          <w:rFonts w:ascii="Cambria" w:hAnsi="Cambria"/>
          <w:i/>
          <w:iCs/>
          <w:sz w:val="24"/>
          <w:szCs w:val="24"/>
        </w:rPr>
        <w:t>Por su parte, el artículo 10 de la Ley N° 21.226, que establece un régimen jurídico de excepción para los procesos judiciales, en las audiencias y actuaciones judiciales, y para los plazos y ejercicio de las acciones que indica, por el impacto de la enfermedad Covid-19 en Chile, dispone expresamente que “En los casos en que, conforme a las disposiciones de esta ley, un tribunal disponga proceder en forma remota, deberá tomar todas las medidas necesarias que aseguren las condiciones para el cumplimiento de las garantías judiciales del proceso, contempladas en la Constitución Política de la República y en los tratados internacionales ratificados por Chile y que se encuentren vigentes”.</w:t>
      </w:r>
    </w:p>
    <w:p w14:paraId="14F394B4" w14:textId="77777777" w:rsidR="00E440F0" w:rsidRPr="003B3863" w:rsidRDefault="00E440F0" w:rsidP="00E440F0">
      <w:pPr>
        <w:rPr>
          <w:rFonts w:ascii="Cambria" w:hAnsi="Cambria"/>
          <w:i/>
          <w:iCs/>
          <w:sz w:val="24"/>
          <w:szCs w:val="24"/>
        </w:rPr>
      </w:pPr>
    </w:p>
    <w:p w14:paraId="5F9C8C4A" w14:textId="77777777" w:rsidR="00E440F0" w:rsidRPr="003B3863" w:rsidRDefault="00E440F0" w:rsidP="00E440F0">
      <w:pPr>
        <w:rPr>
          <w:rFonts w:ascii="Cambria" w:hAnsi="Cambria"/>
          <w:i/>
          <w:iCs/>
          <w:sz w:val="24"/>
          <w:szCs w:val="24"/>
        </w:rPr>
      </w:pPr>
      <w:r w:rsidRPr="003B3863">
        <w:rPr>
          <w:rFonts w:ascii="Cambria" w:hAnsi="Cambria"/>
          <w:i/>
          <w:iCs/>
          <w:sz w:val="24"/>
          <w:szCs w:val="24"/>
        </w:rPr>
        <w:t>De lo expuesto es posible colegir que el atestado de los testigos mediante la modalidad de la video conferencia, debe necesariamente ceñirse a la formalidades aludidas en las normas precitadas, por lo que en su rendición el deponente no puede estar acompañado –a menos que exista una causal legal que habilite para ello- ni mucho menos recibir información de parte de terceros para complementar su relato.</w:t>
      </w:r>
    </w:p>
    <w:p w14:paraId="13BED6FD" w14:textId="77777777" w:rsidR="00E440F0" w:rsidRPr="003B3863" w:rsidRDefault="00E440F0" w:rsidP="00E440F0">
      <w:pPr>
        <w:rPr>
          <w:rFonts w:ascii="Cambria" w:hAnsi="Cambria"/>
          <w:i/>
          <w:iCs/>
          <w:sz w:val="24"/>
          <w:szCs w:val="24"/>
        </w:rPr>
      </w:pPr>
    </w:p>
    <w:p w14:paraId="1B4A752A" w14:textId="64B8394D" w:rsidR="00E440F0" w:rsidRPr="003B3863" w:rsidRDefault="00E440F0" w:rsidP="00E440F0">
      <w:pPr>
        <w:rPr>
          <w:rFonts w:ascii="Cambria" w:hAnsi="Cambria"/>
          <w:i/>
          <w:iCs/>
          <w:sz w:val="24"/>
          <w:szCs w:val="24"/>
        </w:rPr>
      </w:pPr>
      <w:r w:rsidRPr="003B3863">
        <w:rPr>
          <w:rFonts w:ascii="Cambria" w:hAnsi="Cambria"/>
          <w:i/>
          <w:iCs/>
          <w:sz w:val="24"/>
          <w:szCs w:val="24"/>
        </w:rPr>
        <w:lastRenderedPageBreak/>
        <w:t>En ese contexto, surge que los juzgadores del grado, al haber constatado no solo que la deponente I.D. J.T se encontraba en compañía de más personas en el lugar en que declaraba, sino que ésta recibió apoyo de terceros para precisar algunos aspectos de su relato, debieron necesariamente pronunciarse sobre la validez de su relato -máxime si la defensa levantó un incidente de nulidad en tal sentido-, toda vez que ello no se encuentra vinculado a la valoración probatoria de su deposición, como erradamente sostuvieron dichos jueces, sino que más bien a la existencia de vicios procesales en su producción y a los efectos que los mismos tendrían en la secuela del juicio.</w:t>
      </w:r>
    </w:p>
    <w:p w14:paraId="127D8A27" w14:textId="77777777" w:rsidR="00E440F0" w:rsidRPr="003B3863" w:rsidRDefault="00E440F0" w:rsidP="00E440F0">
      <w:pPr>
        <w:rPr>
          <w:rFonts w:ascii="Cambria" w:hAnsi="Cambria"/>
          <w:i/>
          <w:iCs/>
          <w:sz w:val="24"/>
          <w:szCs w:val="24"/>
        </w:rPr>
      </w:pPr>
    </w:p>
    <w:p w14:paraId="7529AEFD" w14:textId="014957BD" w:rsidR="00E440F0" w:rsidRPr="003B3863" w:rsidRDefault="00E440F0" w:rsidP="00E440F0">
      <w:pPr>
        <w:rPr>
          <w:rFonts w:ascii="Cambria" w:hAnsi="Cambria"/>
          <w:i/>
          <w:iCs/>
          <w:sz w:val="24"/>
          <w:szCs w:val="24"/>
        </w:rPr>
      </w:pPr>
      <w:r w:rsidRPr="003B3863">
        <w:rPr>
          <w:rFonts w:ascii="Cambria" w:hAnsi="Cambria"/>
          <w:i/>
          <w:iCs/>
          <w:sz w:val="24"/>
          <w:szCs w:val="24"/>
        </w:rPr>
        <w:t>De este modo, no puede sino concluirse que al no haber anulado el testimonio de la víctima y de paso, no haber dispuesto la realización de un nuevo juicio oral –por haberse prestado dicha declaración en contravención a las normas relativas a su correcta rendición-, los juzgadores de la instancia vulneraron la garantía constitucional del acusado de ser juzgado en un debido proceso, en cuanto no solo rechazaron la incidencia de nulidad promovida por su defensa en tal sentido, sino que, además, le otorgaron validez, en su fallo, a un atestado que fue producido irregularmente durante el juicio</w:t>
      </w:r>
      <w:r w:rsidR="0032577A" w:rsidRPr="003B3863">
        <w:rPr>
          <w:rFonts w:ascii="Cambria" w:hAnsi="Cambria"/>
          <w:i/>
          <w:iCs/>
          <w:sz w:val="24"/>
          <w:szCs w:val="24"/>
        </w:rPr>
        <w:t>”.</w:t>
      </w:r>
    </w:p>
    <w:p w14:paraId="5DD25E1A" w14:textId="3349EE35" w:rsidR="00A56B61" w:rsidRPr="003B3863" w:rsidRDefault="00A56B61" w:rsidP="00E440F0">
      <w:pPr>
        <w:rPr>
          <w:rFonts w:ascii="Cambria" w:hAnsi="Cambria"/>
          <w:i/>
          <w:iCs/>
          <w:sz w:val="24"/>
          <w:szCs w:val="24"/>
        </w:rPr>
      </w:pPr>
      <w:bookmarkStart w:id="286" w:name="_Hlk124696487"/>
    </w:p>
    <w:p w14:paraId="364431C5" w14:textId="593B98F4" w:rsidR="003B4EEB" w:rsidRDefault="003B4EEB" w:rsidP="003B4EEB">
      <w:pPr>
        <w:pStyle w:val="Prrafodelista"/>
        <w:numPr>
          <w:ilvl w:val="0"/>
          <w:numId w:val="10"/>
        </w:numPr>
        <w:rPr>
          <w:rFonts w:ascii="Cambria" w:hAnsi="Cambria"/>
          <w:b/>
          <w:bCs/>
          <w:sz w:val="24"/>
          <w:szCs w:val="24"/>
        </w:rPr>
      </w:pPr>
      <w:r>
        <w:rPr>
          <w:rFonts w:ascii="Cambria" w:hAnsi="Cambria"/>
          <w:b/>
          <w:bCs/>
          <w:sz w:val="24"/>
          <w:szCs w:val="24"/>
        </w:rPr>
        <w:t>SCS Rol N°21733-2021</w:t>
      </w:r>
    </w:p>
    <w:bookmarkEnd w:id="286"/>
    <w:p w14:paraId="5D2288BB" w14:textId="15B2D927" w:rsidR="003B4EEB" w:rsidRDefault="003B4EEB" w:rsidP="003B4EEB">
      <w:pPr>
        <w:rPr>
          <w:rFonts w:ascii="Cambria" w:hAnsi="Cambria"/>
          <w:b/>
          <w:bCs/>
          <w:sz w:val="24"/>
          <w:szCs w:val="24"/>
        </w:rPr>
      </w:pPr>
      <w:r>
        <w:rPr>
          <w:rFonts w:ascii="Cambria" w:hAnsi="Cambria"/>
          <w:b/>
          <w:bCs/>
          <w:sz w:val="24"/>
          <w:szCs w:val="24"/>
        </w:rPr>
        <w:t xml:space="preserve"> </w:t>
      </w:r>
    </w:p>
    <w:p w14:paraId="525428CD" w14:textId="5E67A8D9" w:rsidR="009152CB" w:rsidRDefault="003B4EEB" w:rsidP="003B4EEB">
      <w:pPr>
        <w:rPr>
          <w:rFonts w:ascii="Cambria" w:hAnsi="Cambria"/>
          <w:b/>
          <w:bCs/>
          <w:sz w:val="24"/>
          <w:szCs w:val="24"/>
        </w:rPr>
      </w:pPr>
      <w:r>
        <w:rPr>
          <w:rFonts w:ascii="Cambria" w:hAnsi="Cambria"/>
          <w:b/>
          <w:bCs/>
          <w:sz w:val="24"/>
          <w:szCs w:val="24"/>
        </w:rPr>
        <w:t xml:space="preserve">Antecedentes: </w:t>
      </w:r>
      <w:r w:rsidRPr="003B4EEB">
        <w:rPr>
          <w:rFonts w:ascii="Cambria" w:hAnsi="Cambria"/>
          <w:sz w:val="24"/>
          <w:szCs w:val="24"/>
        </w:rPr>
        <w:t>Corte Suprema confirma sentencia de la Corte de Apelaciones que rechazó amparo interpuesto en contra de la resolución del juez de garantía que en audiencia de cautela de garantías decidió mantener la prisión preventiva, pese a que la defensa luego de reiteradas peticiones aún no ha podido acceder a la totalidad de los antecedentes de la investigación.</w:t>
      </w:r>
      <w:r w:rsidRPr="003B4EEB">
        <w:rPr>
          <w:rFonts w:ascii="Cambria" w:hAnsi="Cambria"/>
          <w:b/>
          <w:bCs/>
          <w:sz w:val="24"/>
          <w:szCs w:val="24"/>
        </w:rPr>
        <w:t xml:space="preserve"> Acordado en contra del Ministro Dahm, quien sostuvo que esa imposibilidad priva el derecho de defensa, en particular sobre rendir medios de prueba para desvirtuar las aseveraciones del informe, por lo que corresponde suspenderse el procedimiento</w:t>
      </w:r>
      <w:r>
        <w:rPr>
          <w:rFonts w:ascii="Cambria" w:hAnsi="Cambria"/>
          <w:b/>
          <w:bCs/>
          <w:sz w:val="24"/>
          <w:szCs w:val="24"/>
        </w:rPr>
        <w:t>.</w:t>
      </w:r>
    </w:p>
    <w:p w14:paraId="1A80A8B3" w14:textId="54D48FC7" w:rsidR="003B4EEB" w:rsidRPr="00EE4B46" w:rsidRDefault="003B4EEB" w:rsidP="003B4EEB">
      <w:pPr>
        <w:rPr>
          <w:rFonts w:ascii="Cambria" w:hAnsi="Cambria"/>
          <w:b/>
          <w:bCs/>
          <w:sz w:val="24"/>
          <w:szCs w:val="24"/>
        </w:rPr>
      </w:pPr>
    </w:p>
    <w:p w14:paraId="661FB2B7" w14:textId="29B910C9" w:rsidR="003B4EEB" w:rsidRPr="00EE4B46" w:rsidRDefault="003B4EEB" w:rsidP="003B4EEB">
      <w:pPr>
        <w:rPr>
          <w:rFonts w:ascii="Cambria" w:hAnsi="Cambria"/>
          <w:b/>
          <w:bCs/>
          <w:sz w:val="24"/>
          <w:szCs w:val="24"/>
        </w:rPr>
      </w:pPr>
      <w:r w:rsidRPr="00EE4B46">
        <w:rPr>
          <w:rFonts w:ascii="Cambria" w:hAnsi="Cambria"/>
          <w:b/>
          <w:bCs/>
          <w:sz w:val="24"/>
          <w:szCs w:val="24"/>
        </w:rPr>
        <w:t xml:space="preserve">Considerandos relevantes del voto de minoría: </w:t>
      </w:r>
    </w:p>
    <w:p w14:paraId="3A5A2B2B" w14:textId="79C7ACAD" w:rsidR="003B4EEB" w:rsidRDefault="003B4EEB" w:rsidP="003B4EEB">
      <w:pPr>
        <w:rPr>
          <w:rFonts w:ascii="Cambria" w:hAnsi="Cambria"/>
          <w:i/>
          <w:iCs/>
          <w:sz w:val="24"/>
          <w:szCs w:val="24"/>
        </w:rPr>
      </w:pPr>
      <w:r>
        <w:rPr>
          <w:rFonts w:ascii="Cambria" w:hAnsi="Cambria"/>
          <w:i/>
          <w:iCs/>
          <w:sz w:val="24"/>
          <w:szCs w:val="24"/>
        </w:rPr>
        <w:t>“</w:t>
      </w:r>
      <w:r w:rsidRPr="003B4EEB">
        <w:rPr>
          <w:rFonts w:ascii="Cambria" w:hAnsi="Cambria"/>
          <w:i/>
          <w:iCs/>
          <w:sz w:val="24"/>
          <w:szCs w:val="24"/>
        </w:rPr>
        <w:t>Acordada con el voto en contra del Ministro señor Dahm, quien estuvo por revocar la resolución apelada y acoger el presente recurso de amparo, teniendo para ello presente:</w:t>
      </w:r>
    </w:p>
    <w:p w14:paraId="7C386C6B" w14:textId="77777777" w:rsidR="003B4EEB" w:rsidRPr="003B4EEB" w:rsidRDefault="003B4EEB" w:rsidP="003B4EEB">
      <w:pPr>
        <w:rPr>
          <w:rFonts w:ascii="Cambria" w:hAnsi="Cambria"/>
          <w:i/>
          <w:iCs/>
          <w:sz w:val="24"/>
          <w:szCs w:val="24"/>
        </w:rPr>
      </w:pPr>
    </w:p>
    <w:p w14:paraId="3036E584" w14:textId="3BB778D6" w:rsidR="003B4EEB" w:rsidRDefault="003B4EEB" w:rsidP="003B4EEB">
      <w:pPr>
        <w:rPr>
          <w:rFonts w:ascii="Cambria" w:hAnsi="Cambria"/>
          <w:i/>
          <w:iCs/>
          <w:sz w:val="24"/>
          <w:szCs w:val="24"/>
        </w:rPr>
      </w:pPr>
      <w:r w:rsidRPr="003B4EEB">
        <w:rPr>
          <w:rFonts w:ascii="Cambria" w:hAnsi="Cambria"/>
          <w:i/>
          <w:iCs/>
          <w:sz w:val="24"/>
          <w:szCs w:val="24"/>
        </w:rPr>
        <w:t>1</w:t>
      </w:r>
      <w:r>
        <w:rPr>
          <w:rFonts w:ascii="Cambria" w:hAnsi="Cambria"/>
          <w:i/>
          <w:iCs/>
          <w:sz w:val="24"/>
          <w:szCs w:val="24"/>
        </w:rPr>
        <w:t xml:space="preserve">°) </w:t>
      </w:r>
      <w:r w:rsidRPr="003B4EEB">
        <w:rPr>
          <w:rFonts w:ascii="Cambria" w:hAnsi="Cambria"/>
          <w:i/>
          <w:iCs/>
          <w:sz w:val="24"/>
          <w:szCs w:val="24"/>
        </w:rPr>
        <w:t>Que no es posible que se le impida a la defensa del imputado tener acceso a una prueba cuya existencia se reconoce, en este caso los audios de las entrevistas realizadas a la víctima en el Servicio Médico Legal, y que fundamentan el informe pericial emitido por esa institución, peritaje que fue ofrecido por el Ministerio Público para ser rendido en el juicio oral.</w:t>
      </w:r>
    </w:p>
    <w:p w14:paraId="450FCB13" w14:textId="0215F2A9" w:rsidR="003B4EEB" w:rsidRDefault="003B4EEB" w:rsidP="003B4EEB">
      <w:pPr>
        <w:rPr>
          <w:rFonts w:ascii="Cambria" w:hAnsi="Cambria"/>
          <w:i/>
          <w:iCs/>
          <w:sz w:val="24"/>
          <w:szCs w:val="24"/>
        </w:rPr>
      </w:pPr>
      <w:r w:rsidRPr="003B4EEB">
        <w:rPr>
          <w:rFonts w:ascii="Cambria" w:hAnsi="Cambria"/>
          <w:i/>
          <w:iCs/>
          <w:sz w:val="24"/>
          <w:szCs w:val="24"/>
        </w:rPr>
        <w:t>Pese a haberse acogido la tutela de garantías a fin de que se allegaran tales pruebas a la carpeta investigativa, esto no se logró disponiéndose la prosecución del juicio sin tal probanza.</w:t>
      </w:r>
    </w:p>
    <w:p w14:paraId="09EE74BE" w14:textId="17127253" w:rsidR="003B4EEB" w:rsidRDefault="003B4EEB" w:rsidP="003B4EEB">
      <w:pPr>
        <w:rPr>
          <w:rFonts w:ascii="Cambria" w:hAnsi="Cambria"/>
          <w:i/>
          <w:iCs/>
          <w:sz w:val="24"/>
          <w:szCs w:val="24"/>
        </w:rPr>
      </w:pPr>
      <w:r w:rsidRPr="003B4EEB">
        <w:rPr>
          <w:rFonts w:ascii="Cambria" w:hAnsi="Cambria"/>
          <w:i/>
          <w:iCs/>
          <w:sz w:val="24"/>
          <w:szCs w:val="24"/>
        </w:rPr>
        <w:t>2°</w:t>
      </w:r>
      <w:r>
        <w:rPr>
          <w:rFonts w:ascii="Cambria" w:hAnsi="Cambria"/>
          <w:i/>
          <w:iCs/>
          <w:sz w:val="24"/>
          <w:szCs w:val="24"/>
        </w:rPr>
        <w:t>)</w:t>
      </w:r>
      <w:r w:rsidRPr="003B4EEB">
        <w:rPr>
          <w:rFonts w:ascii="Cambria" w:hAnsi="Cambria"/>
          <w:i/>
          <w:iCs/>
          <w:sz w:val="24"/>
          <w:szCs w:val="24"/>
        </w:rPr>
        <w:t xml:space="preserve"> Que tal situación priva a la defensa de los derechos garantizados por la Constitución y las leyes, especialmente la de rendir los medios de prueba que tiendan a desvirtuar las aseveraciones contenidas en el referido informe.</w:t>
      </w:r>
    </w:p>
    <w:p w14:paraId="581D57EE" w14:textId="31FE45AB" w:rsidR="003B4EEB" w:rsidRDefault="003B4EEB" w:rsidP="003B4EEB">
      <w:pPr>
        <w:rPr>
          <w:rFonts w:ascii="Cambria" w:hAnsi="Cambria"/>
          <w:i/>
          <w:iCs/>
          <w:sz w:val="24"/>
          <w:szCs w:val="24"/>
        </w:rPr>
      </w:pPr>
      <w:r w:rsidRPr="003B4EEB">
        <w:rPr>
          <w:rFonts w:ascii="Cambria" w:hAnsi="Cambria"/>
          <w:i/>
          <w:iCs/>
          <w:sz w:val="24"/>
          <w:szCs w:val="24"/>
        </w:rPr>
        <w:t>3°</w:t>
      </w:r>
      <w:r>
        <w:rPr>
          <w:rFonts w:ascii="Cambria" w:hAnsi="Cambria"/>
          <w:i/>
          <w:iCs/>
          <w:sz w:val="24"/>
          <w:szCs w:val="24"/>
        </w:rPr>
        <w:t>)</w:t>
      </w:r>
      <w:r w:rsidRPr="003B4EEB">
        <w:rPr>
          <w:rFonts w:ascii="Cambria" w:hAnsi="Cambria"/>
          <w:i/>
          <w:iCs/>
          <w:sz w:val="24"/>
          <w:szCs w:val="24"/>
        </w:rPr>
        <w:t xml:space="preserve"> Que en consecuencia de lo anterior corresponde suspenderse el procedimiento conforme al artículo 10 del Código Procesal Penal, mientras no se subsane tal omisión y proceder el tribunal competente a fijar audiencia de revisión de la medida cautelar decretada.</w:t>
      </w:r>
    </w:p>
    <w:p w14:paraId="02C38EA3" w14:textId="2343AAB4" w:rsidR="009152CB" w:rsidRDefault="009152CB" w:rsidP="003B4EEB">
      <w:pPr>
        <w:rPr>
          <w:rFonts w:ascii="Cambria" w:hAnsi="Cambria"/>
          <w:i/>
          <w:iCs/>
          <w:sz w:val="24"/>
          <w:szCs w:val="24"/>
        </w:rPr>
      </w:pPr>
    </w:p>
    <w:p w14:paraId="5AEC9358" w14:textId="77777777" w:rsidR="009152CB" w:rsidRPr="004558C2" w:rsidRDefault="009152CB" w:rsidP="009152CB">
      <w:pPr>
        <w:pStyle w:val="Prrafodelista"/>
        <w:numPr>
          <w:ilvl w:val="0"/>
          <w:numId w:val="10"/>
        </w:numPr>
        <w:rPr>
          <w:rFonts w:ascii="Cambria" w:hAnsi="Cambria"/>
          <w:sz w:val="28"/>
          <w:szCs w:val="28"/>
        </w:rPr>
      </w:pPr>
      <w:bookmarkStart w:id="287" w:name="_Hlk124696499"/>
      <w:r w:rsidRPr="004558C2">
        <w:rPr>
          <w:rFonts w:ascii="Cambria" w:hAnsi="Cambria"/>
          <w:b/>
          <w:bCs/>
          <w:sz w:val="24"/>
          <w:szCs w:val="24"/>
        </w:rPr>
        <w:t xml:space="preserve">SCS Rol </w:t>
      </w:r>
      <w:r w:rsidRPr="004558C2">
        <w:rPr>
          <w:rFonts w:ascii="Cambria" w:hAnsi="Cambria" w:cs="Arial"/>
          <w:b/>
          <w:bCs/>
          <w:sz w:val="24"/>
          <w:szCs w:val="24"/>
          <w:lang w:val="es-MX"/>
        </w:rPr>
        <w:t>N°2.842-2022, 03.02.2022</w:t>
      </w:r>
    </w:p>
    <w:bookmarkEnd w:id="287"/>
    <w:p w14:paraId="40DD6CE9" w14:textId="77777777" w:rsidR="009152CB" w:rsidRPr="004558C2" w:rsidRDefault="009152CB" w:rsidP="009152CB">
      <w:pPr>
        <w:rPr>
          <w:rFonts w:ascii="Cambria" w:hAnsi="Cambria"/>
          <w:sz w:val="28"/>
          <w:szCs w:val="28"/>
        </w:rPr>
      </w:pPr>
    </w:p>
    <w:p w14:paraId="09A80D9A" w14:textId="77777777" w:rsidR="009152CB" w:rsidRPr="004558C2" w:rsidRDefault="009152CB" w:rsidP="009152CB">
      <w:pPr>
        <w:rPr>
          <w:rFonts w:ascii="Cambria" w:hAnsi="Cambria" w:cs="Arial"/>
          <w:sz w:val="24"/>
          <w:szCs w:val="24"/>
          <w:lang w:val="es-MX"/>
        </w:rPr>
      </w:pPr>
      <w:r w:rsidRPr="004558C2">
        <w:rPr>
          <w:rFonts w:ascii="Cambria" w:hAnsi="Cambria"/>
          <w:b/>
          <w:bCs/>
          <w:sz w:val="24"/>
          <w:szCs w:val="24"/>
        </w:rPr>
        <w:t xml:space="preserve">Antecedentes: </w:t>
      </w:r>
      <w:r w:rsidRPr="004558C2">
        <w:rPr>
          <w:rFonts w:ascii="Cambria" w:hAnsi="Cambria" w:cs="Arial"/>
          <w:sz w:val="24"/>
          <w:szCs w:val="24"/>
          <w:lang w:val="es-MX"/>
        </w:rPr>
        <w:t>Corte Suprema confirma resolución en voto de mayoría en la Corte de Apelaciones que acogió amparo deducido por la defensa, señalando que, los ministros involucrados no perdieron competencia, dado que ninguno de ellos fue expresa y oportunamente inhabilitado por las partes del juicio, sino que se ha pretendido dar a las causales de recusación invocadas, el efecto jurídico de una hipótesis de implicancia.</w:t>
      </w:r>
    </w:p>
    <w:p w14:paraId="28B8246D" w14:textId="3B5A32A7" w:rsidR="009369C4" w:rsidRDefault="009369C4" w:rsidP="003B4EEB">
      <w:pPr>
        <w:rPr>
          <w:rFonts w:ascii="Cambria" w:hAnsi="Cambria"/>
          <w:i/>
          <w:iCs/>
          <w:sz w:val="24"/>
          <w:szCs w:val="24"/>
        </w:rPr>
      </w:pPr>
      <w:bookmarkStart w:id="288" w:name="_Hlk124696503"/>
    </w:p>
    <w:p w14:paraId="0E560E55" w14:textId="67EE4394" w:rsidR="009369C4" w:rsidRPr="009369C4" w:rsidRDefault="009369C4" w:rsidP="009369C4">
      <w:pPr>
        <w:pStyle w:val="Prrafodelista"/>
        <w:numPr>
          <w:ilvl w:val="0"/>
          <w:numId w:val="10"/>
        </w:numPr>
        <w:rPr>
          <w:rFonts w:ascii="Cambria" w:hAnsi="Cambria"/>
          <w:sz w:val="24"/>
          <w:szCs w:val="24"/>
        </w:rPr>
      </w:pPr>
      <w:r>
        <w:rPr>
          <w:rFonts w:ascii="Cambria" w:hAnsi="Cambria"/>
          <w:b/>
          <w:bCs/>
          <w:sz w:val="24"/>
          <w:szCs w:val="24"/>
        </w:rPr>
        <w:t>SCS Rol N°30.187-2021, 26.07.2021.</w:t>
      </w:r>
    </w:p>
    <w:bookmarkEnd w:id="288"/>
    <w:p w14:paraId="3AA377DB" w14:textId="537D296F" w:rsidR="009369C4" w:rsidRDefault="009369C4" w:rsidP="009369C4">
      <w:pPr>
        <w:rPr>
          <w:rFonts w:ascii="Cambria" w:hAnsi="Cambria"/>
          <w:sz w:val="24"/>
          <w:szCs w:val="24"/>
        </w:rPr>
      </w:pPr>
    </w:p>
    <w:p w14:paraId="03AB6836" w14:textId="1CAECEE3" w:rsidR="009369C4" w:rsidRDefault="009369C4" w:rsidP="00EE4B46">
      <w:pPr>
        <w:rPr>
          <w:rFonts w:ascii="Cambria" w:hAnsi="Cambria"/>
          <w:sz w:val="24"/>
          <w:szCs w:val="24"/>
        </w:rPr>
      </w:pPr>
      <w:r>
        <w:rPr>
          <w:rFonts w:ascii="Cambria" w:hAnsi="Cambria"/>
          <w:b/>
          <w:bCs/>
          <w:sz w:val="24"/>
          <w:szCs w:val="24"/>
        </w:rPr>
        <w:t xml:space="preserve">Antecedentes: </w:t>
      </w:r>
      <w:r w:rsidRPr="009369C4">
        <w:rPr>
          <w:rFonts w:ascii="Cambria" w:hAnsi="Cambria"/>
          <w:sz w:val="24"/>
          <w:szCs w:val="24"/>
        </w:rPr>
        <w:t>Corte Suprema rechaza recurso de nulidad de la defensa fundado en infracción al debido proceso y el derecho a la defensa al no haberse consignado en la carpeta investigativa las declaraciones de dos testigos de cargo. La Corte estima que la afectación al derecho a defensa carece de sustancialidad que la hipótesis de nulidad exige</w:t>
      </w:r>
      <w:r w:rsidRPr="009369C4">
        <w:rPr>
          <w:rFonts w:ascii="Cambria" w:hAnsi="Cambria"/>
          <w:sz w:val="24"/>
          <w:szCs w:val="24"/>
          <w:u w:val="single"/>
        </w:rPr>
        <w:t>. En contra ministro Zepeda quien estima que al no haberse registrado la declaración de dos testigos de cargo, se impidió el correcto ejercicio del derecho a defensa, existiendo una infracción al debido proceso</w:t>
      </w:r>
      <w:r>
        <w:rPr>
          <w:rFonts w:ascii="Cambria" w:hAnsi="Cambria"/>
          <w:sz w:val="24"/>
          <w:szCs w:val="24"/>
        </w:rPr>
        <w:t>.</w:t>
      </w:r>
    </w:p>
    <w:p w14:paraId="1671D266" w14:textId="27A13E11" w:rsidR="009369C4" w:rsidRDefault="009369C4" w:rsidP="009369C4">
      <w:pPr>
        <w:rPr>
          <w:rFonts w:ascii="Cambria" w:hAnsi="Cambria"/>
          <w:sz w:val="24"/>
          <w:szCs w:val="24"/>
        </w:rPr>
      </w:pPr>
    </w:p>
    <w:p w14:paraId="2A26A1F6" w14:textId="531B210C" w:rsidR="009369C4" w:rsidRPr="00EE4B46" w:rsidRDefault="009369C4" w:rsidP="009369C4">
      <w:pPr>
        <w:rPr>
          <w:rFonts w:ascii="Cambria" w:hAnsi="Cambria"/>
          <w:b/>
          <w:bCs/>
          <w:sz w:val="24"/>
          <w:szCs w:val="24"/>
        </w:rPr>
      </w:pPr>
      <w:r w:rsidRPr="00EE4B46">
        <w:rPr>
          <w:rFonts w:ascii="Cambria" w:hAnsi="Cambria"/>
          <w:b/>
          <w:bCs/>
          <w:sz w:val="24"/>
          <w:szCs w:val="24"/>
        </w:rPr>
        <w:t>Considerandos relevantes:</w:t>
      </w:r>
    </w:p>
    <w:p w14:paraId="02718131" w14:textId="52CFA153" w:rsidR="009369C4" w:rsidRPr="009369C4" w:rsidRDefault="009369C4" w:rsidP="009369C4">
      <w:pPr>
        <w:rPr>
          <w:rFonts w:ascii="Cambria" w:hAnsi="Cambria"/>
          <w:i/>
          <w:iCs/>
          <w:sz w:val="24"/>
          <w:szCs w:val="24"/>
        </w:rPr>
      </w:pPr>
      <w:r w:rsidRPr="00EE4B46">
        <w:rPr>
          <w:rFonts w:ascii="Cambria" w:hAnsi="Cambria"/>
          <w:b/>
          <w:bCs/>
          <w:i/>
          <w:iCs/>
          <w:sz w:val="24"/>
          <w:szCs w:val="24"/>
        </w:rPr>
        <w:t>“1º)</w:t>
      </w:r>
      <w:r w:rsidRPr="009369C4">
        <w:rPr>
          <w:rFonts w:ascii="Cambria" w:hAnsi="Cambria"/>
          <w:i/>
          <w:iCs/>
          <w:sz w:val="24"/>
          <w:szCs w:val="24"/>
        </w:rPr>
        <w:t xml:space="preserve"> Que, de los antecedentes transcritos y extraídos de las declaraciones que constan del fallo remitido a esta Corte, en concepto del disidente, es efectivo el reclamo de la defensa en el sentido que no existían registros de las declaraciones de los testigos V.R.C. y V.C.S., pues ninguno compareció durante la investigación a dar cuenta de lo que habían percibido respecto de los hechos que se le atribuyen al acusado. De lo explicado aparece que mal pudo la defensa conocer a que se iban a referir en sus declaraciones en el juicio oral. </w:t>
      </w:r>
    </w:p>
    <w:p w14:paraId="5775F0F8" w14:textId="026CD070" w:rsidR="009369C4" w:rsidRPr="009369C4" w:rsidRDefault="009369C4" w:rsidP="009369C4">
      <w:pPr>
        <w:rPr>
          <w:rFonts w:ascii="Cambria" w:hAnsi="Cambria"/>
          <w:i/>
          <w:iCs/>
          <w:sz w:val="24"/>
          <w:szCs w:val="24"/>
        </w:rPr>
      </w:pPr>
      <w:r w:rsidRPr="009369C4">
        <w:rPr>
          <w:rFonts w:ascii="Cambria" w:hAnsi="Cambria"/>
          <w:b/>
          <w:bCs/>
          <w:i/>
          <w:iCs/>
          <w:sz w:val="24"/>
          <w:szCs w:val="24"/>
        </w:rPr>
        <w:t>2°)</w:t>
      </w:r>
      <w:r w:rsidRPr="009369C4">
        <w:rPr>
          <w:rFonts w:ascii="Cambria" w:hAnsi="Cambria"/>
          <w:i/>
          <w:iCs/>
          <w:sz w:val="24"/>
          <w:szCs w:val="24"/>
        </w:rPr>
        <w:t xml:space="preserve"> Que, el cumplimiento de la obligación de tomar declaración a los testigos durante la investigación, así como el deber de registro de ellas, responde al derecho reconocido en el artículo 93 del mismo Código Procesal Penal, que señala como garantía del imputado, que puede hacer valer desde el momento que describe el artículo 7° del mismo cuerpo normativo y hasta la terminación del proceso (o la completa ejecución del fallo), entre otras, la siguiente: e) solicitar que se active la investigación y conocer su contenido, salvo en los casos de secreto y mientras este dure. El conocimiento del contenido de la investigación, a su vez, permite el ejercicio de los derechos señalados en las letras c) (solicitar diligencias de investigación) y f) (pedir el sobreseimiento) de ese mismo artículo; del señalado en el artículo 194, que impone expresamente al fiscal la obligación de indicar al imputado “los antecedentes que la investigación arrojare en su contra”; como asimismo, el derecho que le franquea el artículo 182 en tanto, señala en su inciso segundo que “El imputado y los demás intervinientes en el procedimiento podrán examinar y obtener copias, a su cargo, de los registros y documentos de la investigación fiscal y podrán examinar los de la investigación policial”. </w:t>
      </w:r>
    </w:p>
    <w:p w14:paraId="62AA2E77" w14:textId="2384FFA7" w:rsidR="009369C4" w:rsidRPr="009369C4" w:rsidRDefault="009369C4" w:rsidP="009369C4">
      <w:pPr>
        <w:rPr>
          <w:rFonts w:ascii="Cambria" w:hAnsi="Cambria"/>
          <w:i/>
          <w:iCs/>
          <w:sz w:val="24"/>
          <w:szCs w:val="24"/>
        </w:rPr>
      </w:pPr>
      <w:r w:rsidRPr="009369C4">
        <w:rPr>
          <w:rFonts w:ascii="Cambria" w:hAnsi="Cambria"/>
          <w:b/>
          <w:bCs/>
          <w:i/>
          <w:iCs/>
          <w:sz w:val="24"/>
          <w:szCs w:val="24"/>
        </w:rPr>
        <w:t>3°)</w:t>
      </w:r>
      <w:r w:rsidRPr="009369C4">
        <w:rPr>
          <w:rFonts w:ascii="Cambria" w:hAnsi="Cambria"/>
          <w:i/>
          <w:iCs/>
          <w:sz w:val="24"/>
          <w:szCs w:val="24"/>
        </w:rPr>
        <w:t xml:space="preserve"> Que, la correcta comprensión del ejercicio del derecho a defensa del imputado y del debido proceso que conlleva como garantías mínimas el derecho a conocer en detalle la imputación y los elementos de cargo, así como el derecho a contrainterrogar a los testigos de cargo, supone el acceso sin restricciones al contenido íntegro de la </w:t>
      </w:r>
      <w:r w:rsidRPr="009369C4">
        <w:rPr>
          <w:rFonts w:ascii="Cambria" w:hAnsi="Cambria"/>
          <w:i/>
          <w:iCs/>
          <w:sz w:val="24"/>
          <w:szCs w:val="24"/>
        </w:rPr>
        <w:lastRenderedPageBreak/>
        <w:t xml:space="preserve">investigación (salvo los casos excepcionales de secreto) y ello supone necesariamente el acceso a la información completa. </w:t>
      </w:r>
    </w:p>
    <w:p w14:paraId="35C569F1" w14:textId="40506E88" w:rsidR="009369C4" w:rsidRPr="009369C4" w:rsidRDefault="009369C4" w:rsidP="009369C4">
      <w:pPr>
        <w:rPr>
          <w:rFonts w:ascii="Cambria" w:hAnsi="Cambria"/>
          <w:i/>
          <w:iCs/>
          <w:sz w:val="24"/>
          <w:szCs w:val="24"/>
        </w:rPr>
      </w:pPr>
      <w:r w:rsidRPr="009369C4">
        <w:rPr>
          <w:rFonts w:ascii="Cambria" w:hAnsi="Cambria"/>
          <w:i/>
          <w:iCs/>
          <w:sz w:val="24"/>
          <w:szCs w:val="24"/>
        </w:rPr>
        <w:t xml:space="preserve">De lo anterior se puede colegir que, la omisión de tomar declaración a los testigos y consecuentemente, su falta de registro, impidió a la defensa, entre otros, ejercer el derecho a poder contrastar el testimonio de los deponentes con declaraciones previas, de forma tal que, no existiendo constancia o registro de la actuación de esas declaraciones, la imputación a su respecto carece de verosimilitud. </w:t>
      </w:r>
    </w:p>
    <w:p w14:paraId="19EA0225" w14:textId="68AD1F1C" w:rsidR="009369C4" w:rsidRPr="009369C4" w:rsidRDefault="009369C4" w:rsidP="009369C4">
      <w:pPr>
        <w:rPr>
          <w:rFonts w:ascii="Cambria" w:hAnsi="Cambria"/>
          <w:b/>
          <w:bCs/>
          <w:i/>
          <w:iCs/>
          <w:sz w:val="24"/>
          <w:szCs w:val="24"/>
        </w:rPr>
      </w:pPr>
      <w:r w:rsidRPr="009369C4">
        <w:rPr>
          <w:rFonts w:ascii="Cambria" w:hAnsi="Cambria"/>
          <w:b/>
          <w:bCs/>
          <w:i/>
          <w:iCs/>
          <w:sz w:val="24"/>
          <w:szCs w:val="24"/>
        </w:rPr>
        <w:t>4°)</w:t>
      </w:r>
      <w:r w:rsidRPr="009369C4">
        <w:rPr>
          <w:rFonts w:ascii="Cambria" w:hAnsi="Cambria"/>
          <w:i/>
          <w:iCs/>
          <w:sz w:val="24"/>
          <w:szCs w:val="24"/>
        </w:rPr>
        <w:t xml:space="preserve"> Que, en concepto del disidente, al haberse demostrado la existencia de la infracción de garantías constitucionales y derechos establecidos en tratados internacionales vigentes y reconocidos en el país y su carácter sustancial, debió acogerse el recurso por la causal principal deducida, siendo innecesario analizar la causal deducida de forma subsidiaria</w:t>
      </w:r>
      <w:r>
        <w:rPr>
          <w:rFonts w:ascii="Cambria" w:hAnsi="Cambria"/>
          <w:i/>
          <w:iCs/>
          <w:sz w:val="24"/>
          <w:szCs w:val="24"/>
        </w:rPr>
        <w:t>”</w:t>
      </w:r>
    </w:p>
    <w:p w14:paraId="10C8C857" w14:textId="77777777" w:rsidR="003B4EEB" w:rsidRPr="003B4EEB" w:rsidRDefault="003B4EEB" w:rsidP="003B4EEB">
      <w:pPr>
        <w:rPr>
          <w:rFonts w:ascii="Cambria" w:hAnsi="Cambria"/>
          <w:b/>
          <w:bCs/>
          <w:sz w:val="24"/>
          <w:szCs w:val="24"/>
        </w:rPr>
      </w:pPr>
      <w:bookmarkStart w:id="289" w:name="_Hlk124696513"/>
    </w:p>
    <w:p w14:paraId="08D98A88" w14:textId="2B2F6F14" w:rsidR="00A56B61" w:rsidRDefault="00A56B61" w:rsidP="00A56B61">
      <w:pPr>
        <w:pStyle w:val="Ttulo3"/>
        <w:numPr>
          <w:ilvl w:val="0"/>
          <w:numId w:val="24"/>
        </w:numPr>
      </w:pPr>
      <w:bookmarkStart w:id="290" w:name="_Toc129880332"/>
      <w:r>
        <w:t xml:space="preserve">Derecho a rendir prueba de peritos </w:t>
      </w:r>
      <w:r w:rsidR="00ED1507">
        <w:t>en lugar distinto</w:t>
      </w:r>
      <w:r>
        <w:t xml:space="preserve"> del tribunal (por videoconferencia y en contexto sanitario).</w:t>
      </w:r>
      <w:bookmarkEnd w:id="290"/>
    </w:p>
    <w:p w14:paraId="1140CE6B" w14:textId="41A8771C" w:rsidR="00A56B61" w:rsidRDefault="00A56B61" w:rsidP="00A56B61"/>
    <w:p w14:paraId="76EE4283" w14:textId="658F6163" w:rsidR="00ED1507" w:rsidRDefault="00ED1507" w:rsidP="00ED1507">
      <w:pPr>
        <w:pStyle w:val="Prrafodelista"/>
        <w:numPr>
          <w:ilvl w:val="0"/>
          <w:numId w:val="10"/>
        </w:numPr>
      </w:pPr>
      <w:r>
        <w:rPr>
          <w:rFonts w:ascii="Cambria" w:hAnsi="Cambria"/>
          <w:b/>
          <w:bCs/>
        </w:rPr>
        <w:t>SCS Rol N°154756-2020:</w:t>
      </w:r>
    </w:p>
    <w:bookmarkEnd w:id="289"/>
    <w:p w14:paraId="1028D6CB" w14:textId="77777777" w:rsidR="00ED1507" w:rsidRPr="00A56B61" w:rsidRDefault="00ED1507" w:rsidP="00A56B61"/>
    <w:p w14:paraId="47C50EF2" w14:textId="548F6EDB" w:rsidR="00A56B61" w:rsidRPr="00ED1507" w:rsidRDefault="00A56B61" w:rsidP="00E440F0">
      <w:pPr>
        <w:rPr>
          <w:rFonts w:ascii="Cambria" w:hAnsi="Cambria"/>
          <w:b/>
          <w:bCs/>
          <w:sz w:val="24"/>
          <w:szCs w:val="24"/>
          <w:u w:val="single"/>
        </w:rPr>
      </w:pPr>
      <w:r>
        <w:rPr>
          <w:rFonts w:ascii="Cambria" w:hAnsi="Cambria"/>
          <w:b/>
          <w:bCs/>
          <w:sz w:val="24"/>
          <w:szCs w:val="24"/>
        </w:rPr>
        <w:t>Antecedentes:</w:t>
      </w:r>
      <w:r w:rsidR="00ED1507">
        <w:rPr>
          <w:rFonts w:ascii="Cambria" w:hAnsi="Cambria"/>
          <w:b/>
          <w:bCs/>
          <w:sz w:val="24"/>
          <w:szCs w:val="24"/>
        </w:rPr>
        <w:t xml:space="preserve"> </w:t>
      </w:r>
      <w:r w:rsidR="00ED1507" w:rsidRPr="00ED1507">
        <w:rPr>
          <w:rFonts w:ascii="Cambria" w:hAnsi="Cambria"/>
          <w:sz w:val="24"/>
          <w:szCs w:val="24"/>
        </w:rPr>
        <w:t>Corte Suprema acoge recurso de nulidad interpuesto por la defensa. Sostiene que el tribunal vulneró el derecho de defensa jurídica por cuanto no dejó que el perito sicológico declarara por videoconferencia desde su oficina.</w:t>
      </w:r>
      <w:r w:rsidR="00ED1507">
        <w:rPr>
          <w:rFonts w:ascii="Cambria" w:hAnsi="Cambria"/>
          <w:sz w:val="24"/>
          <w:szCs w:val="24"/>
        </w:rPr>
        <w:t xml:space="preserve"> </w:t>
      </w:r>
      <w:r w:rsidR="00ED1507" w:rsidRPr="00ED1507">
        <w:rPr>
          <w:rFonts w:ascii="Cambria" w:hAnsi="Cambria"/>
          <w:sz w:val="24"/>
          <w:szCs w:val="24"/>
        </w:rPr>
        <w:t xml:space="preserve">En ese contexto la Corte resuelve: (1) Que no se pueden exigir más formalidades que las establecidas en la ley para la procedencia de la prueba, en ese contexto, surge que los juzgadores no están facultados para vetar la prueba pericial de descargo teniendo como fundamento una omisión en la individualización del perito, en particular por no haberse consignado en el auto de apertura del juicio oral su segundo domicilio, toda vez que tal inconsistencia, meramente formal -y que ni siquiera fue hecha valer por los restantes intervinientes, quienes no se opusieron a su rendición- se ve superada por la claridad respecto de la persona cuyo testimonio se pretende; (2) Que el tribunal rechaza la rendición de la prueba en atención a que el perito no podría declarar por videoconferencia desde su oficina, sino que desde un tribunal penal, sin embargo, </w:t>
      </w:r>
      <w:r w:rsidR="00ED1507" w:rsidRPr="00ED1507">
        <w:rPr>
          <w:rFonts w:ascii="Cambria" w:hAnsi="Cambria"/>
          <w:sz w:val="24"/>
          <w:szCs w:val="24"/>
          <w:u w:val="single"/>
        </w:rPr>
        <w:t>se solicitó la posibilidad de rendir la prueba en las dependencias del TOP no siendo imputable que por motivos sanitarios provocados por la pandemia de covid-19 este no funcione de forma presencial</w:t>
      </w:r>
      <w:r w:rsidR="00ED1507" w:rsidRPr="00ED1507">
        <w:rPr>
          <w:rFonts w:ascii="Cambria" w:hAnsi="Cambria"/>
          <w:sz w:val="24"/>
          <w:szCs w:val="24"/>
        </w:rPr>
        <w:t xml:space="preserve">; (3) Que de este modo, </w:t>
      </w:r>
      <w:r w:rsidR="00ED1507" w:rsidRPr="00ED1507">
        <w:rPr>
          <w:rFonts w:ascii="Cambria" w:hAnsi="Cambria"/>
          <w:sz w:val="24"/>
          <w:szCs w:val="24"/>
          <w:u w:val="single"/>
        </w:rPr>
        <w:t>no haber permitido la rendición de la prueba ha vulnerado el derecho de defensa, infracción que tiene la suficiente trascendencia debido a que la importancia de la pericia no pudo determinarse, precisamente, por la imposibilidad de rendirla, no permitiendo con ello tener un cuadro completo del estado mental del imputado</w:t>
      </w:r>
    </w:p>
    <w:p w14:paraId="6DA7EB94" w14:textId="77777777" w:rsidR="00A56B61" w:rsidRPr="00ED1507" w:rsidRDefault="00A56B61" w:rsidP="00E440F0">
      <w:pPr>
        <w:rPr>
          <w:rFonts w:ascii="Cambria" w:hAnsi="Cambria"/>
          <w:b/>
          <w:bCs/>
          <w:sz w:val="24"/>
          <w:szCs w:val="24"/>
          <w:u w:val="single"/>
        </w:rPr>
      </w:pPr>
    </w:p>
    <w:p w14:paraId="79BE2713" w14:textId="23CB252D" w:rsidR="00A56B61" w:rsidRPr="00A56B61" w:rsidRDefault="009F5A7F" w:rsidP="00A56B61">
      <w:pPr>
        <w:pStyle w:val="Ttulo3"/>
        <w:numPr>
          <w:ilvl w:val="0"/>
          <w:numId w:val="24"/>
        </w:numPr>
      </w:pPr>
      <w:bookmarkStart w:id="291" w:name="_Toc129880333"/>
      <w:bookmarkStart w:id="292" w:name="_Hlk124696524"/>
      <w:r w:rsidRPr="007D571E">
        <w:t>Derecho a debate contradictorio en la recalificación jurídico penal</w:t>
      </w:r>
      <w:bookmarkEnd w:id="291"/>
      <w:r w:rsidRPr="007D571E">
        <w:t xml:space="preserve"> </w:t>
      </w:r>
    </w:p>
    <w:bookmarkEnd w:id="292"/>
    <w:p w14:paraId="3D67B28D" w14:textId="77777777" w:rsidR="00277D63" w:rsidRPr="007D571E" w:rsidRDefault="00277D63">
      <w:pPr>
        <w:rPr>
          <w:rFonts w:ascii="Cambria" w:eastAsia="Cambria" w:hAnsi="Cambria" w:cs="Cambria"/>
          <w:sz w:val="24"/>
          <w:szCs w:val="24"/>
        </w:rPr>
      </w:pPr>
    </w:p>
    <w:p w14:paraId="4E39B073"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sz w:val="24"/>
          <w:szCs w:val="24"/>
        </w:rPr>
        <w:t>La Corte Suprema ha señalado que cuando se introducen nuevos hechos para efectuar la calificación jurídico-penal y no se permite un debate contradictorio sobre las nuevas circunstancias, se vulnera el derecho de defensa, ya que se lesiona su posición procesal y altera su eficacia.</w:t>
      </w:r>
    </w:p>
    <w:p w14:paraId="163314D4" w14:textId="77777777" w:rsidR="00277D63" w:rsidRPr="007D571E" w:rsidRDefault="00277D63">
      <w:pPr>
        <w:rPr>
          <w:rFonts w:ascii="Cambria" w:eastAsia="Cambria" w:hAnsi="Cambria" w:cs="Cambria"/>
          <w:sz w:val="24"/>
          <w:szCs w:val="24"/>
        </w:rPr>
      </w:pPr>
    </w:p>
    <w:p w14:paraId="40B2D5D1"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bookmarkStart w:id="293" w:name="_Hlk124696529"/>
      <w:r w:rsidRPr="007D571E">
        <w:rPr>
          <w:rFonts w:ascii="Cambria" w:eastAsia="Cambria" w:hAnsi="Cambria" w:cs="Cambria"/>
          <w:b/>
          <w:color w:val="000000"/>
          <w:sz w:val="24"/>
          <w:szCs w:val="24"/>
        </w:rPr>
        <w:t>SCS Rol N° 119315-2020, 10.12.2020</w:t>
      </w:r>
    </w:p>
    <w:bookmarkEnd w:id="293"/>
    <w:p w14:paraId="27C193BC" w14:textId="77777777" w:rsidR="00277D63" w:rsidRPr="007D571E" w:rsidRDefault="00277D63">
      <w:pPr>
        <w:ind w:left="720"/>
        <w:rPr>
          <w:rFonts w:ascii="Cambria" w:eastAsia="Cambria" w:hAnsi="Cambria" w:cs="Cambria"/>
          <w:b/>
          <w:sz w:val="24"/>
          <w:szCs w:val="24"/>
        </w:rPr>
      </w:pPr>
    </w:p>
    <w:p w14:paraId="484D60D9" w14:textId="77777777" w:rsidR="00277D63" w:rsidRPr="007D571E" w:rsidRDefault="009F5A7F" w:rsidP="00DA0CC9">
      <w:pPr>
        <w:rPr>
          <w:rFonts w:ascii="Cambria" w:eastAsia="Cambria" w:hAnsi="Cambria" w:cs="Cambria"/>
          <w:sz w:val="24"/>
          <w:szCs w:val="24"/>
        </w:rPr>
      </w:pPr>
      <w:bookmarkStart w:id="294" w:name="_Hlk69828451"/>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recurso de nulidad interpuesto por la DPP, el cual se fundó en la causal 373 a) del CPP por no permitir el </w:t>
      </w:r>
      <w:r w:rsidRPr="007D571E">
        <w:rPr>
          <w:rFonts w:ascii="Cambria" w:eastAsia="Cambria" w:hAnsi="Cambria" w:cs="Cambria"/>
          <w:b/>
          <w:sz w:val="24"/>
          <w:szCs w:val="24"/>
        </w:rPr>
        <w:t>ejercicio del derecho de defensa material</w:t>
      </w:r>
      <w:r w:rsidRPr="007D571E">
        <w:rPr>
          <w:rFonts w:ascii="Cambria" w:eastAsia="Cambria" w:hAnsi="Cambria" w:cs="Cambria"/>
          <w:sz w:val="24"/>
          <w:szCs w:val="24"/>
        </w:rPr>
        <w:t xml:space="preserve">, toda vez que en la etapa de deliberación el TOP llamó a recalificar el delito de daños simples por el de homicidio frustrado, resultando finalmente condenado sin </w:t>
      </w:r>
      <w:bookmarkEnd w:id="294"/>
      <w:r w:rsidRPr="007D571E">
        <w:rPr>
          <w:rFonts w:ascii="Cambria" w:eastAsia="Cambria" w:hAnsi="Cambria" w:cs="Cambria"/>
          <w:sz w:val="24"/>
          <w:szCs w:val="24"/>
        </w:rPr>
        <w:t xml:space="preserve">que se dispusiera a reabrir la audiencia al objeto de debatir sobre ello. CS señala que: (1) Efectivamente el tribunal para efectuar la recalificación jurídico-penal introdujo nuevos hechos, el ente persecutor le imputó al acusado –en lo concerniente al acto de disparar contra el vehículo en el cual había una persona– el delito de daños en la propiedad ajena, cuyo dolo es el de destruir una cosa ajena o menoscabar su valor, en cambio, para el delito de homicidio introduce el dolo directo o intención de matar del autor de los disparos –voluntad de destruir el bien jurídico vida humana autónoma– y la no producción del resultado lesivo por circunstancias ajenas a la voluntad del hechor (hecho nuevo y sorpresivo para la defensa); (2) Se ha resuelto que todo aquello que en la sentencia signifique una sorpresa para quien se defiende, en el sentido de un dato, con trascendencia en ella, sobre el cual el imputado y su defensor no pudieron cuestionarlo y enfrentarlo probatoriamente, lesiona el principio de congruencia; (3) </w:t>
      </w:r>
      <w:r w:rsidRPr="007D571E">
        <w:rPr>
          <w:rFonts w:ascii="Cambria" w:eastAsia="Cambria" w:hAnsi="Cambria" w:cs="Cambria"/>
          <w:b/>
          <w:sz w:val="24"/>
          <w:szCs w:val="24"/>
        </w:rPr>
        <w:t>Los hechos o circunstancias incorporados en la sentencia y no descritos en la acusación no son normativamente accidentales o accesorios, revisten, sin duda, alta relevancia normativa-típica, puesto que sin ellos la re-calificación no habría sido factible</w:t>
      </w:r>
      <w:r w:rsidRPr="007D571E">
        <w:rPr>
          <w:rFonts w:ascii="Cambria" w:eastAsia="Cambria" w:hAnsi="Cambria" w:cs="Cambria"/>
          <w:sz w:val="24"/>
          <w:szCs w:val="24"/>
        </w:rPr>
        <w:t xml:space="preserve">. </w:t>
      </w:r>
      <w:r w:rsidRPr="007D571E">
        <w:rPr>
          <w:rFonts w:ascii="Cambria" w:eastAsia="Cambria" w:hAnsi="Cambria" w:cs="Cambria"/>
          <w:b/>
          <w:sz w:val="24"/>
          <w:szCs w:val="24"/>
        </w:rPr>
        <w:t>En concepto de este tribunal, tales elementos fácticos nuevos, esenciales, sin cuya introducción el tipo penal elegido para sustituir al de la acusación simplemente no tiene existencia, lesionan la posición procesal de defensa o alteran su eficacia, frente a lo cual hay que asegurar un mecanismo de debate contradictorio para la introducción de esas modificaciones fácticas, incluyendo la posibilidad de la defensa de introducir prueba</w:t>
      </w:r>
      <w:r w:rsidRPr="007D571E">
        <w:rPr>
          <w:rFonts w:ascii="Cambria" w:eastAsia="Cambria" w:hAnsi="Cambria" w:cs="Cambria"/>
          <w:sz w:val="24"/>
          <w:szCs w:val="24"/>
        </w:rPr>
        <w:t>.</w:t>
      </w:r>
    </w:p>
    <w:p w14:paraId="5B893E98" w14:textId="77777777" w:rsidR="00277D63" w:rsidRPr="007D571E" w:rsidRDefault="00277D63">
      <w:pPr>
        <w:rPr>
          <w:rFonts w:ascii="Cambria" w:eastAsia="Cambria" w:hAnsi="Cambria" w:cs="Cambria"/>
          <w:b/>
          <w:sz w:val="24"/>
          <w:szCs w:val="24"/>
        </w:rPr>
      </w:pPr>
    </w:p>
    <w:p w14:paraId="3B333E49" w14:textId="77777777" w:rsidR="00277D63" w:rsidRPr="007D571E" w:rsidRDefault="009F5A7F" w:rsidP="00DA0CC9">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37E95408"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“Décimo Cuarto:</w:t>
      </w:r>
      <w:r w:rsidRPr="00DA0CC9">
        <w:rPr>
          <w:rFonts w:ascii="Cambria" w:eastAsia="Cambria" w:hAnsi="Cambria" w:cs="Cambria"/>
          <w:i/>
          <w:iCs/>
          <w:sz w:val="24"/>
          <w:szCs w:val="24"/>
        </w:rPr>
        <w:t xml:space="preserve"> Que, si bien el tribunal da a entender que la re-calificación jurídico-penal ha dejado incólumes los hechos establecidos en la acusación, se discrepa de tal razonamiento, según se expresa a continuación.</w:t>
      </w:r>
    </w:p>
    <w:p w14:paraId="0D4984C3" w14:textId="77777777" w:rsidR="00277D63" w:rsidRPr="00DA0CC9" w:rsidRDefault="00277D63">
      <w:pPr>
        <w:rPr>
          <w:rFonts w:ascii="Cambria" w:eastAsia="Cambria" w:hAnsi="Cambria" w:cs="Cambria"/>
          <w:i/>
          <w:iCs/>
          <w:sz w:val="24"/>
          <w:szCs w:val="24"/>
        </w:rPr>
      </w:pPr>
    </w:p>
    <w:p w14:paraId="5876D5C0"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El ente persecutor le imputó al acusado –en lo concerniente al acto de disparar contra el vehículo en el cual había una persona– el delito de daños en la propiedad ajena, cuyo dolo es el de destruir una cosa ajena o menoscabar su valor, es decir, propósito de atentar contra el bien jurídico propiedad, tutelado en el Título IX del Código Penal.</w:t>
      </w:r>
    </w:p>
    <w:p w14:paraId="61F30755" w14:textId="77777777" w:rsidR="00277D63" w:rsidRPr="00DA0CC9" w:rsidRDefault="00277D63">
      <w:pPr>
        <w:rPr>
          <w:rFonts w:ascii="Cambria" w:eastAsia="Cambria" w:hAnsi="Cambria" w:cs="Cambria"/>
          <w:i/>
          <w:iCs/>
          <w:sz w:val="24"/>
          <w:szCs w:val="24"/>
        </w:rPr>
      </w:pPr>
    </w:p>
    <w:p w14:paraId="436D26E3"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Los sentenciadores añaden como hechos o circunstancias no contenidas en la acusación y a fin de sustentar la nueva nomenclatura jurídico-penal, el dolo directo o intención de matar del autor de los disparos –voluntad de destruir el bien jurídico vida humana autónoma– y la no producción del resultado lesivo por circunstancias ajenas a la voluntad del hechor.</w:t>
      </w:r>
    </w:p>
    <w:p w14:paraId="4D79B897" w14:textId="77777777" w:rsidR="00277D63" w:rsidRPr="00DA0CC9" w:rsidRDefault="00277D63">
      <w:pPr>
        <w:rPr>
          <w:rFonts w:ascii="Cambria" w:eastAsia="Cambria" w:hAnsi="Cambria" w:cs="Cambria"/>
          <w:i/>
          <w:iCs/>
          <w:sz w:val="24"/>
          <w:szCs w:val="24"/>
        </w:rPr>
      </w:pPr>
    </w:p>
    <w:p w14:paraId="51AB68CC"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 xml:space="preserve">A juicio de esta Sala, no sólo el ingrediente subjetivo indispensable para la configuración de un delito frustrado –dolo directo, según constante jurisprudencia de esta Corte (SCS 19008-17)– representa un hecho nuevo y sorpresivo para la defensa, atada a la descripción fáctica de la acusación, sino también el requisito objetivo exigido por el artículo 7o del Código Penal, cual es la no ocurrencia de la consumación pese a que al agente “ya no le queda nada por hacer”, ha llevado a cabo todos los actos </w:t>
      </w:r>
      <w:r w:rsidRPr="00DA0CC9">
        <w:rPr>
          <w:rFonts w:ascii="Cambria" w:eastAsia="Cambria" w:hAnsi="Cambria" w:cs="Cambria"/>
          <w:i/>
          <w:iCs/>
          <w:sz w:val="24"/>
          <w:szCs w:val="24"/>
        </w:rPr>
        <w:lastRenderedPageBreak/>
        <w:t>de ejecución. Nada dicen los magistrados en torno a esta exigencia legal, que permite diferenciar en nuestro Código a la frustración de la tentativa, no se alude a ningún elemento externo incluido en la acusación, que se haya interpuesto entre la acción que puso intencionalmente en marcha la ejecución –completa objetiva y subjetivamente– y la consumación, impidiéndola.</w:t>
      </w:r>
    </w:p>
    <w:p w14:paraId="37E04230" w14:textId="77777777" w:rsidR="00277D63" w:rsidRPr="00DA0CC9" w:rsidRDefault="00277D63">
      <w:pPr>
        <w:rPr>
          <w:rFonts w:ascii="Cambria" w:eastAsia="Cambria" w:hAnsi="Cambria" w:cs="Cambria"/>
          <w:i/>
          <w:iCs/>
          <w:sz w:val="24"/>
          <w:szCs w:val="24"/>
        </w:rPr>
      </w:pPr>
    </w:p>
    <w:p w14:paraId="3157EA61"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Décimo Quinto:</w:t>
      </w:r>
      <w:r w:rsidRPr="00DA0CC9">
        <w:rPr>
          <w:rFonts w:ascii="Cambria" w:eastAsia="Cambria" w:hAnsi="Cambria" w:cs="Cambria"/>
          <w:i/>
          <w:iCs/>
          <w:sz w:val="24"/>
          <w:szCs w:val="24"/>
        </w:rPr>
        <w:t xml:space="preserve"> Se ha resuelto que todo aquello que en la sentencia signifique una sorpresa para quien se defiende, en el sentido de un dato, con trascendencia en ella, sobre el cual el imputado y su defensor no pudieron cuestionarlo y enfrentarlo probatoriamente, lesiona el principio de congruencia (Tribunal de Juicio Oral en lo Penal de Antofagasta, 20.05.2003, cit. en Pfeffer, p.516). La situación descrita en este fallo es plenamente aplicable al caso de autos, como también sus consecuencias procesales.</w:t>
      </w:r>
    </w:p>
    <w:p w14:paraId="14C754E5" w14:textId="77777777" w:rsidR="00277D63" w:rsidRPr="00DA0CC9" w:rsidRDefault="00277D63">
      <w:pPr>
        <w:rPr>
          <w:rFonts w:ascii="Cambria" w:eastAsia="Cambria" w:hAnsi="Cambria" w:cs="Cambria"/>
          <w:i/>
          <w:iCs/>
          <w:sz w:val="24"/>
          <w:szCs w:val="24"/>
        </w:rPr>
      </w:pPr>
    </w:p>
    <w:p w14:paraId="2BC1C01D" w14:textId="1BF2C6E7" w:rsidR="005B1FDF"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Décimo Sexto:</w:t>
      </w:r>
      <w:r w:rsidRPr="00DA0CC9">
        <w:rPr>
          <w:rFonts w:ascii="Cambria" w:eastAsia="Cambria" w:hAnsi="Cambria" w:cs="Cambria"/>
          <w:i/>
          <w:iCs/>
          <w:sz w:val="24"/>
          <w:szCs w:val="24"/>
        </w:rPr>
        <w:t xml:space="preserve"> Que, en la especie, los hechos o circunstancias incorporados en la sentencia y no descritos en la acusación no son normativamente accidentales o accesorios, revisten, sin duda, alta relevancia normativa-típica, puesto que sin ellos la re-calificación no habría sido factible. En concepto de este tribunal, tales elementos fácticos nuevos, esenciales, sin cuya introducción el tipo penal elegido para sustituir al de la acusación simplemente no tiene existencia, lesionan la posición procesal de defensa o alteran su eficacia, frente a lo cual hay que asegurar un mecanismo de debate contradictorio para la introducción de esas modificaciones fácticas, incluyendo la posibilidad de la defensa de introducir prueba. (Del Río Ferretti, cit., p. 120).”</w:t>
      </w:r>
    </w:p>
    <w:p w14:paraId="445334EC" w14:textId="77777777" w:rsidR="005B1FDF" w:rsidRDefault="005B1FDF">
      <w:pPr>
        <w:rPr>
          <w:rFonts w:ascii="Cambria" w:eastAsia="Cambria" w:hAnsi="Cambria" w:cs="Cambria"/>
          <w:sz w:val="24"/>
          <w:szCs w:val="24"/>
        </w:rPr>
      </w:pPr>
    </w:p>
    <w:p w14:paraId="24021A69" w14:textId="05D64CC4" w:rsidR="005B1FDF" w:rsidRPr="005B1FDF" w:rsidRDefault="005B1FDF" w:rsidP="005B1FDF">
      <w:pPr>
        <w:pStyle w:val="Prrafodelista"/>
        <w:numPr>
          <w:ilvl w:val="0"/>
          <w:numId w:val="10"/>
        </w:numPr>
        <w:rPr>
          <w:rFonts w:ascii="Cambria" w:eastAsia="Cambria" w:hAnsi="Cambria" w:cs="Cambria"/>
          <w:sz w:val="24"/>
          <w:szCs w:val="24"/>
        </w:rPr>
      </w:pPr>
      <w:bookmarkStart w:id="295" w:name="_Hlk124696545"/>
      <w:r>
        <w:rPr>
          <w:rFonts w:ascii="Cambria" w:eastAsia="Cambria" w:hAnsi="Cambria" w:cs="Cambria"/>
          <w:b/>
          <w:bCs/>
          <w:sz w:val="24"/>
          <w:szCs w:val="24"/>
        </w:rPr>
        <w:t>SCS Rol N°154.667-2021, 09.03.2021</w:t>
      </w:r>
    </w:p>
    <w:bookmarkEnd w:id="295"/>
    <w:p w14:paraId="094BAD8F" w14:textId="472211D5" w:rsidR="005B1FDF" w:rsidRDefault="005B1FDF" w:rsidP="005B1FDF">
      <w:pPr>
        <w:pStyle w:val="Prrafodelista"/>
        <w:rPr>
          <w:rFonts w:ascii="Cambria" w:eastAsia="Cambria" w:hAnsi="Cambria" w:cs="Cambria"/>
          <w:b/>
          <w:bCs/>
          <w:sz w:val="24"/>
          <w:szCs w:val="24"/>
        </w:rPr>
      </w:pPr>
    </w:p>
    <w:p w14:paraId="0112F8E4" w14:textId="5D4D19BE" w:rsidR="005B1FDF" w:rsidRPr="005B1FDF" w:rsidRDefault="005B1FDF" w:rsidP="00DA0CC9">
      <w:pPr>
        <w:rPr>
          <w:rFonts w:ascii="Cambria" w:eastAsia="Cambria" w:hAnsi="Cambria" w:cs="Cambria"/>
          <w:sz w:val="24"/>
          <w:szCs w:val="24"/>
        </w:rPr>
      </w:pPr>
      <w:r w:rsidRPr="005B1FDF">
        <w:rPr>
          <w:rFonts w:ascii="Cambria" w:eastAsia="Cambria" w:hAnsi="Cambria" w:cs="Cambria"/>
          <w:b/>
          <w:bCs/>
          <w:sz w:val="24"/>
          <w:szCs w:val="24"/>
        </w:rPr>
        <w:t xml:space="preserve">Antecedentes: </w:t>
      </w:r>
      <w:r w:rsidRPr="005B1FDF">
        <w:rPr>
          <w:rFonts w:ascii="Cambria" w:eastAsia="Cambria" w:hAnsi="Cambria" w:cs="Cambria"/>
          <w:sz w:val="24"/>
          <w:szCs w:val="24"/>
        </w:rPr>
        <w:t xml:space="preserve">Corte Suprema acoge recurso de nulidad interpuesto por la DPP. Sobre la alegación de  infracción al derecho de defensa sostiene la Corte: (1) La decisión del TOP de llamar en la etapa de deliberación a debatir sobre la recalificación de los hechos a un único delito de robo con intimidación o robo con intimidación y robo en lugar habitado, en lugar del delito de amenazas simples (no condicionales) y robo en lugar habitado por el cual se había formalizado y acusado, </w:t>
      </w:r>
      <w:r w:rsidRPr="005B1FDF">
        <w:rPr>
          <w:rFonts w:ascii="Cambria" w:eastAsia="Cambria" w:hAnsi="Cambria" w:cs="Cambria"/>
          <w:sz w:val="24"/>
          <w:szCs w:val="24"/>
          <w:u w:val="single"/>
        </w:rPr>
        <w:t>vulneró el derecho de defensa, puesto que se incorporaron hechos diferentes a los contenidos en la acusación, no permitiéndose a la defensa controvertir en lo sustantivo y probatorio dicha calificación jurídico penal</w:t>
      </w:r>
      <w:r w:rsidRPr="005B1FDF">
        <w:rPr>
          <w:rFonts w:ascii="Cambria" w:eastAsia="Cambria" w:hAnsi="Cambria" w:cs="Cambria"/>
          <w:sz w:val="24"/>
          <w:szCs w:val="24"/>
        </w:rPr>
        <w:t xml:space="preserve">; (2)  Señala que si bien se deduce que se dio cumplimiento formal al llamado a debatir, no se detendrá en eso para analizar la nulidad procesal alegada; (3) El ente persecutor le imputó a los acusados amenazar a quienes los sorprendieron, sin reprochar una unidad de acción con la única sustracción que también se les imputa. En el robo con intimidación se requiere que las amenazas estén dirigidas a la consumación de la sustracción que se pretende, mientras que las amenazas no condicionales se refieren a la “seguridad individual” o  bien “a la libertad de autodeterminación”; (4) </w:t>
      </w:r>
      <w:r w:rsidRPr="005B1FDF">
        <w:rPr>
          <w:rFonts w:ascii="Cambria" w:eastAsia="Cambria" w:hAnsi="Cambria" w:cs="Cambria"/>
          <w:sz w:val="24"/>
          <w:szCs w:val="24"/>
          <w:u w:val="single"/>
        </w:rPr>
        <w:t>Al recalificar los hechos una vez terminado el debate, no han permitido la efectiva defensa en torno al elemento volitivo del delito por el cual finalmente terminan condenando</w:t>
      </w:r>
      <w:r w:rsidRPr="005B1FDF">
        <w:rPr>
          <w:rFonts w:ascii="Cambria" w:eastAsia="Cambria" w:hAnsi="Cambria" w:cs="Cambria"/>
          <w:sz w:val="24"/>
          <w:szCs w:val="24"/>
        </w:rPr>
        <w:t>, añadiendo de esta forma, como hechos o circunstancias no contenidas en la acusación y a fin de sustentar la nueva nomenclatura jurídico-penal, el dolo directo o intención de obtener mediante las amenazas la apropiación de las especies</w:t>
      </w:r>
      <w:r>
        <w:rPr>
          <w:rFonts w:ascii="Cambria" w:eastAsia="Cambria" w:hAnsi="Cambria" w:cs="Cambria"/>
          <w:sz w:val="24"/>
          <w:szCs w:val="24"/>
        </w:rPr>
        <w:t>.</w:t>
      </w:r>
    </w:p>
    <w:p w14:paraId="45E8F522" w14:textId="77777777" w:rsidR="005B1FDF" w:rsidRPr="005B1FDF" w:rsidRDefault="005B1FDF" w:rsidP="005B1FDF">
      <w:pPr>
        <w:pStyle w:val="Prrafodelista"/>
        <w:rPr>
          <w:rFonts w:ascii="Cambria" w:eastAsia="Cambria" w:hAnsi="Cambria" w:cs="Cambria"/>
          <w:sz w:val="24"/>
          <w:szCs w:val="24"/>
        </w:rPr>
      </w:pPr>
    </w:p>
    <w:p w14:paraId="4D754E4D" w14:textId="755A0897" w:rsidR="00FF4B60" w:rsidRDefault="00FF4B60" w:rsidP="005B1FDF">
      <w:pPr>
        <w:rPr>
          <w:rFonts w:ascii="Cambria" w:eastAsia="Cambria" w:hAnsi="Cambria" w:cs="Cambria"/>
          <w:b/>
          <w:bCs/>
          <w:sz w:val="24"/>
          <w:szCs w:val="24"/>
        </w:rPr>
      </w:pPr>
      <w:r>
        <w:rPr>
          <w:rFonts w:ascii="Cambria" w:eastAsia="Cambria" w:hAnsi="Cambria" w:cs="Cambria"/>
          <w:b/>
          <w:bCs/>
          <w:sz w:val="24"/>
          <w:szCs w:val="24"/>
        </w:rPr>
        <w:t>Considerandos relevantes:</w:t>
      </w:r>
    </w:p>
    <w:p w14:paraId="1979D69C" w14:textId="407CD0AF" w:rsidR="00FF4B60" w:rsidRPr="00DA0CC9" w:rsidRDefault="00FF4B60" w:rsidP="00FF4B60">
      <w:pPr>
        <w:rPr>
          <w:rFonts w:ascii="Cambria" w:eastAsia="Cambria" w:hAnsi="Cambria" w:cs="Cambria"/>
          <w:i/>
          <w:iCs/>
          <w:sz w:val="24"/>
          <w:szCs w:val="24"/>
        </w:rPr>
      </w:pPr>
      <w:r w:rsidRPr="00DA0CC9">
        <w:rPr>
          <w:rFonts w:ascii="Cambria" w:eastAsia="Cambria" w:hAnsi="Cambria" w:cs="Cambria"/>
          <w:b/>
          <w:bCs/>
          <w:i/>
          <w:iCs/>
          <w:sz w:val="24"/>
          <w:szCs w:val="24"/>
        </w:rPr>
        <w:lastRenderedPageBreak/>
        <w:t>“Décimo Quinto:</w:t>
      </w:r>
      <w:r w:rsidRPr="00DA0CC9">
        <w:rPr>
          <w:rFonts w:ascii="Cambria" w:eastAsia="Cambria" w:hAnsi="Cambria" w:cs="Cambria"/>
          <w:i/>
          <w:iCs/>
          <w:sz w:val="24"/>
          <w:szCs w:val="24"/>
        </w:rPr>
        <w:t xml:space="preserve"> Que, en el fallo materia del presente recurso, el tribunal no expresa claramente cómo se propone a los intervinientes la re-calificación jurídico- penal durante la audiencia de juicio, expresando tan sólo en el último párrafo del considerando décimo segundo que mediante la calificación de los hechos como robo con intimidación, no han deducido una acción distinta, sino, que se han limitado a calificar de acuerdo a otra figura penal, los hechos contenidos en la acusación; razonamiento que no recoge las alegaciones de la defensa en cuanto al resguardo al derecho a defensa.</w:t>
      </w:r>
    </w:p>
    <w:p w14:paraId="0F5EA01F" w14:textId="77777777" w:rsidR="00FF4B60" w:rsidRPr="00DA0CC9" w:rsidRDefault="00FF4B60" w:rsidP="00FF4B60">
      <w:pPr>
        <w:rPr>
          <w:rFonts w:ascii="Cambria" w:eastAsia="Cambria" w:hAnsi="Cambria" w:cs="Cambria"/>
          <w:i/>
          <w:iCs/>
          <w:sz w:val="24"/>
          <w:szCs w:val="24"/>
        </w:rPr>
      </w:pPr>
    </w:p>
    <w:p w14:paraId="722AF091" w14:textId="3C3170DF" w:rsidR="00FF4B60" w:rsidRPr="00DA0CC9" w:rsidRDefault="00FF4B60" w:rsidP="00FF4B60">
      <w:pPr>
        <w:rPr>
          <w:rFonts w:ascii="Cambria" w:eastAsia="Cambria" w:hAnsi="Cambria" w:cs="Cambria"/>
          <w:i/>
          <w:iCs/>
          <w:sz w:val="24"/>
          <w:szCs w:val="24"/>
        </w:rPr>
      </w:pPr>
      <w:r w:rsidRPr="00DA0CC9">
        <w:rPr>
          <w:rFonts w:ascii="Cambria" w:eastAsia="Cambria" w:hAnsi="Cambria" w:cs="Cambria"/>
          <w:b/>
          <w:bCs/>
          <w:i/>
          <w:iCs/>
          <w:sz w:val="24"/>
          <w:szCs w:val="24"/>
        </w:rPr>
        <w:t>Décimo Sexto:</w:t>
      </w:r>
      <w:r w:rsidRPr="00DA0CC9">
        <w:rPr>
          <w:rFonts w:ascii="Cambria" w:eastAsia="Cambria" w:hAnsi="Cambria" w:cs="Cambria"/>
          <w:i/>
          <w:iCs/>
          <w:sz w:val="24"/>
          <w:szCs w:val="24"/>
        </w:rPr>
        <w:t xml:space="preserve"> Que se debe tener presente, que el ente persecutor le imputó a los acusados amenazar a quienes los sorprendieron, sin reprochar una unidad de acción con la única sustracción que también se les imputa.</w:t>
      </w:r>
    </w:p>
    <w:p w14:paraId="4FC3E9E9" w14:textId="77777777" w:rsidR="00FF4B60" w:rsidRPr="00DA0CC9" w:rsidRDefault="00FF4B60" w:rsidP="00FF4B60">
      <w:pPr>
        <w:rPr>
          <w:rFonts w:ascii="Cambria" w:eastAsia="Cambria" w:hAnsi="Cambria" w:cs="Cambria"/>
          <w:i/>
          <w:iCs/>
          <w:sz w:val="24"/>
          <w:szCs w:val="24"/>
        </w:rPr>
      </w:pPr>
    </w:p>
    <w:p w14:paraId="745BD8F8" w14:textId="332642F6" w:rsidR="00FF4B60" w:rsidRPr="00DA0CC9" w:rsidRDefault="00FF4B60" w:rsidP="00FF4B60">
      <w:pPr>
        <w:rPr>
          <w:rFonts w:ascii="Cambria" w:eastAsia="Cambria" w:hAnsi="Cambria" w:cs="Cambria"/>
          <w:i/>
          <w:iCs/>
          <w:sz w:val="24"/>
          <w:szCs w:val="24"/>
        </w:rPr>
      </w:pPr>
      <w:r w:rsidRPr="00DA0CC9">
        <w:rPr>
          <w:rFonts w:ascii="Cambria" w:eastAsia="Cambria" w:hAnsi="Cambria" w:cs="Cambria"/>
          <w:i/>
          <w:iCs/>
          <w:sz w:val="24"/>
          <w:szCs w:val="24"/>
        </w:rPr>
        <w:t>Al efecto se debe tener presente que las amenazas no condicionales, se entienden un atentado al bien jurídico “seguridad individual”, o bien, a “ la libertad de autodeterminación” , mientras que el delito de robo con intimidación, siendo posible de cometer mediante amenazas, requiere que éstas deben estar dirigidas a la consumación de la sustracción que se pretende.</w:t>
      </w:r>
    </w:p>
    <w:p w14:paraId="2EF25A01" w14:textId="77777777" w:rsidR="00FF4B60" w:rsidRPr="00DA0CC9" w:rsidRDefault="00FF4B60" w:rsidP="00FF4B60">
      <w:pPr>
        <w:rPr>
          <w:rFonts w:ascii="Cambria" w:eastAsia="Cambria" w:hAnsi="Cambria" w:cs="Cambria"/>
          <w:i/>
          <w:iCs/>
          <w:sz w:val="24"/>
          <w:szCs w:val="24"/>
        </w:rPr>
      </w:pPr>
    </w:p>
    <w:p w14:paraId="029F8A53" w14:textId="22739642" w:rsidR="00FF4B60" w:rsidRPr="00DA0CC9" w:rsidRDefault="00FF4B60" w:rsidP="00FF4B60">
      <w:pPr>
        <w:rPr>
          <w:rFonts w:ascii="Cambria" w:eastAsia="Cambria" w:hAnsi="Cambria" w:cs="Cambria"/>
          <w:i/>
          <w:iCs/>
          <w:sz w:val="24"/>
          <w:szCs w:val="24"/>
        </w:rPr>
      </w:pPr>
      <w:r w:rsidRPr="00DA0CC9">
        <w:rPr>
          <w:rFonts w:ascii="Cambria" w:eastAsia="Cambria" w:hAnsi="Cambria" w:cs="Cambria"/>
          <w:i/>
          <w:iCs/>
          <w:sz w:val="24"/>
          <w:szCs w:val="24"/>
        </w:rPr>
        <w:t>Que los sentenciadores, al recalificar los hechos una vez terminado el debate, no han   permitido la efectiva defensa en torno al elemento volitivo del delito por el cual finalmente terminan condenando, añadiendo de esta forma, como hechos o circunstancias no contenidas en la acusación y a fin de sustentar la nueva nomenclatura jurídico-penal, el dolo directo o intención de obtener mediante las amenazas la apropiación de las especies , imputando una nueva sustracción a los hechos por los que se acusaron, pasando a formar parte de dicha figura de sustracción nueva, las amenazas originalmente enunciadas.</w:t>
      </w:r>
    </w:p>
    <w:p w14:paraId="475816CD" w14:textId="77777777" w:rsidR="00FF4B60" w:rsidRPr="00DA0CC9" w:rsidRDefault="00FF4B60" w:rsidP="00FF4B60">
      <w:pPr>
        <w:rPr>
          <w:rFonts w:ascii="Cambria" w:eastAsia="Cambria" w:hAnsi="Cambria" w:cs="Cambria"/>
          <w:i/>
          <w:iCs/>
          <w:sz w:val="24"/>
          <w:szCs w:val="24"/>
        </w:rPr>
      </w:pPr>
    </w:p>
    <w:p w14:paraId="3D8A38BE" w14:textId="196F927D" w:rsidR="00FF4B60" w:rsidRPr="00DA0CC9" w:rsidRDefault="00FF4B60" w:rsidP="00FF4B60">
      <w:pPr>
        <w:rPr>
          <w:rFonts w:ascii="Cambria" w:eastAsia="Cambria" w:hAnsi="Cambria" w:cs="Cambria"/>
          <w:i/>
          <w:iCs/>
          <w:sz w:val="24"/>
          <w:szCs w:val="24"/>
        </w:rPr>
      </w:pPr>
      <w:r w:rsidRPr="00DA0CC9">
        <w:rPr>
          <w:rFonts w:ascii="Cambria" w:eastAsia="Cambria" w:hAnsi="Cambria" w:cs="Cambria"/>
          <w:i/>
          <w:iCs/>
          <w:sz w:val="24"/>
          <w:szCs w:val="24"/>
        </w:rPr>
        <w:t>No hay que olvidar que en lo relativo al hecho que califica de amenazas la acusación, no aparece la sustracción o alguno de los elementos subjetivos integrantes del robo con intimidación, sino que la imputación se efectúa desligando este hecho con el robo con fuerza en las cosas que platea antes; motivo por el cual no ha tenido que necesariamente presumirse que integraban un mismo hecho, tanto así, que el ente acusador, los calificó separadamente.</w:t>
      </w:r>
    </w:p>
    <w:p w14:paraId="68537AFB" w14:textId="77777777" w:rsidR="00FF4B60" w:rsidRPr="00DA0CC9" w:rsidRDefault="00FF4B60" w:rsidP="00FF4B60">
      <w:pPr>
        <w:rPr>
          <w:rFonts w:ascii="Cambria" w:eastAsia="Cambria" w:hAnsi="Cambria" w:cs="Cambria"/>
          <w:i/>
          <w:iCs/>
          <w:sz w:val="24"/>
          <w:szCs w:val="24"/>
        </w:rPr>
      </w:pPr>
    </w:p>
    <w:p w14:paraId="7AAF9967" w14:textId="7194E35A" w:rsidR="00FF4B60" w:rsidRPr="00DA0CC9" w:rsidRDefault="00FF4B60" w:rsidP="00FF4B60">
      <w:pPr>
        <w:rPr>
          <w:rFonts w:ascii="Cambria" w:eastAsia="Cambria" w:hAnsi="Cambria" w:cs="Cambria"/>
          <w:i/>
          <w:iCs/>
          <w:sz w:val="24"/>
          <w:szCs w:val="24"/>
        </w:rPr>
      </w:pPr>
      <w:r w:rsidRPr="00DA0CC9">
        <w:rPr>
          <w:rFonts w:ascii="Cambria" w:eastAsia="Cambria" w:hAnsi="Cambria" w:cs="Cambria"/>
          <w:b/>
          <w:bCs/>
          <w:i/>
          <w:iCs/>
          <w:sz w:val="24"/>
          <w:szCs w:val="24"/>
        </w:rPr>
        <w:t>Décimo Séptimo:</w:t>
      </w:r>
      <w:r w:rsidRPr="00DA0CC9">
        <w:rPr>
          <w:rFonts w:ascii="Cambria" w:eastAsia="Cambria" w:hAnsi="Cambria" w:cs="Cambria"/>
          <w:i/>
          <w:iCs/>
          <w:sz w:val="24"/>
          <w:szCs w:val="24"/>
        </w:rPr>
        <w:t xml:space="preserve"> Se ha resuelto que todo aquello que en la sentencia signifique una sorpresa para quien se defiende, en el sentido de un dato, con trascendencia en ella, sobre el cual el imputado y su defensor no pudieron cuestionarlo y enfrentarlo probatoriamente, lesiona el principio de congruencia (Tribunal de Juicio Oral en lo Penal de Antofagasta, 20.05.2003, cit. en Pfeffer, p. 516). La situación descrita en este fallo es plenamente aplicable al caso de autos, como también sus consecuencias procesales.</w:t>
      </w:r>
    </w:p>
    <w:p w14:paraId="77E2E489" w14:textId="77777777" w:rsidR="00FF4B60" w:rsidRPr="00DA0CC9" w:rsidRDefault="00FF4B60" w:rsidP="00FF4B60">
      <w:pPr>
        <w:rPr>
          <w:rFonts w:ascii="Cambria" w:eastAsia="Cambria" w:hAnsi="Cambria" w:cs="Cambria"/>
          <w:i/>
          <w:iCs/>
          <w:sz w:val="24"/>
          <w:szCs w:val="24"/>
        </w:rPr>
      </w:pPr>
    </w:p>
    <w:p w14:paraId="0988CC8A" w14:textId="0B48CDA6" w:rsidR="00FF4B60" w:rsidRPr="00DA0CC9" w:rsidRDefault="00FF4B60" w:rsidP="00FF4B60">
      <w:pPr>
        <w:rPr>
          <w:rFonts w:ascii="Cambria" w:eastAsia="Cambria" w:hAnsi="Cambria" w:cs="Cambria"/>
          <w:i/>
          <w:iCs/>
          <w:sz w:val="24"/>
          <w:szCs w:val="24"/>
        </w:rPr>
      </w:pPr>
      <w:r w:rsidRPr="00DA0CC9">
        <w:rPr>
          <w:rFonts w:ascii="Cambria" w:eastAsia="Cambria" w:hAnsi="Cambria" w:cs="Cambria"/>
          <w:b/>
          <w:bCs/>
          <w:i/>
          <w:iCs/>
          <w:sz w:val="24"/>
          <w:szCs w:val="24"/>
        </w:rPr>
        <w:t>Décimo Octavo:</w:t>
      </w:r>
      <w:r w:rsidRPr="00DA0CC9">
        <w:rPr>
          <w:rFonts w:ascii="Cambria" w:eastAsia="Cambria" w:hAnsi="Cambria" w:cs="Cambria"/>
          <w:i/>
          <w:iCs/>
          <w:sz w:val="24"/>
          <w:szCs w:val="24"/>
        </w:rPr>
        <w:t xml:space="preserve"> Que, en la especie, los hechos o circunstancias incorporados en la sentencia y no descritos en la acusación no son normativamente accidentales o accesorios, revisten, sin duda, alta relevancia normativa-típica, puesto que sin ellos la re-calificación no habría sido factible. En concepto de este tribunal, tales elementos fácticos nuevos, esenciales, sin cuya introducción el tipo penal elegido para sustituir al de la acusación simplemente no tiene existencia, lesionan la posición procesal de </w:t>
      </w:r>
      <w:r w:rsidRPr="00DA0CC9">
        <w:rPr>
          <w:rFonts w:ascii="Cambria" w:eastAsia="Cambria" w:hAnsi="Cambria" w:cs="Cambria"/>
          <w:i/>
          <w:iCs/>
          <w:sz w:val="24"/>
          <w:szCs w:val="24"/>
        </w:rPr>
        <w:lastRenderedPageBreak/>
        <w:t>defensa o alteran su eficacia, frente a lo cual hay que asegurar un mecanismo de debate contradictorio para la introducción de esas modificaciones fácticas, incluyendo la posibilidad de la defensa de introducir prueba. (Del Río Ferretti, cit., p. 120)”.</w:t>
      </w:r>
    </w:p>
    <w:p w14:paraId="0306218A" w14:textId="1D416282" w:rsidR="00A84223" w:rsidRDefault="00A84223" w:rsidP="00FF4B60">
      <w:pPr>
        <w:rPr>
          <w:rFonts w:ascii="Cambria" w:eastAsia="Cambria" w:hAnsi="Cambria" w:cs="Cambria"/>
          <w:sz w:val="24"/>
          <w:szCs w:val="24"/>
        </w:rPr>
      </w:pPr>
    </w:p>
    <w:p w14:paraId="706CD19E" w14:textId="57BE6A18" w:rsidR="00A84223" w:rsidRDefault="00A84223" w:rsidP="00A84223">
      <w:pPr>
        <w:pStyle w:val="Ttulo3"/>
        <w:numPr>
          <w:ilvl w:val="0"/>
          <w:numId w:val="24"/>
        </w:numPr>
        <w:rPr>
          <w:rFonts w:eastAsia="Cambria"/>
        </w:rPr>
      </w:pPr>
      <w:bookmarkStart w:id="296" w:name="_Toc129880334"/>
      <w:bookmarkStart w:id="297" w:name="_Hlk124696553"/>
      <w:r>
        <w:rPr>
          <w:rFonts w:eastAsia="Cambria"/>
        </w:rPr>
        <w:t>Derecho a conocer los fundamentos de hecho y derecho contenidos en la sentencia (deber de escrituración de las sentencias).</w:t>
      </w:r>
      <w:bookmarkEnd w:id="296"/>
    </w:p>
    <w:p w14:paraId="3EF8F72F" w14:textId="702F9618" w:rsidR="00A84223" w:rsidRDefault="00A84223" w:rsidP="00A84223"/>
    <w:p w14:paraId="6C9E169E" w14:textId="7E7FF317" w:rsidR="00A84223" w:rsidRPr="00A84223" w:rsidRDefault="00A84223" w:rsidP="00A84223">
      <w:pPr>
        <w:pStyle w:val="Prrafodelista"/>
        <w:numPr>
          <w:ilvl w:val="0"/>
          <w:numId w:val="10"/>
        </w:numPr>
        <w:rPr>
          <w:rFonts w:ascii="Cambria" w:hAnsi="Cambria"/>
          <w:sz w:val="24"/>
          <w:szCs w:val="24"/>
        </w:rPr>
      </w:pPr>
      <w:r>
        <w:rPr>
          <w:rFonts w:ascii="Cambria" w:hAnsi="Cambria"/>
          <w:b/>
          <w:bCs/>
          <w:sz w:val="24"/>
          <w:szCs w:val="24"/>
        </w:rPr>
        <w:t>SCS Rol N°</w:t>
      </w:r>
      <w:r w:rsidR="000426A3">
        <w:rPr>
          <w:rFonts w:ascii="Cambria" w:hAnsi="Cambria"/>
          <w:b/>
          <w:bCs/>
          <w:sz w:val="24"/>
          <w:szCs w:val="24"/>
        </w:rPr>
        <w:t xml:space="preserve"> </w:t>
      </w:r>
      <w:r w:rsidRPr="00A84223">
        <w:rPr>
          <w:rFonts w:ascii="Cambria" w:hAnsi="Cambria"/>
          <w:b/>
          <w:bCs/>
          <w:sz w:val="24"/>
          <w:szCs w:val="24"/>
        </w:rPr>
        <w:t>143.772-2021, 24.06.2021</w:t>
      </w:r>
      <w:r>
        <w:rPr>
          <w:rFonts w:ascii="Cambria" w:hAnsi="Cambria"/>
          <w:b/>
          <w:bCs/>
          <w:sz w:val="24"/>
          <w:szCs w:val="24"/>
        </w:rPr>
        <w:t>.</w:t>
      </w:r>
    </w:p>
    <w:bookmarkEnd w:id="297"/>
    <w:p w14:paraId="7E09B719" w14:textId="025F3221" w:rsidR="00A84223" w:rsidRDefault="00A84223" w:rsidP="00A84223">
      <w:pPr>
        <w:rPr>
          <w:rFonts w:ascii="Cambria" w:hAnsi="Cambria"/>
          <w:sz w:val="24"/>
          <w:szCs w:val="24"/>
        </w:rPr>
      </w:pPr>
    </w:p>
    <w:p w14:paraId="1912CF18" w14:textId="3296FFA1" w:rsidR="00A84223" w:rsidRDefault="00A84223" w:rsidP="00DA0CC9">
      <w:pPr>
        <w:rPr>
          <w:rFonts w:ascii="Cambria" w:hAnsi="Cambria"/>
          <w:sz w:val="24"/>
          <w:szCs w:val="24"/>
        </w:rPr>
      </w:pPr>
      <w:r>
        <w:rPr>
          <w:rFonts w:ascii="Cambria" w:hAnsi="Cambria"/>
          <w:b/>
          <w:bCs/>
          <w:sz w:val="24"/>
          <w:szCs w:val="24"/>
        </w:rPr>
        <w:t xml:space="preserve">Antecedentes: </w:t>
      </w:r>
      <w:r w:rsidRPr="00A84223">
        <w:rPr>
          <w:rFonts w:ascii="Cambria" w:hAnsi="Cambria"/>
          <w:sz w:val="24"/>
          <w:szCs w:val="24"/>
        </w:rPr>
        <w:t>Corte Suprema acoge recurso de nulidad deducido por la defensa por infracción de garantías fundamentales, en particular del debido proceso y el derecho a defensa, producto del incumplimiento por parte del Juzgado de Garantía de Quilpué del deber de escriturar oportunamente la sentencia condenatoria dictada en un procedimiento simplificado, privándole de conocer entonces los fundamentos de hechos y derecho contenidos, como también de ejercer adecuadamente su derecho al recurso. La Corte mediante una lectura exhaustiva de la normativa pertinente, esto es, los artículos 39, 43, 395 y 396 y del CPP, dispone que la celeridad en este tipo de procedimientos no supone omitir las obligaciones que pesan sobre el tribunal, como el derecho que tienen los intervinientes a recibir copia íntegra y legible de la sentencia, y en esa línea, tanto la sentencia que recae en procedimiento ordinario como la que se pronuncia en el simplificado, deben ser escrituradas, aunque ello se haga inmediatamente después de terminada audiencia en que se pronunciaron de forma verbal, cuestión que no se cumple si sólo se copia su sección resolutiva. Asimismo, la Corte ha advertido que se ha hecho recurrente que algunos tribunales copien sólo la parte resolutiva de las sentencias a los intervinientes, lo que no se ajusta a los derechos que le asisten a estos últimos en el proceso penal y tampoco respetaría sus garantías fundamentales, como el derecho a defensa y el debido proceso. En virtud de todo lo anterior, la Corte Suprema concluye que el tribunal que dictó la sentencia impugnada no cumple con el deber de escrituración dentro del plazo correspondiente en este caso, apartándose del mandato legal impuesto por las normas expuestas, por lo que determinar acoger el recurso de nulidad interpuesto por la defensa</w:t>
      </w:r>
      <w:r>
        <w:rPr>
          <w:rFonts w:ascii="Cambria" w:hAnsi="Cambria"/>
          <w:sz w:val="24"/>
          <w:szCs w:val="24"/>
        </w:rPr>
        <w:t>.</w:t>
      </w:r>
    </w:p>
    <w:p w14:paraId="65D98F04" w14:textId="665069E3" w:rsidR="00A84223" w:rsidRDefault="00A84223" w:rsidP="00A84223">
      <w:pPr>
        <w:ind w:firstLine="360"/>
        <w:rPr>
          <w:rFonts w:ascii="Cambria" w:hAnsi="Cambria"/>
          <w:sz w:val="24"/>
          <w:szCs w:val="24"/>
        </w:rPr>
      </w:pPr>
    </w:p>
    <w:p w14:paraId="32F9EDA6" w14:textId="7E7A8D9B" w:rsidR="00A84223" w:rsidRPr="00DA0CC9" w:rsidRDefault="00A84223" w:rsidP="00A84223">
      <w:pPr>
        <w:rPr>
          <w:rFonts w:ascii="Cambria" w:hAnsi="Cambria"/>
          <w:b/>
          <w:bCs/>
          <w:sz w:val="24"/>
          <w:szCs w:val="24"/>
        </w:rPr>
      </w:pPr>
      <w:r w:rsidRPr="00DA0CC9">
        <w:rPr>
          <w:rFonts w:ascii="Cambria" w:hAnsi="Cambria"/>
          <w:b/>
          <w:bCs/>
          <w:sz w:val="24"/>
          <w:szCs w:val="24"/>
        </w:rPr>
        <w:t>Considerandos relevantes:</w:t>
      </w:r>
    </w:p>
    <w:p w14:paraId="1CBB4198" w14:textId="77777777" w:rsidR="00A84223" w:rsidRPr="00A84223" w:rsidRDefault="00A84223" w:rsidP="00A84223">
      <w:pPr>
        <w:rPr>
          <w:rFonts w:ascii="Cambria" w:hAnsi="Cambria"/>
          <w:i/>
          <w:iCs/>
          <w:sz w:val="24"/>
          <w:szCs w:val="24"/>
        </w:rPr>
      </w:pPr>
      <w:r w:rsidRPr="00DA0CC9">
        <w:rPr>
          <w:rFonts w:ascii="Cambria" w:hAnsi="Cambria"/>
          <w:b/>
          <w:bCs/>
          <w:i/>
          <w:iCs/>
          <w:sz w:val="24"/>
          <w:szCs w:val="24"/>
        </w:rPr>
        <w:t>“4°)</w:t>
      </w:r>
      <w:r w:rsidRPr="00A84223">
        <w:rPr>
          <w:rFonts w:ascii="Cambria" w:hAnsi="Cambria"/>
          <w:i/>
          <w:iCs/>
          <w:sz w:val="24"/>
          <w:szCs w:val="24"/>
        </w:rPr>
        <w:t xml:space="preserve"> Que en relación a las normas de procedimiento aplicables al caso concreto, resulta necesario proceder a su análisis a efectos de poder determinar si ellas han sido transgredidas y, en su caso, examinar si dicho quebrantamiento ha significado la vulneración de los derechos fundamentales del acusado, como denunció la defensa.</w:t>
      </w:r>
    </w:p>
    <w:p w14:paraId="56D0130C" w14:textId="77777777" w:rsidR="00A84223" w:rsidRPr="00DA0CC9" w:rsidRDefault="00A84223" w:rsidP="00A84223">
      <w:pPr>
        <w:rPr>
          <w:rFonts w:ascii="Cambria" w:hAnsi="Cambria"/>
          <w:b/>
          <w:bCs/>
          <w:i/>
          <w:iCs/>
          <w:sz w:val="24"/>
          <w:szCs w:val="24"/>
        </w:rPr>
      </w:pPr>
    </w:p>
    <w:p w14:paraId="0777A15C" w14:textId="77777777" w:rsidR="00A84223" w:rsidRPr="00A84223" w:rsidRDefault="00A84223" w:rsidP="00A84223">
      <w:pPr>
        <w:rPr>
          <w:rFonts w:ascii="Cambria" w:hAnsi="Cambria"/>
          <w:i/>
          <w:iCs/>
          <w:sz w:val="24"/>
          <w:szCs w:val="24"/>
        </w:rPr>
      </w:pPr>
      <w:r w:rsidRPr="00DA0CC9">
        <w:rPr>
          <w:rFonts w:ascii="Cambria" w:hAnsi="Cambria"/>
          <w:b/>
          <w:bCs/>
          <w:i/>
          <w:iCs/>
          <w:sz w:val="24"/>
          <w:szCs w:val="24"/>
        </w:rPr>
        <w:t>5°)</w:t>
      </w:r>
      <w:r w:rsidRPr="00A84223">
        <w:rPr>
          <w:rFonts w:ascii="Cambria" w:hAnsi="Cambria"/>
          <w:i/>
          <w:iCs/>
          <w:sz w:val="24"/>
          <w:szCs w:val="24"/>
        </w:rPr>
        <w:t xml:space="preserve"> Que sobre el particular es preciso poner en relieve que el artículo 39 del Código Procesal Penal, al referirse a la obligación de registro que pende sobre los Tribunales de Justicia, preceptúa lo siguiente: “Reglas Generales: De las actuaciones realizadas por o ante el juez de garantía, el tribunal de juicio oral en lo penal, las Cortes de Apelaciones y la Corte Suprema se levantará un registro en la forma señalada en este párrafo.</w:t>
      </w:r>
    </w:p>
    <w:p w14:paraId="1375EC6A" w14:textId="77777777" w:rsidR="00A84223" w:rsidRPr="00A84223" w:rsidRDefault="00A84223" w:rsidP="00A84223">
      <w:pPr>
        <w:rPr>
          <w:rFonts w:ascii="Cambria" w:hAnsi="Cambria"/>
          <w:i/>
          <w:iCs/>
          <w:sz w:val="24"/>
          <w:szCs w:val="24"/>
        </w:rPr>
      </w:pPr>
    </w:p>
    <w:p w14:paraId="2DFB5582" w14:textId="77777777" w:rsidR="00A84223" w:rsidRPr="00A84223" w:rsidRDefault="00A84223" w:rsidP="00A84223">
      <w:pPr>
        <w:rPr>
          <w:rFonts w:ascii="Cambria" w:hAnsi="Cambria"/>
          <w:i/>
          <w:iCs/>
          <w:sz w:val="24"/>
          <w:szCs w:val="24"/>
        </w:rPr>
      </w:pPr>
      <w:r w:rsidRPr="00A84223">
        <w:rPr>
          <w:rFonts w:ascii="Cambria" w:hAnsi="Cambria"/>
          <w:i/>
          <w:iCs/>
          <w:sz w:val="24"/>
          <w:szCs w:val="24"/>
        </w:rPr>
        <w:t>En todo caso, las sentencias y demás resoluciones que pronunciare el tribunal serán registradas en su integridad.</w:t>
      </w:r>
    </w:p>
    <w:p w14:paraId="1E0C1C25" w14:textId="77777777" w:rsidR="00A84223" w:rsidRPr="00A84223" w:rsidRDefault="00A84223" w:rsidP="00A84223">
      <w:pPr>
        <w:rPr>
          <w:rFonts w:ascii="Cambria" w:hAnsi="Cambria"/>
          <w:i/>
          <w:iCs/>
          <w:sz w:val="24"/>
          <w:szCs w:val="24"/>
        </w:rPr>
      </w:pPr>
    </w:p>
    <w:p w14:paraId="51A06898" w14:textId="77777777" w:rsidR="00A84223" w:rsidRPr="00A84223" w:rsidRDefault="00A84223" w:rsidP="00A84223">
      <w:pPr>
        <w:rPr>
          <w:rFonts w:ascii="Cambria" w:hAnsi="Cambria"/>
          <w:i/>
          <w:iCs/>
          <w:sz w:val="24"/>
          <w:szCs w:val="24"/>
        </w:rPr>
      </w:pPr>
      <w:r w:rsidRPr="00A84223">
        <w:rPr>
          <w:rFonts w:ascii="Cambria" w:hAnsi="Cambria"/>
          <w:i/>
          <w:iCs/>
          <w:sz w:val="24"/>
          <w:szCs w:val="24"/>
        </w:rPr>
        <w:lastRenderedPageBreak/>
        <w:t>El registro se efectuará por cualquier medio apto para producir fe, que permita garantizar la conservación y la reproducción de su contenido.”</w:t>
      </w:r>
    </w:p>
    <w:p w14:paraId="11D96F0E" w14:textId="77777777" w:rsidR="00A84223" w:rsidRPr="00A84223" w:rsidRDefault="00A84223" w:rsidP="00A84223">
      <w:pPr>
        <w:rPr>
          <w:rFonts w:ascii="Cambria" w:hAnsi="Cambria"/>
          <w:i/>
          <w:iCs/>
          <w:sz w:val="24"/>
          <w:szCs w:val="24"/>
        </w:rPr>
      </w:pPr>
    </w:p>
    <w:p w14:paraId="5D862BC6" w14:textId="77777777" w:rsidR="00A84223" w:rsidRPr="00A84223" w:rsidRDefault="00A84223" w:rsidP="00A84223">
      <w:pPr>
        <w:rPr>
          <w:rFonts w:ascii="Cambria" w:hAnsi="Cambria"/>
          <w:i/>
          <w:iCs/>
          <w:sz w:val="24"/>
          <w:szCs w:val="24"/>
        </w:rPr>
      </w:pPr>
      <w:r w:rsidRPr="00DA0CC9">
        <w:rPr>
          <w:rFonts w:ascii="Cambria" w:hAnsi="Cambria"/>
          <w:b/>
          <w:bCs/>
          <w:i/>
          <w:iCs/>
          <w:sz w:val="24"/>
          <w:szCs w:val="24"/>
        </w:rPr>
        <w:t>6°)</w:t>
      </w:r>
      <w:r w:rsidRPr="00A84223">
        <w:rPr>
          <w:rFonts w:ascii="Cambria" w:hAnsi="Cambria"/>
          <w:i/>
          <w:iCs/>
          <w:sz w:val="24"/>
          <w:szCs w:val="24"/>
        </w:rPr>
        <w:t xml:space="preserve"> Que, por su parte, el artículo 396 del Código Procesal Penal, relativo al juicio oral simplificado, expresamente dispone, en su inciso primero, que: “Realización del juicio. El juicio simplificado comenzará dándose lectura al requerimiento del fiscal y a la querella, si la hubiere. En seguida se oirá a los comparecientes y se recibirá la prueba, tras lo cual se preguntará al imputado si tuviere algo que agregar. Con su nueva declaración o sin ella, el juez pronunciará su decisión de absolución o condena, y fijará una nueva audiencia, para dentro de los cinco días próximos, para dar a conocer el texto escrito de la sentencia”.</w:t>
      </w:r>
    </w:p>
    <w:p w14:paraId="7F4A33E7" w14:textId="77777777" w:rsidR="00A84223" w:rsidRPr="00A84223" w:rsidRDefault="00A84223" w:rsidP="00A84223">
      <w:pPr>
        <w:rPr>
          <w:rFonts w:ascii="Cambria" w:hAnsi="Cambria"/>
          <w:i/>
          <w:iCs/>
          <w:sz w:val="24"/>
          <w:szCs w:val="24"/>
        </w:rPr>
      </w:pPr>
    </w:p>
    <w:p w14:paraId="5CB6111D" w14:textId="77777777" w:rsidR="00A84223" w:rsidRPr="00A84223" w:rsidRDefault="00A84223" w:rsidP="00A84223">
      <w:pPr>
        <w:rPr>
          <w:rFonts w:ascii="Cambria" w:hAnsi="Cambria"/>
          <w:i/>
          <w:iCs/>
          <w:sz w:val="24"/>
          <w:szCs w:val="24"/>
        </w:rPr>
      </w:pPr>
      <w:r w:rsidRPr="00A84223">
        <w:rPr>
          <w:rFonts w:ascii="Cambria" w:hAnsi="Cambria"/>
          <w:i/>
          <w:iCs/>
          <w:sz w:val="24"/>
          <w:szCs w:val="24"/>
        </w:rPr>
        <w:t>A su turno, el artículo 395 inciso final del mismo cuerpo legal establece que: “Si el imputado admitiere su responsabilidad en el hecho, el tribunal dictará sentencia inmediatamente”.</w:t>
      </w:r>
    </w:p>
    <w:p w14:paraId="4FBB6A77" w14:textId="77777777" w:rsidR="00A84223" w:rsidRPr="00A84223" w:rsidRDefault="00A84223" w:rsidP="00A84223">
      <w:pPr>
        <w:rPr>
          <w:rFonts w:ascii="Cambria" w:hAnsi="Cambria"/>
          <w:i/>
          <w:iCs/>
          <w:sz w:val="24"/>
          <w:szCs w:val="24"/>
        </w:rPr>
      </w:pPr>
    </w:p>
    <w:p w14:paraId="63F02468" w14:textId="77777777" w:rsidR="00A84223" w:rsidRPr="00A84223" w:rsidRDefault="00A84223" w:rsidP="00A84223">
      <w:pPr>
        <w:rPr>
          <w:rFonts w:ascii="Cambria" w:hAnsi="Cambria"/>
          <w:i/>
          <w:iCs/>
          <w:sz w:val="24"/>
          <w:szCs w:val="24"/>
        </w:rPr>
      </w:pPr>
      <w:r w:rsidRPr="00DA0CC9">
        <w:rPr>
          <w:rFonts w:ascii="Cambria" w:hAnsi="Cambria"/>
          <w:b/>
          <w:bCs/>
          <w:i/>
          <w:iCs/>
          <w:sz w:val="24"/>
          <w:szCs w:val="24"/>
        </w:rPr>
        <w:t>7°)</w:t>
      </w:r>
      <w:r w:rsidRPr="00A84223">
        <w:rPr>
          <w:rFonts w:ascii="Cambria" w:hAnsi="Cambria"/>
          <w:i/>
          <w:iCs/>
          <w:sz w:val="24"/>
          <w:szCs w:val="24"/>
        </w:rPr>
        <w:t xml:space="preserve"> Que, a su vez, el artículo 43 del Código Procesal Penal, relativo a la conservación de los registros, en su inciso final establece, en lo pertinente, que: “Si no existiere copia fiel, las resoluciones se dictarán nuevamente, para lo cual el tribunal reunirá los antecedentes que le permitan fundamentar su preexistencia y contenido, y las actuaciones se repetirán con las formalidades previstas para cada caso (…)”.</w:t>
      </w:r>
    </w:p>
    <w:p w14:paraId="0EB18712" w14:textId="77777777" w:rsidR="00A84223" w:rsidRPr="00A84223" w:rsidRDefault="00A84223" w:rsidP="00A84223">
      <w:pPr>
        <w:rPr>
          <w:rFonts w:ascii="Cambria" w:hAnsi="Cambria"/>
          <w:i/>
          <w:iCs/>
          <w:sz w:val="24"/>
          <w:szCs w:val="24"/>
        </w:rPr>
      </w:pPr>
    </w:p>
    <w:p w14:paraId="4B97767C" w14:textId="77777777" w:rsidR="00A84223" w:rsidRPr="00A84223" w:rsidRDefault="00A84223" w:rsidP="00A84223">
      <w:pPr>
        <w:rPr>
          <w:rFonts w:ascii="Cambria" w:hAnsi="Cambria"/>
          <w:i/>
          <w:iCs/>
          <w:sz w:val="24"/>
          <w:szCs w:val="24"/>
        </w:rPr>
      </w:pPr>
      <w:r w:rsidRPr="00A84223">
        <w:rPr>
          <w:rFonts w:ascii="Cambria" w:hAnsi="Cambria"/>
          <w:i/>
          <w:iCs/>
          <w:sz w:val="24"/>
          <w:szCs w:val="24"/>
        </w:rPr>
        <w:t>Es decir, el legislador ha previsto, para los casos en que no exista copia fiel de una resolución judicial, una solución normativa consistente en la dictación de un nuevo pronunciamiento, previo reunir los antecedentes que permitan fundar su preexistencia y tenor.</w:t>
      </w:r>
    </w:p>
    <w:p w14:paraId="0CA94EB0" w14:textId="77777777" w:rsidR="00A84223" w:rsidRPr="00A84223" w:rsidRDefault="00A84223" w:rsidP="00A84223">
      <w:pPr>
        <w:rPr>
          <w:rFonts w:ascii="Cambria" w:hAnsi="Cambria"/>
          <w:i/>
          <w:iCs/>
          <w:sz w:val="24"/>
          <w:szCs w:val="24"/>
        </w:rPr>
      </w:pPr>
    </w:p>
    <w:p w14:paraId="563C6F08" w14:textId="77777777" w:rsidR="00A84223" w:rsidRPr="00A84223" w:rsidRDefault="00A84223" w:rsidP="00A84223">
      <w:pPr>
        <w:rPr>
          <w:rFonts w:ascii="Cambria" w:hAnsi="Cambria"/>
          <w:i/>
          <w:iCs/>
          <w:sz w:val="24"/>
          <w:szCs w:val="24"/>
        </w:rPr>
      </w:pPr>
      <w:r w:rsidRPr="00DA0CC9">
        <w:rPr>
          <w:rFonts w:ascii="Cambria" w:hAnsi="Cambria"/>
          <w:b/>
          <w:bCs/>
          <w:i/>
          <w:iCs/>
          <w:sz w:val="24"/>
          <w:szCs w:val="24"/>
        </w:rPr>
        <w:t>8°)</w:t>
      </w:r>
      <w:r w:rsidRPr="00A84223">
        <w:rPr>
          <w:rFonts w:ascii="Cambria" w:hAnsi="Cambria"/>
          <w:i/>
          <w:iCs/>
          <w:sz w:val="24"/>
          <w:szCs w:val="24"/>
        </w:rPr>
        <w:t xml:space="preserve"> Que si bien pudiera entenderse de la lectura del citado artículo 39 del Código Procesal Penal que es suficiente con que la sentencia sea dictada en un registro de audio y quede, por lo tanto, íntegramente registrada en aquél, ocurre que el artículo 396 que se refiere a la realización del juicio simplificado, señala de modo expreso que la sentencia debe ser escrita y la sola circunstancia que la admisión de responsabilidad del imputado habilite al tribunal para dictar sentencia de inmediato (artículo 395), no significa que deba omitirse el texto escrito. Es cierto que la celeridad en los procedimientos debe ser aplaudida, ello no supone que deban olvidarse en el camino las obligaciones que pesan sobre el tribunal, como tampoco el derecho que tienen los intervinientes a recibir una copia íntegra y legible de la sentencia, la misma que debe remitirse a la Corte correspondiente en cumplimiento de lo prevenido en el artículo 381 del Código Procesal Penal, tal y como lo ha sostenido esta Corte en el pronunciamiento emitido en los autos Rol N° 10.748-2011, de cuatro de enero de dos mil doce.</w:t>
      </w:r>
    </w:p>
    <w:p w14:paraId="677C6F7A" w14:textId="77777777" w:rsidR="00A84223" w:rsidRPr="00A84223" w:rsidRDefault="00A84223" w:rsidP="00A84223">
      <w:pPr>
        <w:rPr>
          <w:rFonts w:ascii="Cambria" w:hAnsi="Cambria"/>
          <w:i/>
          <w:iCs/>
          <w:sz w:val="24"/>
          <w:szCs w:val="24"/>
        </w:rPr>
      </w:pPr>
    </w:p>
    <w:p w14:paraId="2BCD98E7" w14:textId="77777777" w:rsidR="00A84223" w:rsidRPr="00A84223" w:rsidRDefault="00A84223" w:rsidP="00A84223">
      <w:pPr>
        <w:rPr>
          <w:rFonts w:ascii="Cambria" w:hAnsi="Cambria"/>
          <w:i/>
          <w:iCs/>
          <w:sz w:val="24"/>
          <w:szCs w:val="24"/>
        </w:rPr>
      </w:pPr>
      <w:r w:rsidRPr="00A84223">
        <w:rPr>
          <w:rFonts w:ascii="Cambria" w:hAnsi="Cambria"/>
          <w:i/>
          <w:iCs/>
          <w:sz w:val="24"/>
          <w:szCs w:val="24"/>
        </w:rPr>
        <w:t>Tanto la sentencia que recae en el procedimiento ordinario, como la que se pronuncia en el simplificado, deben ser escrituradas, aunque ello se haga inmediatamente después de terminada la audiencia en que se pronunciaron en forma verbal. No debe tampoco olvidarse que la copia digital exige de cualquier persona disponer del soporte adecuado para acceder a ella y que el audio no facilita la revisión de los motivos y argumentos del análisis desarrollados por los jueces.</w:t>
      </w:r>
    </w:p>
    <w:p w14:paraId="096F99E2" w14:textId="77777777" w:rsidR="00A84223" w:rsidRPr="00A84223" w:rsidRDefault="00A84223" w:rsidP="00A84223">
      <w:pPr>
        <w:rPr>
          <w:rFonts w:ascii="Cambria" w:hAnsi="Cambria"/>
          <w:i/>
          <w:iCs/>
          <w:sz w:val="24"/>
          <w:szCs w:val="24"/>
        </w:rPr>
      </w:pPr>
    </w:p>
    <w:p w14:paraId="196F1CEA" w14:textId="77777777" w:rsidR="00A84223" w:rsidRPr="00A84223" w:rsidRDefault="00A84223" w:rsidP="00A84223">
      <w:pPr>
        <w:rPr>
          <w:rFonts w:ascii="Cambria" w:hAnsi="Cambria"/>
          <w:i/>
          <w:iCs/>
          <w:sz w:val="24"/>
          <w:szCs w:val="24"/>
        </w:rPr>
      </w:pPr>
      <w:r w:rsidRPr="00A84223">
        <w:rPr>
          <w:rFonts w:ascii="Cambria" w:hAnsi="Cambria"/>
          <w:i/>
          <w:iCs/>
          <w:sz w:val="24"/>
          <w:szCs w:val="24"/>
        </w:rPr>
        <w:lastRenderedPageBreak/>
        <w:t>El mismo artículo 39 antes transcrito exige que la sentencia sea registrada en su integridad y ello no se cumple en el soporte escrito, si sólo se copia su sección resolutiva.</w:t>
      </w:r>
    </w:p>
    <w:p w14:paraId="56B4FE1F" w14:textId="77777777" w:rsidR="00A84223" w:rsidRPr="00A84223" w:rsidRDefault="00A84223" w:rsidP="00A84223">
      <w:pPr>
        <w:rPr>
          <w:rFonts w:ascii="Cambria" w:hAnsi="Cambria"/>
          <w:i/>
          <w:iCs/>
          <w:sz w:val="24"/>
          <w:szCs w:val="24"/>
        </w:rPr>
      </w:pPr>
    </w:p>
    <w:p w14:paraId="7885BF2E" w14:textId="77777777" w:rsidR="00A84223" w:rsidRPr="00A84223" w:rsidRDefault="00A84223" w:rsidP="00A84223">
      <w:pPr>
        <w:rPr>
          <w:rFonts w:ascii="Cambria" w:hAnsi="Cambria"/>
          <w:i/>
          <w:iCs/>
          <w:sz w:val="24"/>
          <w:szCs w:val="24"/>
        </w:rPr>
      </w:pPr>
      <w:r w:rsidRPr="00A84223">
        <w:rPr>
          <w:rFonts w:ascii="Cambria" w:hAnsi="Cambria"/>
          <w:i/>
          <w:iCs/>
          <w:sz w:val="24"/>
          <w:szCs w:val="24"/>
        </w:rPr>
        <w:t>Esta Corte ha advertido que en algunos tribunales se ha hecho práctica común, copiar sólo la parte resolutiva de las sentencias para los intervinientes, lo que no se ajusta a los derechos que les asisten en el proceso penal y tampoco respeta sus garantías constitucionales, de modo que la infracción anotada, precisamente porque viola el derecho a defensa del imputado y el proceso legalmente tramitado, conforma también un motivo de invalidación de acuerdo a lo señalado en la causal de la letra a) del artículo 373 del Código Procesal Penal.</w:t>
      </w:r>
    </w:p>
    <w:p w14:paraId="3E043256" w14:textId="77777777" w:rsidR="00A84223" w:rsidRPr="00A84223" w:rsidRDefault="00A84223" w:rsidP="00A84223">
      <w:pPr>
        <w:rPr>
          <w:rFonts w:ascii="Cambria" w:hAnsi="Cambria"/>
          <w:i/>
          <w:iCs/>
          <w:sz w:val="24"/>
          <w:szCs w:val="24"/>
        </w:rPr>
      </w:pPr>
    </w:p>
    <w:p w14:paraId="6D7D50C9" w14:textId="70CB761C" w:rsidR="00A84223" w:rsidRDefault="00A84223" w:rsidP="00A84223">
      <w:pPr>
        <w:rPr>
          <w:rFonts w:ascii="Cambria" w:hAnsi="Cambria"/>
          <w:i/>
          <w:iCs/>
          <w:sz w:val="24"/>
          <w:szCs w:val="24"/>
        </w:rPr>
      </w:pPr>
      <w:r w:rsidRPr="00DA0CC9">
        <w:rPr>
          <w:rFonts w:ascii="Cambria" w:hAnsi="Cambria"/>
          <w:b/>
          <w:bCs/>
          <w:i/>
          <w:iCs/>
          <w:sz w:val="24"/>
          <w:szCs w:val="24"/>
        </w:rPr>
        <w:t>9°)</w:t>
      </w:r>
      <w:r w:rsidRPr="00A84223">
        <w:rPr>
          <w:rFonts w:ascii="Cambria" w:hAnsi="Cambria"/>
          <w:i/>
          <w:iCs/>
          <w:sz w:val="24"/>
          <w:szCs w:val="24"/>
        </w:rPr>
        <w:t xml:space="preserve"> Que con lo expuesto y razonado, es posible concluir que tanto la sentencia que recae en el procedimiento ordinario, como aquella que se pronuncia en un juicio oral simplificado y en un procedimiento simplificado con admisión de responsabilidad, deben ser escrituradas dentro de plazo, lo que no aconteció, lo que denota que el juez de la instancia no dio cumplimiento oportuno a dicho mandato, razón por la cual el recurso de nulidad incoado por la defensa del encartado será acogido</w:t>
      </w:r>
      <w:r>
        <w:rPr>
          <w:rFonts w:ascii="Cambria" w:hAnsi="Cambria"/>
          <w:i/>
          <w:iCs/>
          <w:sz w:val="24"/>
          <w:szCs w:val="24"/>
        </w:rPr>
        <w:t>”.</w:t>
      </w:r>
    </w:p>
    <w:p w14:paraId="487F0B81" w14:textId="0AC00415" w:rsidR="000426A3" w:rsidRDefault="000426A3" w:rsidP="00A84223">
      <w:pPr>
        <w:rPr>
          <w:rFonts w:ascii="Cambria" w:hAnsi="Cambria"/>
          <w:i/>
          <w:iCs/>
          <w:sz w:val="24"/>
          <w:szCs w:val="24"/>
        </w:rPr>
      </w:pPr>
    </w:p>
    <w:p w14:paraId="778F4FB2" w14:textId="1DE0519B" w:rsidR="000426A3" w:rsidRPr="00A84223" w:rsidRDefault="000426A3" w:rsidP="000426A3">
      <w:pPr>
        <w:pStyle w:val="Prrafodelista"/>
        <w:numPr>
          <w:ilvl w:val="0"/>
          <w:numId w:val="10"/>
        </w:numPr>
        <w:rPr>
          <w:rFonts w:ascii="Cambria" w:hAnsi="Cambria"/>
          <w:sz w:val="24"/>
          <w:szCs w:val="24"/>
        </w:rPr>
      </w:pPr>
      <w:bookmarkStart w:id="298" w:name="_Hlk124696567"/>
      <w:r>
        <w:rPr>
          <w:rFonts w:ascii="Cambria" w:hAnsi="Cambria"/>
          <w:b/>
          <w:bCs/>
          <w:sz w:val="24"/>
          <w:szCs w:val="24"/>
        </w:rPr>
        <w:t>SCS Rol N° 39750</w:t>
      </w:r>
      <w:r w:rsidRPr="00A84223">
        <w:rPr>
          <w:rFonts w:ascii="Cambria" w:hAnsi="Cambria"/>
          <w:b/>
          <w:bCs/>
          <w:sz w:val="24"/>
          <w:szCs w:val="24"/>
        </w:rPr>
        <w:t xml:space="preserve">-2021, </w:t>
      </w:r>
      <w:r>
        <w:rPr>
          <w:rFonts w:ascii="Cambria" w:hAnsi="Cambria"/>
          <w:b/>
          <w:bCs/>
          <w:sz w:val="24"/>
          <w:szCs w:val="24"/>
        </w:rPr>
        <w:t>01</w:t>
      </w:r>
      <w:r w:rsidRPr="00A84223">
        <w:rPr>
          <w:rFonts w:ascii="Cambria" w:hAnsi="Cambria"/>
          <w:b/>
          <w:bCs/>
          <w:sz w:val="24"/>
          <w:szCs w:val="24"/>
        </w:rPr>
        <w:t>.</w:t>
      </w:r>
      <w:r>
        <w:rPr>
          <w:rFonts w:ascii="Cambria" w:hAnsi="Cambria"/>
          <w:b/>
          <w:bCs/>
          <w:sz w:val="24"/>
          <w:szCs w:val="24"/>
        </w:rPr>
        <w:t>12</w:t>
      </w:r>
      <w:r w:rsidRPr="00A84223">
        <w:rPr>
          <w:rFonts w:ascii="Cambria" w:hAnsi="Cambria"/>
          <w:b/>
          <w:bCs/>
          <w:sz w:val="24"/>
          <w:szCs w:val="24"/>
        </w:rPr>
        <w:t>.2021</w:t>
      </w:r>
      <w:r>
        <w:rPr>
          <w:rFonts w:ascii="Cambria" w:hAnsi="Cambria"/>
          <w:b/>
          <w:bCs/>
          <w:sz w:val="24"/>
          <w:szCs w:val="24"/>
        </w:rPr>
        <w:t>.</w:t>
      </w:r>
    </w:p>
    <w:bookmarkEnd w:id="298"/>
    <w:p w14:paraId="4FF15D65" w14:textId="77777777" w:rsidR="000426A3" w:rsidRDefault="000426A3" w:rsidP="000426A3">
      <w:pPr>
        <w:rPr>
          <w:rFonts w:ascii="Cambria" w:hAnsi="Cambria"/>
          <w:sz w:val="24"/>
          <w:szCs w:val="24"/>
        </w:rPr>
      </w:pPr>
    </w:p>
    <w:p w14:paraId="03693E7F" w14:textId="75A3523A" w:rsidR="000426A3" w:rsidRDefault="000426A3" w:rsidP="000426A3">
      <w:pPr>
        <w:rPr>
          <w:rFonts w:ascii="Cambria" w:hAnsi="Cambria"/>
          <w:sz w:val="24"/>
          <w:szCs w:val="24"/>
          <w:lang w:val="es-CL"/>
        </w:rPr>
      </w:pPr>
      <w:r>
        <w:rPr>
          <w:rFonts w:ascii="Cambria" w:hAnsi="Cambria"/>
          <w:b/>
          <w:bCs/>
          <w:sz w:val="24"/>
          <w:szCs w:val="24"/>
        </w:rPr>
        <w:t xml:space="preserve">Antecedentes: </w:t>
      </w:r>
      <w:r w:rsidRPr="000426A3">
        <w:rPr>
          <w:rFonts w:ascii="Cambria" w:hAnsi="Cambria"/>
          <w:sz w:val="24"/>
          <w:szCs w:val="24"/>
          <w:lang w:val="es-CL"/>
        </w:rPr>
        <w:t>Corte Suprema cago recurso de nulidad deducido por la defensa por infracción sustancial de garantías, particularmente del debido proceso, producto de haberse dictado sentencia condenatoria en Juicio Oral Simplificado sólo dejando constancia escrita de la parte resolutiva. La Corte sostiene que, si bien de la lectura del artículo 39 del Código Procesal Penal pudiera desprenderse que bastaría con que la sentencia sea dictada en un registro de audio y quede, por lo tanto, íntegramente registrada en aquél, ocurre que el artículo 396 del mismo cuerpo de normas, que se refiere a la realización del juicio oral simplificado, dispone de modo expreso que la sentencia debe ser comunicada mediante “texto escrito”, no quedando dudas de que la sentencia debe ser incorporada al registro por escrito y de manera íntegra.</w:t>
      </w:r>
    </w:p>
    <w:p w14:paraId="1596726F" w14:textId="47B0CD70" w:rsidR="0014534C" w:rsidRDefault="0014534C" w:rsidP="000426A3">
      <w:pPr>
        <w:rPr>
          <w:rFonts w:ascii="Cambria" w:hAnsi="Cambria"/>
          <w:sz w:val="24"/>
          <w:szCs w:val="24"/>
          <w:lang w:val="es-CL"/>
        </w:rPr>
      </w:pPr>
    </w:p>
    <w:p w14:paraId="1E37C5EF" w14:textId="4A2DEF60" w:rsidR="0014534C" w:rsidRPr="00A84223" w:rsidRDefault="0014534C" w:rsidP="0014534C">
      <w:pPr>
        <w:pStyle w:val="Prrafodelista"/>
        <w:numPr>
          <w:ilvl w:val="0"/>
          <w:numId w:val="10"/>
        </w:numPr>
        <w:rPr>
          <w:rFonts w:ascii="Cambria" w:hAnsi="Cambria"/>
          <w:sz w:val="24"/>
          <w:szCs w:val="24"/>
        </w:rPr>
      </w:pPr>
      <w:bookmarkStart w:id="299" w:name="_Hlk124696571"/>
      <w:r>
        <w:rPr>
          <w:rFonts w:ascii="Cambria" w:hAnsi="Cambria"/>
          <w:b/>
          <w:bCs/>
          <w:sz w:val="24"/>
          <w:szCs w:val="24"/>
        </w:rPr>
        <w:t>SCS Rol N° 39755</w:t>
      </w:r>
      <w:r w:rsidRPr="00A84223">
        <w:rPr>
          <w:rFonts w:ascii="Cambria" w:hAnsi="Cambria"/>
          <w:b/>
          <w:bCs/>
          <w:sz w:val="24"/>
          <w:szCs w:val="24"/>
        </w:rPr>
        <w:t xml:space="preserve">-2021, </w:t>
      </w:r>
      <w:r>
        <w:rPr>
          <w:rFonts w:ascii="Cambria" w:hAnsi="Cambria"/>
          <w:b/>
          <w:bCs/>
          <w:sz w:val="24"/>
          <w:szCs w:val="24"/>
        </w:rPr>
        <w:t>01</w:t>
      </w:r>
      <w:r w:rsidRPr="00A84223">
        <w:rPr>
          <w:rFonts w:ascii="Cambria" w:hAnsi="Cambria"/>
          <w:b/>
          <w:bCs/>
          <w:sz w:val="24"/>
          <w:szCs w:val="24"/>
        </w:rPr>
        <w:t>.</w:t>
      </w:r>
      <w:r>
        <w:rPr>
          <w:rFonts w:ascii="Cambria" w:hAnsi="Cambria"/>
          <w:b/>
          <w:bCs/>
          <w:sz w:val="24"/>
          <w:szCs w:val="24"/>
        </w:rPr>
        <w:t>12</w:t>
      </w:r>
      <w:r w:rsidRPr="00A84223">
        <w:rPr>
          <w:rFonts w:ascii="Cambria" w:hAnsi="Cambria"/>
          <w:b/>
          <w:bCs/>
          <w:sz w:val="24"/>
          <w:szCs w:val="24"/>
        </w:rPr>
        <w:t>.2021</w:t>
      </w:r>
      <w:r>
        <w:rPr>
          <w:rFonts w:ascii="Cambria" w:hAnsi="Cambria"/>
          <w:b/>
          <w:bCs/>
          <w:sz w:val="24"/>
          <w:szCs w:val="24"/>
        </w:rPr>
        <w:t>.</w:t>
      </w:r>
    </w:p>
    <w:bookmarkEnd w:id="299"/>
    <w:p w14:paraId="5CB12782" w14:textId="77777777" w:rsidR="0014534C" w:rsidRDefault="0014534C" w:rsidP="0014534C">
      <w:pPr>
        <w:rPr>
          <w:rFonts w:ascii="Cambria" w:hAnsi="Cambria"/>
          <w:sz w:val="24"/>
          <w:szCs w:val="24"/>
        </w:rPr>
      </w:pPr>
    </w:p>
    <w:p w14:paraId="64C6159B" w14:textId="6DDE42DE" w:rsidR="0014534C" w:rsidRDefault="0014534C" w:rsidP="0014534C">
      <w:pPr>
        <w:rPr>
          <w:rFonts w:ascii="Cambria" w:hAnsi="Cambria"/>
          <w:sz w:val="24"/>
          <w:szCs w:val="24"/>
          <w:lang w:val="es-CL"/>
        </w:rPr>
      </w:pPr>
      <w:r>
        <w:rPr>
          <w:rFonts w:ascii="Cambria" w:hAnsi="Cambria"/>
          <w:b/>
          <w:bCs/>
          <w:sz w:val="24"/>
          <w:szCs w:val="24"/>
        </w:rPr>
        <w:t xml:space="preserve">Antecedentes: </w:t>
      </w:r>
      <w:r w:rsidRPr="0014534C">
        <w:rPr>
          <w:rFonts w:ascii="Cambria" w:hAnsi="Cambria"/>
          <w:sz w:val="24"/>
          <w:szCs w:val="24"/>
          <w:lang w:val="es-CL"/>
        </w:rPr>
        <w:t xml:space="preserve">Corte Suprema acoge recurso de nulidad deducido por la defensa por infracción de garantías fundamentales, en particular del debido proceso y el derecho a defensa, producto del incumplimiento por parte del 13° Juzgado de Garantía de Santiago del (1) del deber de escriturar oportunamente la sentencia condenatoria dictada en un procedimiento simplificado en delito de lesiones menos graves en contexto de violencia intrafamiliar, privándole de conocer entonces los fundamentos (3) de hecho y derecho contenidos, como también de ejercer adecuadamente su derecho al recurso. La Corte mediante una lectura exhaustiva de la normativa pertinente, esto es, los artículos 39, 43, 389, 395 y 396 del CPP, dispone que la celeridad en este tipo de procedimientos no supone omitir las obligaciones que pesan sobre el tribunal, como el derecho que tienen los intervinientes a recibir copia íntegra (8) y legible de la sentencia, y en esa línea, tanto la sentencia que recae en (9) procedimiento ordinario como la que se pronuncia en el simplificado, deben ser escrituradas ,aunque ello se haga inmediatamente después de terminada audiencia en que se pronunciaron de forma verbal, cuestión que no se cumple si sólo </w:t>
      </w:r>
      <w:r w:rsidRPr="0014534C">
        <w:rPr>
          <w:rFonts w:ascii="Cambria" w:hAnsi="Cambria"/>
          <w:sz w:val="24"/>
          <w:szCs w:val="24"/>
          <w:lang w:val="es-CL"/>
        </w:rPr>
        <w:lastRenderedPageBreak/>
        <w:t>se copia su sección resolutiva. En virtud de todo lo anterior, la Corte Suprema concluye que el tribunal que dictó la sentencia impugnada no cumple con el deber de escrituración (10) dentro del plazo correspondiente en este caso, apartándose del mandato legal impuesto por las normas expuestas, por lo que determinar acoger el recurso de nulidad interpuesto por la defensa.</w:t>
      </w:r>
    </w:p>
    <w:p w14:paraId="5328DB0F" w14:textId="77777777" w:rsidR="00DA0CC9" w:rsidRDefault="00DA0CC9" w:rsidP="0014534C">
      <w:pPr>
        <w:ind w:firstLine="708"/>
        <w:rPr>
          <w:rFonts w:ascii="Cambria" w:hAnsi="Cambria"/>
          <w:sz w:val="24"/>
          <w:szCs w:val="24"/>
          <w:lang w:val="es-CL"/>
        </w:rPr>
      </w:pPr>
    </w:p>
    <w:p w14:paraId="13BE5D2A" w14:textId="3E977323" w:rsidR="0014534C" w:rsidRPr="007D571E" w:rsidRDefault="0014534C" w:rsidP="00DA0CC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18F1D6F" w14:textId="5903A512" w:rsidR="0014534C" w:rsidRPr="00DA0CC9" w:rsidRDefault="0014534C" w:rsidP="0014534C">
      <w:pPr>
        <w:rPr>
          <w:rFonts w:ascii="Cambria" w:eastAsia="Cambria" w:hAnsi="Cambria" w:cs="Cambria"/>
          <w:bCs/>
          <w:i/>
          <w:iCs/>
          <w:sz w:val="24"/>
          <w:szCs w:val="24"/>
          <w:lang w:val="es-CL"/>
        </w:rPr>
      </w:pPr>
      <w:r w:rsidRPr="00DA0CC9">
        <w:rPr>
          <w:rFonts w:ascii="Cambria" w:eastAsia="Cambria" w:hAnsi="Cambria" w:cs="Cambria"/>
          <w:b/>
          <w:bCs/>
          <w:i/>
          <w:iCs/>
          <w:sz w:val="24"/>
          <w:szCs w:val="24"/>
          <w:lang w:val="es-CL"/>
        </w:rPr>
        <w:t>PRIMERO:</w:t>
      </w:r>
      <w:r w:rsidRPr="00DA0CC9">
        <w:rPr>
          <w:rFonts w:ascii="Cambria" w:eastAsia="Cambria" w:hAnsi="Cambria" w:cs="Cambria"/>
          <w:bCs/>
          <w:i/>
          <w:iCs/>
          <w:sz w:val="24"/>
          <w:szCs w:val="24"/>
          <w:lang w:val="es-CL"/>
        </w:rPr>
        <w:t xml:space="preserve"> Que el recurso interpuesto se sustenta en la causal del artículo 373 letra a) del Código Procesal Penal, consistente en la infracción sustancial en la sentencia, de derechos o garantías asegurados por la Constitución Política y por los Tratados Internacionales ratificados por Chile que se encuentran vigentes, en cuanto se denuncian como vulneradas las garantías del debido proceso, del derecho a defensa y del derecho a recurrir del fallo. Al efecto, se citan las disposiciones contenidas en los artículos 5, 6, 7 y 19 N° 3 de la Constitución Política de la República.</w:t>
      </w:r>
    </w:p>
    <w:p w14:paraId="7A691C77" w14:textId="77777777" w:rsidR="0014534C" w:rsidRPr="00DA0CC9" w:rsidRDefault="0014534C" w:rsidP="0014534C">
      <w:pPr>
        <w:rPr>
          <w:rFonts w:ascii="Cambria" w:eastAsia="Cambria" w:hAnsi="Cambria" w:cs="Cambria"/>
          <w:bCs/>
          <w:i/>
          <w:iCs/>
          <w:sz w:val="24"/>
          <w:szCs w:val="24"/>
          <w:lang w:val="es-CL"/>
        </w:rPr>
      </w:pPr>
    </w:p>
    <w:p w14:paraId="2D75F12D" w14:textId="77777777" w:rsidR="0014534C" w:rsidRPr="00DA0CC9" w:rsidRDefault="0014534C" w:rsidP="0014534C">
      <w:pPr>
        <w:rPr>
          <w:rFonts w:ascii="Cambria" w:eastAsia="Cambria" w:hAnsi="Cambria" w:cs="Cambria"/>
          <w:bCs/>
          <w:i/>
          <w:iCs/>
          <w:sz w:val="24"/>
          <w:szCs w:val="24"/>
          <w:lang w:val="es-CL"/>
        </w:rPr>
      </w:pPr>
      <w:r w:rsidRPr="00DA0CC9">
        <w:rPr>
          <w:rFonts w:ascii="Cambria" w:eastAsia="Cambria" w:hAnsi="Cambria" w:cs="Cambria"/>
          <w:bCs/>
          <w:i/>
          <w:iCs/>
          <w:sz w:val="24"/>
          <w:szCs w:val="24"/>
          <w:lang w:val="es-CL"/>
        </w:rPr>
        <w:t>Explica que se llevó a efecto la audiencia de juicio oral simplificado en contra del imputado el día 2 de junio de 2021, oportunidad en que el tribunal dictó sentencia</w:t>
      </w:r>
      <w:r w:rsidRPr="00DA0CC9">
        <w:rPr>
          <w:rFonts w:ascii="Cambria" w:eastAsia="Cambria" w:hAnsi="Cambria" w:cs="Cambria"/>
          <w:i/>
          <w:iCs/>
          <w:sz w:val="24"/>
          <w:szCs w:val="24"/>
          <w:lang w:val="es-CL"/>
        </w:rPr>
        <w:t xml:space="preserve"> </w:t>
      </w:r>
      <w:r w:rsidRPr="00DA0CC9">
        <w:rPr>
          <w:rFonts w:ascii="Cambria" w:eastAsia="Cambria" w:hAnsi="Cambria" w:cs="Cambria"/>
          <w:bCs/>
          <w:i/>
          <w:iCs/>
          <w:sz w:val="24"/>
          <w:szCs w:val="24"/>
          <w:lang w:val="es-CL"/>
        </w:rPr>
        <w:t>condenatoria, haciendo presente que el único texto escrito que existe es la parte resolutiva de la sentencia y en virtud de lo expuesto, la sentencia escrita no existe, por lo que no se cumple con la obligación legal que emana del artículo 396 del Código Procesal Penal y por expresa disposición de lo dispuesto en el artículo 389 del mismo código, así como no se satisfacen las exigencias contenidas en el artículo 342 del mismo cuerpo legal.</w:t>
      </w:r>
    </w:p>
    <w:p w14:paraId="20B20D36" w14:textId="77777777" w:rsidR="0014534C" w:rsidRPr="00DA0CC9" w:rsidRDefault="0014534C" w:rsidP="0014534C">
      <w:pPr>
        <w:rPr>
          <w:rFonts w:ascii="Cambria" w:eastAsia="Cambria" w:hAnsi="Cambria" w:cs="Cambria"/>
          <w:bCs/>
          <w:i/>
          <w:iCs/>
          <w:sz w:val="24"/>
          <w:szCs w:val="24"/>
          <w:lang w:val="es-CL"/>
        </w:rPr>
      </w:pPr>
    </w:p>
    <w:p w14:paraId="69B19D7E" w14:textId="77777777" w:rsidR="0014534C" w:rsidRPr="00DA0CC9" w:rsidRDefault="0014534C" w:rsidP="0014534C">
      <w:pPr>
        <w:rPr>
          <w:rFonts w:ascii="Cambria" w:eastAsia="Cambria" w:hAnsi="Cambria" w:cs="Cambria"/>
          <w:bCs/>
          <w:i/>
          <w:iCs/>
          <w:sz w:val="24"/>
          <w:szCs w:val="24"/>
          <w:lang w:val="es-CL"/>
        </w:rPr>
      </w:pPr>
      <w:r w:rsidRPr="00DA0CC9">
        <w:rPr>
          <w:rFonts w:ascii="Cambria" w:eastAsia="Cambria" w:hAnsi="Cambria" w:cs="Cambria"/>
          <w:bCs/>
          <w:i/>
          <w:iCs/>
          <w:sz w:val="24"/>
          <w:szCs w:val="24"/>
          <w:lang w:val="es-CL"/>
        </w:rPr>
        <w:t>Finaliza solicitando que se acoja el recurso de nulidad por la causal de nulidad invocada, se anule el juicio oral y la sentencia condenatoria dictada, debiendo retrotraerse la causa al estado de celebrase una nueva audiencia de juicio oral por tribunal no inhabilitado.</w:t>
      </w:r>
    </w:p>
    <w:p w14:paraId="644DB24F" w14:textId="002FF832" w:rsidR="0014534C" w:rsidRPr="00DA0CC9" w:rsidRDefault="0014534C" w:rsidP="0014534C">
      <w:pPr>
        <w:rPr>
          <w:rFonts w:ascii="Cambria" w:hAnsi="Cambria"/>
          <w:i/>
          <w:iCs/>
          <w:sz w:val="24"/>
          <w:szCs w:val="24"/>
          <w:lang w:val="es-CL"/>
        </w:rPr>
      </w:pPr>
    </w:p>
    <w:p w14:paraId="7FB61BC3" w14:textId="77777777" w:rsidR="0014534C" w:rsidRPr="00DA0CC9" w:rsidRDefault="0014534C" w:rsidP="0014534C">
      <w:pPr>
        <w:rPr>
          <w:rFonts w:ascii="Cambria" w:hAnsi="Cambria"/>
          <w:bCs/>
          <w:i/>
          <w:iCs/>
          <w:sz w:val="24"/>
          <w:szCs w:val="24"/>
          <w:lang w:val="es-CL"/>
        </w:rPr>
      </w:pPr>
      <w:r w:rsidRPr="00DA0CC9">
        <w:rPr>
          <w:rFonts w:ascii="Cambria" w:hAnsi="Cambria"/>
          <w:b/>
          <w:bCs/>
          <w:i/>
          <w:iCs/>
          <w:sz w:val="24"/>
          <w:szCs w:val="24"/>
          <w:lang w:val="es-CL"/>
        </w:rPr>
        <w:t>TERCERO:</w:t>
      </w:r>
      <w:r w:rsidRPr="00DA0CC9">
        <w:rPr>
          <w:rFonts w:ascii="Cambria" w:hAnsi="Cambria"/>
          <w:bCs/>
          <w:i/>
          <w:iCs/>
          <w:sz w:val="24"/>
          <w:szCs w:val="24"/>
          <w:lang w:val="es-CL"/>
        </w:rPr>
        <w:t xml:space="preserve"> Que de lo expresado en el arbitrio en estudio, aparece de manifiesto que la infracción denunciada por el recurrente se habría producido al no registrarse oportunamente y por escrito la sentencia condenatoria dictada en autos, omisión que le habría privado tanto de conocer los fundamentos de hecho y de derecho que se tuvieron en vista para su dictación, como de ejercer adecuadamente su derecho al recurso.</w:t>
      </w:r>
    </w:p>
    <w:p w14:paraId="4B51515B" w14:textId="710DB9E8" w:rsidR="0014534C" w:rsidRPr="00DA0CC9" w:rsidRDefault="0014534C" w:rsidP="0014534C">
      <w:pPr>
        <w:rPr>
          <w:rFonts w:ascii="Cambria" w:hAnsi="Cambria"/>
          <w:i/>
          <w:iCs/>
          <w:sz w:val="24"/>
          <w:szCs w:val="24"/>
          <w:lang w:val="es-CL"/>
        </w:rPr>
      </w:pPr>
    </w:p>
    <w:p w14:paraId="590E0817" w14:textId="0C6F3E51" w:rsidR="0014534C" w:rsidRPr="00DA0CC9" w:rsidRDefault="0014534C" w:rsidP="0014534C">
      <w:pPr>
        <w:rPr>
          <w:rFonts w:ascii="Cambria" w:hAnsi="Cambria"/>
          <w:bCs/>
          <w:i/>
          <w:iCs/>
          <w:sz w:val="24"/>
          <w:szCs w:val="24"/>
          <w:lang w:val="es-CL"/>
        </w:rPr>
      </w:pPr>
      <w:r w:rsidRPr="00DA0CC9">
        <w:rPr>
          <w:rFonts w:ascii="Cambria" w:hAnsi="Cambria"/>
          <w:b/>
          <w:bCs/>
          <w:i/>
          <w:iCs/>
          <w:sz w:val="24"/>
          <w:szCs w:val="24"/>
          <w:lang w:val="es-CL"/>
        </w:rPr>
        <w:t>OCTAVO:</w:t>
      </w:r>
      <w:r w:rsidRPr="00DA0CC9">
        <w:rPr>
          <w:rFonts w:ascii="Cambria" w:hAnsi="Cambria"/>
          <w:bCs/>
          <w:i/>
          <w:iCs/>
          <w:sz w:val="24"/>
          <w:szCs w:val="24"/>
          <w:lang w:val="es-CL"/>
        </w:rPr>
        <w:t xml:space="preserve"> Que, a su vez, el artículo 43 del Código Procesal Penal, relativo a la conservación de los registros, en su inciso final establece, en lo pertinente, que: “Si no existiere copia fiel, las resoluciones se dictarán nuevamente, para lo cual el tribunal reunirá los antecedentes que le permitan fundamentar su preexistencia y contenido, y las actuaciones se repetirán con las formalidades previstas para cada caso (…)”.</w:t>
      </w:r>
    </w:p>
    <w:p w14:paraId="0A594834" w14:textId="77777777" w:rsidR="0014534C" w:rsidRPr="00DA0CC9" w:rsidRDefault="0014534C" w:rsidP="0014534C">
      <w:pPr>
        <w:rPr>
          <w:rFonts w:ascii="Cambria" w:hAnsi="Cambria"/>
          <w:bCs/>
          <w:i/>
          <w:iCs/>
          <w:sz w:val="24"/>
          <w:szCs w:val="24"/>
          <w:lang w:val="es-CL"/>
        </w:rPr>
      </w:pPr>
      <w:r w:rsidRPr="00DA0CC9">
        <w:rPr>
          <w:rFonts w:ascii="Cambria" w:hAnsi="Cambria"/>
          <w:bCs/>
          <w:i/>
          <w:iCs/>
          <w:sz w:val="24"/>
          <w:szCs w:val="24"/>
          <w:lang w:val="es-CL"/>
        </w:rPr>
        <w:t>Es decir, el legislador ha previsto, para los casos en que no exista copia fiel de una resolución judicial, una solución normativa consistente en la dictación de un nuevo pronunciamiento, previo reunir los antecedentes que permitan fundar su preexistencia y tenor.</w:t>
      </w:r>
    </w:p>
    <w:p w14:paraId="1E33B14F" w14:textId="77777777" w:rsidR="0014534C" w:rsidRPr="00DA0CC9" w:rsidRDefault="0014534C" w:rsidP="0014534C">
      <w:pPr>
        <w:rPr>
          <w:rFonts w:ascii="Cambria" w:hAnsi="Cambria"/>
          <w:bCs/>
          <w:i/>
          <w:iCs/>
          <w:sz w:val="24"/>
          <w:szCs w:val="24"/>
          <w:lang w:val="es-CL"/>
        </w:rPr>
      </w:pPr>
    </w:p>
    <w:p w14:paraId="4025E2F0" w14:textId="77777777" w:rsidR="0014534C" w:rsidRPr="00DA0CC9" w:rsidRDefault="0014534C" w:rsidP="0014534C">
      <w:pPr>
        <w:rPr>
          <w:rFonts w:ascii="Cambria" w:hAnsi="Cambria"/>
          <w:bCs/>
          <w:i/>
          <w:iCs/>
          <w:sz w:val="24"/>
          <w:szCs w:val="24"/>
          <w:lang w:val="es-CL"/>
        </w:rPr>
      </w:pPr>
      <w:r w:rsidRPr="00DA0CC9">
        <w:rPr>
          <w:rFonts w:ascii="Cambria" w:hAnsi="Cambria"/>
          <w:b/>
          <w:bCs/>
          <w:i/>
          <w:iCs/>
          <w:sz w:val="24"/>
          <w:szCs w:val="24"/>
          <w:lang w:val="es-CL"/>
        </w:rPr>
        <w:t>NOVENO:</w:t>
      </w:r>
      <w:r w:rsidRPr="00DA0CC9">
        <w:rPr>
          <w:rFonts w:ascii="Cambria" w:hAnsi="Cambria"/>
          <w:bCs/>
          <w:i/>
          <w:iCs/>
          <w:sz w:val="24"/>
          <w:szCs w:val="24"/>
          <w:lang w:val="es-CL"/>
        </w:rPr>
        <w:t xml:space="preserve"> Que si bien de la lectura del artículo 39 del Código Procesal Penal pudiera desprenderse que bastaría con que la sentencia sea dictada en un registro de audio y quede, por lo tanto, íntegramente registrada en aquél, ocurre que el artículo 396 del </w:t>
      </w:r>
      <w:r w:rsidRPr="00DA0CC9">
        <w:rPr>
          <w:rFonts w:ascii="Cambria" w:hAnsi="Cambria"/>
          <w:bCs/>
          <w:i/>
          <w:iCs/>
          <w:sz w:val="24"/>
          <w:szCs w:val="24"/>
          <w:lang w:val="es-CL"/>
        </w:rPr>
        <w:lastRenderedPageBreak/>
        <w:t>mismo cuerpo de normas, que se refiere a la realización del juicio oral simplificado –cuál es el caso de autos-, señala de modo expreso que la sentencia debe ser comunicada mediante “texto escrito”, no quedando dudas  de que la sentencia debe ser incorporada al registro por escrito y de manera íntegra.</w:t>
      </w:r>
    </w:p>
    <w:p w14:paraId="087FF6B8" w14:textId="77777777" w:rsidR="0014534C" w:rsidRPr="00DA0CC9" w:rsidRDefault="0014534C" w:rsidP="0014534C">
      <w:pPr>
        <w:rPr>
          <w:rFonts w:ascii="Cambria" w:hAnsi="Cambria"/>
          <w:bCs/>
          <w:i/>
          <w:iCs/>
          <w:sz w:val="24"/>
          <w:szCs w:val="24"/>
          <w:lang w:val="es-CL"/>
        </w:rPr>
      </w:pPr>
    </w:p>
    <w:p w14:paraId="3028A90B" w14:textId="77777777" w:rsidR="0014534C" w:rsidRPr="00DA0CC9" w:rsidRDefault="0014534C" w:rsidP="0014534C">
      <w:pPr>
        <w:rPr>
          <w:rFonts w:ascii="Cambria" w:hAnsi="Cambria"/>
          <w:bCs/>
          <w:i/>
          <w:iCs/>
          <w:sz w:val="24"/>
          <w:szCs w:val="24"/>
          <w:lang w:val="es-CL"/>
        </w:rPr>
      </w:pPr>
      <w:r w:rsidRPr="00DA0CC9">
        <w:rPr>
          <w:rFonts w:ascii="Cambria" w:hAnsi="Cambria"/>
          <w:bCs/>
          <w:i/>
          <w:iCs/>
          <w:sz w:val="24"/>
          <w:szCs w:val="24"/>
          <w:lang w:val="es-CL"/>
        </w:rPr>
        <w:t xml:space="preserve">Tal y como lo ha sostenido esta Corte en los pronunciamientos emitidos en los autos Rol N° 10.748-2011, de cuatro de enero de dos mil doce, Rol N° 11.6412019, de veintisiete de junio de dos mil diecinueve y 11.978-2019, de veinticinco de julio de dos mil diecinueve, es cierto que la celeridad en los procedimientos debe ser observada, pero ello no supone que deban olvidarse en el camino las obligaciones que pesan sobre el tribunal, como tampoco el derecho que tienen los intervinientes a recibir una copia íntegra y legible de la sentencia, la misma que debe remitirse a la Corte correspondiente en cumplimiento de lo prevenido en el artículo 381 del Código Procesal Penal. </w:t>
      </w:r>
    </w:p>
    <w:p w14:paraId="22E9C751" w14:textId="77777777" w:rsidR="0014534C" w:rsidRPr="00DA0CC9" w:rsidRDefault="0014534C" w:rsidP="0014534C">
      <w:pPr>
        <w:rPr>
          <w:rFonts w:ascii="Cambria" w:hAnsi="Cambria"/>
          <w:bCs/>
          <w:i/>
          <w:iCs/>
          <w:sz w:val="24"/>
          <w:szCs w:val="24"/>
          <w:lang w:val="es-CL"/>
        </w:rPr>
      </w:pPr>
    </w:p>
    <w:p w14:paraId="1E855532" w14:textId="1A6262CD" w:rsidR="00277D63" w:rsidRPr="00DA0CC9" w:rsidRDefault="0014534C" w:rsidP="0014534C">
      <w:pPr>
        <w:rPr>
          <w:rFonts w:ascii="Cambria" w:hAnsi="Cambria"/>
          <w:bCs/>
          <w:i/>
          <w:iCs/>
          <w:sz w:val="24"/>
          <w:szCs w:val="24"/>
          <w:lang w:val="es-CL"/>
        </w:rPr>
      </w:pPr>
      <w:r w:rsidRPr="00DA0CC9">
        <w:rPr>
          <w:rFonts w:ascii="Cambria" w:hAnsi="Cambria"/>
          <w:b/>
          <w:bCs/>
          <w:i/>
          <w:iCs/>
          <w:sz w:val="24"/>
          <w:szCs w:val="24"/>
          <w:lang w:val="es-CL"/>
        </w:rPr>
        <w:t>DÉCIMO:</w:t>
      </w:r>
      <w:r w:rsidRPr="00DA0CC9">
        <w:rPr>
          <w:rFonts w:ascii="Cambria" w:hAnsi="Cambria"/>
          <w:bCs/>
          <w:i/>
          <w:iCs/>
          <w:sz w:val="24"/>
          <w:szCs w:val="24"/>
          <w:lang w:val="es-CL"/>
        </w:rPr>
        <w:t xml:space="preserve"> Que con lo expuesto y razonado, es posible concluir que tanto la sentencia que recae en el procedimiento ordinario, como aquella que se pronuncia</w:t>
      </w:r>
      <w:r w:rsidRPr="00DA0CC9">
        <w:rPr>
          <w:rFonts w:ascii="Cambria" w:hAnsi="Cambria"/>
          <w:i/>
          <w:iCs/>
          <w:sz w:val="24"/>
          <w:szCs w:val="24"/>
          <w:lang w:val="es-CL"/>
        </w:rPr>
        <w:t xml:space="preserve"> </w:t>
      </w:r>
      <w:r w:rsidRPr="00DA0CC9">
        <w:rPr>
          <w:rFonts w:ascii="Cambria" w:hAnsi="Cambria"/>
          <w:bCs/>
          <w:i/>
          <w:iCs/>
          <w:sz w:val="24"/>
          <w:szCs w:val="24"/>
          <w:lang w:val="es-CL"/>
        </w:rPr>
        <w:t>en un juicio oral simplificado, deben ser escrituradas dentro de plazo, lo que no aconteció, lo que denota que el juez de la instancia no dio cumplimiento oportuno a dicho mandato, razón por la cual el recurso de nulidad incoado por la defensa del encartado será acogido.</w:t>
      </w:r>
      <w:r w:rsidR="00DA0CC9">
        <w:rPr>
          <w:rFonts w:ascii="Cambria" w:hAnsi="Cambria"/>
          <w:bCs/>
          <w:i/>
          <w:iCs/>
          <w:sz w:val="24"/>
          <w:szCs w:val="24"/>
          <w:lang w:val="es-CL"/>
        </w:rPr>
        <w:t>”</w:t>
      </w:r>
    </w:p>
    <w:p w14:paraId="4222E7F4" w14:textId="50294140" w:rsidR="00654F93" w:rsidRDefault="00654F93" w:rsidP="0014534C">
      <w:pPr>
        <w:rPr>
          <w:rFonts w:ascii="Cambria" w:hAnsi="Cambria"/>
          <w:bCs/>
          <w:sz w:val="24"/>
          <w:szCs w:val="24"/>
          <w:lang w:val="es-CL"/>
        </w:rPr>
      </w:pPr>
    </w:p>
    <w:p w14:paraId="29E5CAF8" w14:textId="7BD9DE6E" w:rsidR="00654F93" w:rsidRPr="007D571E" w:rsidRDefault="00654F93" w:rsidP="00654F93">
      <w:pPr>
        <w:numPr>
          <w:ilvl w:val="0"/>
          <w:numId w:val="10"/>
        </w:numPr>
        <w:pBdr>
          <w:top w:val="nil"/>
          <w:left w:val="nil"/>
          <w:bottom w:val="nil"/>
          <w:right w:val="nil"/>
          <w:between w:val="nil"/>
        </w:pBdr>
        <w:rPr>
          <w:rFonts w:ascii="Cambria" w:eastAsia="Cambria" w:hAnsi="Cambria" w:cs="Cambria"/>
          <w:b/>
          <w:color w:val="000000"/>
          <w:sz w:val="24"/>
          <w:szCs w:val="24"/>
        </w:rPr>
      </w:pPr>
      <w:bookmarkStart w:id="300" w:name="_Hlk124696580"/>
      <w:r w:rsidRPr="007D571E">
        <w:rPr>
          <w:rFonts w:ascii="Cambria" w:eastAsia="Cambria" w:hAnsi="Cambria" w:cs="Cambria"/>
          <w:b/>
          <w:color w:val="000000"/>
          <w:sz w:val="24"/>
          <w:szCs w:val="24"/>
        </w:rPr>
        <w:t xml:space="preserve">SCS Rol N° </w:t>
      </w:r>
      <w:r>
        <w:rPr>
          <w:rFonts w:ascii="Cambria" w:eastAsia="Cambria" w:hAnsi="Cambria" w:cs="Cambria"/>
          <w:b/>
          <w:color w:val="000000"/>
          <w:sz w:val="24"/>
          <w:szCs w:val="24"/>
        </w:rPr>
        <w:t>21978</w:t>
      </w:r>
      <w:r w:rsidRPr="007D571E">
        <w:rPr>
          <w:rFonts w:ascii="Cambria" w:eastAsia="Cambria" w:hAnsi="Cambria" w:cs="Cambria"/>
          <w:b/>
          <w:color w:val="000000"/>
          <w:sz w:val="24"/>
          <w:szCs w:val="24"/>
        </w:rPr>
        <w:t>-20</w:t>
      </w:r>
      <w:r>
        <w:rPr>
          <w:rFonts w:ascii="Cambria" w:eastAsia="Cambria" w:hAnsi="Cambria" w:cs="Cambria"/>
          <w:b/>
          <w:color w:val="000000"/>
          <w:sz w:val="24"/>
          <w:szCs w:val="24"/>
        </w:rPr>
        <w:t>21</w:t>
      </w:r>
      <w:r w:rsidRPr="007D571E">
        <w:rPr>
          <w:rFonts w:ascii="Cambria" w:eastAsia="Cambria" w:hAnsi="Cambria" w:cs="Cambria"/>
          <w:b/>
          <w:color w:val="000000"/>
          <w:sz w:val="24"/>
          <w:szCs w:val="24"/>
        </w:rPr>
        <w:t xml:space="preserve">, </w:t>
      </w:r>
      <w:r>
        <w:rPr>
          <w:rFonts w:ascii="Cambria" w:eastAsia="Cambria" w:hAnsi="Cambria" w:cs="Cambria"/>
          <w:b/>
          <w:color w:val="000000"/>
          <w:sz w:val="24"/>
          <w:szCs w:val="24"/>
        </w:rPr>
        <w:t>08</w:t>
      </w:r>
      <w:r w:rsidRPr="007D571E">
        <w:rPr>
          <w:rFonts w:ascii="Cambria" w:eastAsia="Cambria" w:hAnsi="Cambria" w:cs="Cambria"/>
          <w:b/>
          <w:color w:val="000000"/>
          <w:sz w:val="24"/>
          <w:szCs w:val="24"/>
        </w:rPr>
        <w:t>.</w:t>
      </w:r>
      <w:r>
        <w:rPr>
          <w:rFonts w:ascii="Cambria" w:eastAsia="Cambria" w:hAnsi="Cambria" w:cs="Cambria"/>
          <w:b/>
          <w:color w:val="000000"/>
          <w:sz w:val="24"/>
          <w:szCs w:val="24"/>
        </w:rPr>
        <w:t>10</w:t>
      </w:r>
      <w:r w:rsidRPr="007D571E">
        <w:rPr>
          <w:rFonts w:ascii="Cambria" w:eastAsia="Cambria" w:hAnsi="Cambria" w:cs="Cambria"/>
          <w:b/>
          <w:color w:val="000000"/>
          <w:sz w:val="24"/>
          <w:szCs w:val="24"/>
        </w:rPr>
        <w:t>.20</w:t>
      </w:r>
      <w:r>
        <w:rPr>
          <w:rFonts w:ascii="Cambria" w:eastAsia="Cambria" w:hAnsi="Cambria" w:cs="Cambria"/>
          <w:b/>
          <w:color w:val="000000"/>
          <w:sz w:val="24"/>
          <w:szCs w:val="24"/>
        </w:rPr>
        <w:t>21</w:t>
      </w:r>
    </w:p>
    <w:bookmarkEnd w:id="300"/>
    <w:p w14:paraId="6FA86841" w14:textId="77777777" w:rsidR="00654F93" w:rsidRPr="007D571E" w:rsidRDefault="00654F93" w:rsidP="00654F93">
      <w:pPr>
        <w:rPr>
          <w:rFonts w:ascii="Cambria" w:eastAsia="Cambria" w:hAnsi="Cambria" w:cs="Cambria"/>
          <w:b/>
          <w:sz w:val="24"/>
          <w:szCs w:val="24"/>
        </w:rPr>
      </w:pPr>
    </w:p>
    <w:p w14:paraId="59B90446" w14:textId="3EABFFEB" w:rsidR="00654F93" w:rsidRDefault="00654F93" w:rsidP="00654F93">
      <w:pPr>
        <w:rPr>
          <w:rFonts w:ascii="Cambria" w:eastAsia="Cambria" w:hAnsi="Cambria" w:cs="Cambria"/>
          <w:sz w:val="24"/>
          <w:szCs w:val="24"/>
          <w:lang w:val="es-CL"/>
        </w:rPr>
      </w:pPr>
      <w:r w:rsidRPr="007D571E">
        <w:rPr>
          <w:rFonts w:ascii="Cambria" w:eastAsia="Cambria" w:hAnsi="Cambria" w:cs="Cambria"/>
          <w:b/>
          <w:sz w:val="24"/>
          <w:szCs w:val="24"/>
        </w:rPr>
        <w:t xml:space="preserve">Antecedentes: </w:t>
      </w:r>
      <w:r w:rsidRPr="00654F93">
        <w:rPr>
          <w:rFonts w:ascii="Cambria" w:eastAsia="Cambria" w:hAnsi="Cambria" w:cs="Cambria"/>
          <w:sz w:val="24"/>
          <w:szCs w:val="24"/>
          <w:lang w:val="es-CL"/>
        </w:rPr>
        <w:t>Corte Suprema acoge recurso de nulidad presentado por la Defensa por infracción de las garantías del debido proceso, del derecho a defensa y del derecho a recurrir del fallo por la falta de escrituración de la sentencia que lo condenó como autor del delito del artículo 318 CP. Esta omisión le habría privado tanto de conocer los fundamentos de hecho y de derecho que se tuvieron en vista para su dictación, como de ejercer adecuadamente su derecho al recurso. La Corte considera que las sentencias pronunciadas en un juicio oral simplificado, al igual que las pronunciadas en el procedimiento ordinario, deben ser escrituradas, aunque ello se haga inmediatamente después de terminada la audiencia en que se pronunciaron en forma verbal. Asimismo, la Corte señala que no debe olvidarse que la copia digital exige, de cualquier persona, disponer del soporte adecuado para acceder a ella y que el audio no facilita la revisión de los motivos y argumentos del análisis desarrollado por los jueces.</w:t>
      </w:r>
    </w:p>
    <w:p w14:paraId="6785B050" w14:textId="0EC9D404" w:rsidR="00654F93" w:rsidRDefault="00654F93" w:rsidP="00654F93">
      <w:pPr>
        <w:rPr>
          <w:rFonts w:ascii="Cambria" w:eastAsia="Cambria" w:hAnsi="Cambria" w:cs="Cambria"/>
          <w:sz w:val="24"/>
          <w:szCs w:val="24"/>
          <w:lang w:val="es-CL"/>
        </w:rPr>
      </w:pPr>
    </w:p>
    <w:p w14:paraId="3595A61D" w14:textId="77777777" w:rsidR="00654F93" w:rsidRPr="007D571E" w:rsidRDefault="00654F93" w:rsidP="00DA0CC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E401689" w14:textId="6B7F3570" w:rsidR="00654F93" w:rsidRPr="00DA0CC9" w:rsidRDefault="00DA0CC9" w:rsidP="00654F93">
      <w:pPr>
        <w:rPr>
          <w:rFonts w:ascii="Cambria" w:eastAsia="Cambria" w:hAnsi="Cambria" w:cs="Cambria"/>
          <w:i/>
          <w:iCs/>
          <w:sz w:val="24"/>
          <w:szCs w:val="24"/>
          <w:lang w:val="es-CL"/>
        </w:rPr>
      </w:pPr>
      <w:r>
        <w:rPr>
          <w:rFonts w:ascii="Cambria" w:eastAsia="Cambria" w:hAnsi="Cambria" w:cs="Cambria"/>
          <w:b/>
          <w:bCs/>
          <w:i/>
          <w:iCs/>
          <w:sz w:val="24"/>
          <w:szCs w:val="24"/>
          <w:lang w:val="es-CL"/>
        </w:rPr>
        <w:t>“</w:t>
      </w:r>
      <w:r w:rsidR="00654F93" w:rsidRPr="00DA0CC9">
        <w:rPr>
          <w:rFonts w:ascii="Cambria" w:eastAsia="Cambria" w:hAnsi="Cambria" w:cs="Cambria"/>
          <w:b/>
          <w:bCs/>
          <w:i/>
          <w:iCs/>
          <w:sz w:val="24"/>
          <w:szCs w:val="24"/>
          <w:lang w:val="es-CL"/>
        </w:rPr>
        <w:t xml:space="preserve">DÉCIMO: </w:t>
      </w:r>
      <w:r w:rsidR="00654F93" w:rsidRPr="00DA0CC9">
        <w:rPr>
          <w:rFonts w:ascii="Cambria" w:eastAsia="Cambria" w:hAnsi="Cambria" w:cs="Cambria"/>
          <w:i/>
          <w:iCs/>
          <w:sz w:val="24"/>
          <w:szCs w:val="24"/>
          <w:lang w:val="es-CL"/>
        </w:rPr>
        <w:t>Que como consecuencia de lo antes expuesto y razonado, es posible concluir que tanto la sentencia que recae en el procedimiento ordinario, como la que se pronuncia en un juicio oral simplificado, deben ser escrituradas, aunque ello se haga inmediatamente después de terminada la audiencia en que se pronunciaron en forma verbal. No debe tampoco olvidarse que la copia digital exige, de cualquier persona, disponer del soporte adecuado para acceder a ella y que el audio no facilita la revisión de los motivos y argumentos del análisis desarrollado por los jueces.</w:t>
      </w:r>
    </w:p>
    <w:p w14:paraId="3918D554" w14:textId="77777777" w:rsidR="00654F93" w:rsidRPr="00DA0CC9" w:rsidRDefault="00654F93" w:rsidP="00654F93">
      <w:pPr>
        <w:rPr>
          <w:rFonts w:ascii="Cambria" w:eastAsia="Cambria" w:hAnsi="Cambria" w:cs="Cambria"/>
          <w:i/>
          <w:iCs/>
          <w:sz w:val="24"/>
          <w:szCs w:val="24"/>
          <w:lang w:val="es-CL"/>
        </w:rPr>
      </w:pPr>
    </w:p>
    <w:p w14:paraId="1BAD4A8E" w14:textId="3AEC0DC0" w:rsidR="00654F93" w:rsidRPr="00DA0CC9" w:rsidRDefault="00654F93" w:rsidP="00654F93">
      <w:pPr>
        <w:rPr>
          <w:rFonts w:ascii="Cambria" w:eastAsia="Cambria" w:hAnsi="Cambria" w:cs="Cambria"/>
          <w:i/>
          <w:iCs/>
          <w:sz w:val="24"/>
          <w:szCs w:val="24"/>
          <w:lang w:val="es-CL"/>
        </w:rPr>
      </w:pPr>
      <w:r w:rsidRPr="00DA0CC9">
        <w:rPr>
          <w:rFonts w:ascii="Cambria" w:eastAsia="Cambria" w:hAnsi="Cambria" w:cs="Cambria"/>
          <w:i/>
          <w:iCs/>
          <w:sz w:val="24"/>
          <w:szCs w:val="24"/>
          <w:lang w:val="es-CL"/>
        </w:rPr>
        <w:lastRenderedPageBreak/>
        <w:t>El mismo artículo 39 antes transcrito exige que la sentencia sea registrada en su integridad y ello no se cumple en el soporte escrito, si sólo se copia su sección resolutiva.</w:t>
      </w:r>
    </w:p>
    <w:p w14:paraId="0CD84629" w14:textId="77777777" w:rsidR="00654F93" w:rsidRPr="00DA0CC9" w:rsidRDefault="00654F93" w:rsidP="00654F93">
      <w:pPr>
        <w:rPr>
          <w:rFonts w:ascii="Cambria" w:eastAsia="Cambria" w:hAnsi="Cambria" w:cs="Cambria"/>
          <w:i/>
          <w:iCs/>
          <w:sz w:val="24"/>
          <w:szCs w:val="24"/>
          <w:lang w:val="es-CL"/>
        </w:rPr>
      </w:pPr>
    </w:p>
    <w:p w14:paraId="6211F9AF" w14:textId="52FB3242" w:rsidR="00654F93" w:rsidRPr="00DA0CC9" w:rsidRDefault="00654F93" w:rsidP="00654F93">
      <w:pPr>
        <w:rPr>
          <w:rFonts w:ascii="Cambria" w:eastAsia="Cambria" w:hAnsi="Cambria" w:cs="Cambria"/>
          <w:i/>
          <w:iCs/>
          <w:sz w:val="24"/>
          <w:szCs w:val="24"/>
          <w:lang w:val="es-CL"/>
        </w:rPr>
      </w:pPr>
      <w:r w:rsidRPr="00DA0CC9">
        <w:rPr>
          <w:rFonts w:ascii="Cambria" w:eastAsia="Cambria" w:hAnsi="Cambria" w:cs="Cambria"/>
          <w:i/>
          <w:iCs/>
          <w:sz w:val="24"/>
          <w:szCs w:val="24"/>
          <w:lang w:val="es-CL"/>
        </w:rPr>
        <w:t>Por lo demás, esta Corte ha advertido que en algunos tribunales se ha hecho una práctica común, tratándose de juicios orales simplificados, registrar únicamente la parte resolutiva de las sentencias, lo que no permite asegurar los derechos que asisten a los intervinientes en el proceso penal y tampoco respeta sus garantías constitucionales, de modo que la infracción anotada, viola el derecho al proceso legalmente tramitado, y conforma un motivo de invalidación de acuerdo a lo señalado en la causal de la letra a) del artículo 373 del Código Procesal Penal.</w:t>
      </w:r>
    </w:p>
    <w:p w14:paraId="09C3E31A" w14:textId="77777777" w:rsidR="00654F93" w:rsidRPr="00DA0CC9" w:rsidRDefault="00654F93" w:rsidP="00654F93">
      <w:pPr>
        <w:rPr>
          <w:rFonts w:ascii="Cambria" w:eastAsia="Cambria" w:hAnsi="Cambria" w:cs="Cambria"/>
          <w:b/>
          <w:bCs/>
          <w:i/>
          <w:iCs/>
          <w:sz w:val="24"/>
          <w:szCs w:val="24"/>
          <w:lang w:val="es-CL"/>
        </w:rPr>
      </w:pPr>
    </w:p>
    <w:p w14:paraId="66A48F14" w14:textId="159BDEB2" w:rsidR="00654F93" w:rsidRPr="00DA0CC9" w:rsidRDefault="00654F93" w:rsidP="00654F93">
      <w:pPr>
        <w:rPr>
          <w:rFonts w:ascii="Cambria" w:eastAsia="Cambria" w:hAnsi="Cambria" w:cs="Cambria"/>
          <w:b/>
          <w:bCs/>
          <w:i/>
          <w:iCs/>
          <w:sz w:val="24"/>
          <w:szCs w:val="24"/>
          <w:lang w:val="es-CL"/>
        </w:rPr>
      </w:pPr>
      <w:r w:rsidRPr="00DA0CC9">
        <w:rPr>
          <w:rFonts w:ascii="Cambria" w:eastAsia="Cambria" w:hAnsi="Cambria" w:cs="Cambria"/>
          <w:b/>
          <w:bCs/>
          <w:i/>
          <w:iCs/>
          <w:sz w:val="24"/>
          <w:szCs w:val="24"/>
          <w:lang w:val="es-CL"/>
        </w:rPr>
        <w:t xml:space="preserve">UNDÉCIMO: </w:t>
      </w:r>
      <w:r w:rsidRPr="00DA0CC9">
        <w:rPr>
          <w:rFonts w:ascii="Cambria" w:eastAsia="Cambria" w:hAnsi="Cambria" w:cs="Cambria"/>
          <w:i/>
          <w:iCs/>
          <w:sz w:val="24"/>
          <w:szCs w:val="24"/>
          <w:lang w:val="es-CL"/>
        </w:rPr>
        <w:t>En el mismo sentido y, complementando lo anterior es posible concluir que tanto la sentencia que recae en el procedimiento ordinario, como aquella que se pronuncia en un juicio oral simplificado y en un procedimiento simplificado con admisión de responsabilidad, deben ser escrituradas dentro de plazo, lo que no aconteció, por lo que el juez de la instancia no dio cumplimiento oportuno a dicho mandato, razón por la cual el recurso de nulidad incoado por la defensa del encartado será acogido.</w:t>
      </w:r>
      <w:r w:rsidR="00DA0CC9">
        <w:rPr>
          <w:rFonts w:ascii="Cambria" w:eastAsia="Cambria" w:hAnsi="Cambria" w:cs="Cambria"/>
          <w:i/>
          <w:iCs/>
          <w:sz w:val="24"/>
          <w:szCs w:val="24"/>
          <w:lang w:val="es-CL"/>
        </w:rPr>
        <w:t>”</w:t>
      </w:r>
    </w:p>
    <w:p w14:paraId="7468B2B2" w14:textId="77777777" w:rsidR="0014534C" w:rsidRPr="0014534C" w:rsidRDefault="0014534C" w:rsidP="0014534C">
      <w:pPr>
        <w:rPr>
          <w:rFonts w:ascii="Cambria" w:hAnsi="Cambria"/>
          <w:bCs/>
          <w:sz w:val="24"/>
          <w:szCs w:val="24"/>
          <w:lang w:val="es-CL"/>
        </w:rPr>
      </w:pPr>
    </w:p>
    <w:p w14:paraId="7C222931" w14:textId="77777777" w:rsidR="00277D63" w:rsidRPr="007D571E" w:rsidRDefault="009F5A7F">
      <w:pPr>
        <w:pStyle w:val="Ttulo2"/>
        <w:numPr>
          <w:ilvl w:val="0"/>
          <w:numId w:val="3"/>
        </w:numPr>
      </w:pPr>
      <w:bookmarkStart w:id="301" w:name="_Toc129880335"/>
      <w:bookmarkStart w:id="302" w:name="_Hlk124696587"/>
      <w:r w:rsidRPr="007D571E">
        <w:t>Responsabilidad Penal Adolescente</w:t>
      </w:r>
      <w:bookmarkEnd w:id="301"/>
    </w:p>
    <w:p w14:paraId="45932853" w14:textId="77777777" w:rsidR="00277D63" w:rsidRPr="007D571E" w:rsidRDefault="00277D63">
      <w:pPr>
        <w:rPr>
          <w:rFonts w:ascii="Cambria" w:eastAsia="Cambria" w:hAnsi="Cambria" w:cs="Cambria"/>
          <w:sz w:val="24"/>
          <w:szCs w:val="24"/>
        </w:rPr>
      </w:pPr>
    </w:p>
    <w:p w14:paraId="397EC4CE" w14:textId="77777777" w:rsidR="00277D63" w:rsidRPr="007D571E" w:rsidRDefault="009F5A7F">
      <w:pPr>
        <w:pStyle w:val="Ttulo3"/>
        <w:numPr>
          <w:ilvl w:val="0"/>
          <w:numId w:val="25"/>
        </w:numPr>
      </w:pPr>
      <w:bookmarkStart w:id="303" w:name="_Toc129880336"/>
      <w:r w:rsidRPr="007D571E">
        <w:t>Citación primera audiencia</w:t>
      </w:r>
      <w:bookmarkEnd w:id="303"/>
      <w:r w:rsidRPr="007D571E">
        <w:t xml:space="preserve"> </w:t>
      </w:r>
    </w:p>
    <w:p w14:paraId="4F50E5B5" w14:textId="77777777" w:rsidR="00277D63" w:rsidRPr="007D571E" w:rsidRDefault="00277D63">
      <w:pPr>
        <w:rPr>
          <w:rFonts w:ascii="Cambria" w:eastAsia="Cambria" w:hAnsi="Cambria" w:cs="Cambria"/>
          <w:b/>
          <w:sz w:val="24"/>
          <w:szCs w:val="24"/>
        </w:rPr>
      </w:pPr>
    </w:p>
    <w:p w14:paraId="6D89268B"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44.125-2016, 21.07.2016</w:t>
      </w:r>
    </w:p>
    <w:bookmarkEnd w:id="302"/>
    <w:p w14:paraId="4198A1E0" w14:textId="77777777" w:rsidR="00277D63" w:rsidRPr="007D571E" w:rsidRDefault="00277D63">
      <w:pPr>
        <w:rPr>
          <w:rFonts w:ascii="Cambria" w:eastAsia="Cambria" w:hAnsi="Cambria" w:cs="Cambria"/>
          <w:b/>
          <w:sz w:val="24"/>
          <w:szCs w:val="24"/>
        </w:rPr>
      </w:pPr>
    </w:p>
    <w:p w14:paraId="1786E020"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La Sala Penal de la Corte Suprema acoge acción constitucional de amparo, por entender que al momento de decretar la orden de detención del adolescente, se contraviene el artículo 36 de la Ley 20.084, toda vez que la citación a la primera audiencia debe notificarse a sus padres o a la persona que lo tenga a su cuidado.</w:t>
      </w:r>
    </w:p>
    <w:p w14:paraId="2C50E59F" w14:textId="77777777" w:rsidR="00277D63" w:rsidRPr="007D571E" w:rsidRDefault="00277D63">
      <w:pPr>
        <w:rPr>
          <w:rFonts w:ascii="Cambria" w:eastAsia="Cambria" w:hAnsi="Cambria" w:cs="Cambria"/>
          <w:sz w:val="24"/>
          <w:szCs w:val="24"/>
        </w:rPr>
      </w:pPr>
    </w:p>
    <w:p w14:paraId="3685CEDE"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65DE6C7" w14:textId="322E8114"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“1° Que el artículo 36 de la Ley 20.084 dispone que de la realización de la primera audiencia a que deba comparec</w:t>
      </w:r>
      <w:r w:rsidR="00676AA6" w:rsidRPr="00DA0CC9">
        <w:rPr>
          <w:rFonts w:ascii="Cambria" w:eastAsia="Cambria" w:hAnsi="Cambria" w:cs="Cambria"/>
          <w:i/>
          <w:iCs/>
          <w:sz w:val="24"/>
          <w:szCs w:val="24"/>
        </w:rPr>
        <w:t>adm</w:t>
      </w:r>
      <w:r w:rsidRPr="00DA0CC9">
        <w:rPr>
          <w:rFonts w:ascii="Cambria" w:eastAsia="Cambria" w:hAnsi="Cambria" w:cs="Cambria"/>
          <w:i/>
          <w:iCs/>
          <w:sz w:val="24"/>
          <w:szCs w:val="24"/>
        </w:rPr>
        <w:t>er el imputado deberá notificarse a  sus padres o a la persona que lo tenga bajo su cuidado. Si el juez lo considerare necesario, permitirá la intervención de éstos, si estuvieren presentes en la audiencia.</w:t>
      </w:r>
    </w:p>
    <w:p w14:paraId="1B6B28C0"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2° Que dicha norma, contenida en una ley especial que prima por sobre las disposiciones generales contenidas en el Código Procesal Penal, se encuentra en consonancia con la normativa internacional de protección de los derechos de la infancia, en especial, en relación a lo preceptuado en el artículo 40.2. de la Convención de Los Derechos del niño, que obliga a los estados partes a garantizar, en el marco de causas penales seguidas contra niños, niñas o adolescentes: “ Que la causa ser dirimida sin demora á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w:t>
      </w:r>
    </w:p>
    <w:p w14:paraId="79071A06"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lastRenderedPageBreak/>
        <w:t>3° Que no es posible desatender la exigencia planteada por la disposición en comento, la que surge como una garantía de protección frente al poder estatal, a favor de un justiciable que aún no ha alcanzado la mayoría de edad legal y no puede ejercer a cabalidad sus derechos, pese a ser responsable penalmente.”</w:t>
      </w:r>
    </w:p>
    <w:p w14:paraId="207E54F0" w14:textId="77777777" w:rsidR="00277D63" w:rsidRPr="007D571E" w:rsidRDefault="00277D63">
      <w:pPr>
        <w:rPr>
          <w:rFonts w:ascii="Cambria" w:eastAsia="Cambria" w:hAnsi="Cambria" w:cs="Cambria"/>
          <w:sz w:val="24"/>
          <w:szCs w:val="24"/>
        </w:rPr>
      </w:pPr>
    </w:p>
    <w:p w14:paraId="298D3F4D" w14:textId="77777777" w:rsidR="00277D63" w:rsidRPr="007D571E" w:rsidRDefault="009F5A7F">
      <w:pPr>
        <w:pStyle w:val="Ttulo3"/>
        <w:numPr>
          <w:ilvl w:val="0"/>
          <w:numId w:val="25"/>
        </w:numPr>
      </w:pPr>
      <w:bookmarkStart w:id="304" w:name="_Toc129880337"/>
      <w:bookmarkStart w:id="305" w:name="_Hlk124696602"/>
      <w:r w:rsidRPr="007D571E">
        <w:t>Legalidad de los actos de procedimiento</w:t>
      </w:r>
      <w:bookmarkEnd w:id="304"/>
    </w:p>
    <w:p w14:paraId="2AC224B9"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75078613" w14:textId="77777777" w:rsidR="00277D63" w:rsidRPr="007D571E" w:rsidRDefault="009F5A7F">
      <w:pPr>
        <w:numPr>
          <w:ilvl w:val="0"/>
          <w:numId w:val="12"/>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29158-2019, 25.02.2020</w:t>
      </w:r>
    </w:p>
    <w:bookmarkEnd w:id="305"/>
    <w:p w14:paraId="3CAF81EF"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3418918E"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interpuesto por la defensa, puesto que, entiende que la policía ha excedido sus funciones autónomas al tomar una declaración al imputado menor de edad en ausencia de defensor. Se suma a lo anterior, el que dicha declaración fue en realidad autoincriminante y en base a ella se configuró la circunstancia de flagrancia por la que detienen al menor. </w:t>
      </w:r>
    </w:p>
    <w:p w14:paraId="2D94C55C" w14:textId="77777777" w:rsidR="00277D63" w:rsidRPr="007D571E" w:rsidRDefault="00277D63">
      <w:pPr>
        <w:rPr>
          <w:rFonts w:ascii="Cambria" w:eastAsia="Cambria" w:hAnsi="Cambria" w:cs="Cambria"/>
          <w:b/>
          <w:sz w:val="24"/>
          <w:szCs w:val="24"/>
        </w:rPr>
      </w:pPr>
    </w:p>
    <w:p w14:paraId="3F642CEB" w14:textId="77777777" w:rsidR="00277D63" w:rsidRPr="007D571E" w:rsidRDefault="009F5A7F" w:rsidP="00DA0CC9">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011C0CB1"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“Decimoprimero:</w:t>
      </w:r>
      <w:r w:rsidRPr="00DA0CC9">
        <w:rPr>
          <w:rFonts w:ascii="Cambria" w:eastAsia="Cambria" w:hAnsi="Cambria" w:cs="Cambria"/>
          <w:i/>
          <w:iCs/>
          <w:sz w:val="24"/>
          <w:szCs w:val="24"/>
        </w:rPr>
        <w:t xml:space="preserve"> Que, la designación de un abogado defensor desde el momento de la detención, constituye un derecho directamente vinculado con la efectividad de los restantes derechos del imputado y se halla asegurado por el art. 37 d): “los niños privados de libertad tienen derecho a un pronto acceso a la asistencia jurídica”.</w:t>
      </w:r>
    </w:p>
    <w:p w14:paraId="2C1F8332" w14:textId="77777777" w:rsidR="00277D63" w:rsidRPr="00DA0CC9" w:rsidRDefault="00277D63">
      <w:pPr>
        <w:rPr>
          <w:rFonts w:ascii="Cambria" w:eastAsia="Cambria" w:hAnsi="Cambria" w:cs="Cambria"/>
          <w:i/>
          <w:iCs/>
          <w:sz w:val="24"/>
          <w:szCs w:val="24"/>
        </w:rPr>
      </w:pPr>
    </w:p>
    <w:p w14:paraId="4FF8E50A"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Decimosegundo:</w:t>
      </w:r>
      <w:r w:rsidRPr="00DA0CC9">
        <w:rPr>
          <w:rFonts w:ascii="Cambria" w:eastAsia="Cambria" w:hAnsi="Cambria" w:cs="Cambria"/>
          <w:i/>
          <w:iCs/>
          <w:sz w:val="24"/>
          <w:szCs w:val="24"/>
        </w:rPr>
        <w:t xml:space="preserve"> Que, el menor detenido efectuó una declaración o exposición verbal acerca de los hechos denunciados como delito y su intervención en ellos, ante la policía, sin la presencia de un abogado y sin que la ausencia de un requerimiento y una supuesta voluntariedad de su parte le quite un ápice a su carácter de autoincriminación.</w:t>
      </w:r>
    </w:p>
    <w:p w14:paraId="1A7787BD" w14:textId="77777777" w:rsidR="00277D63" w:rsidRPr="00DA0CC9" w:rsidRDefault="00277D63">
      <w:pPr>
        <w:rPr>
          <w:rFonts w:ascii="Cambria" w:eastAsia="Cambria" w:hAnsi="Cambria" w:cs="Cambria"/>
          <w:i/>
          <w:iCs/>
          <w:sz w:val="24"/>
          <w:szCs w:val="24"/>
        </w:rPr>
      </w:pPr>
    </w:p>
    <w:p w14:paraId="5329F1CE" w14:textId="792D98FF"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Decimotercero:</w:t>
      </w:r>
      <w:r w:rsidRPr="00DA0CC9">
        <w:rPr>
          <w:rFonts w:ascii="Cambria" w:eastAsia="Cambria" w:hAnsi="Cambria" w:cs="Cambria"/>
          <w:i/>
          <w:iCs/>
          <w:sz w:val="24"/>
          <w:szCs w:val="24"/>
        </w:rPr>
        <w:t xml:space="preserve"> Que, la declaración, al igual que en los adultos, por el derecho a la defensa de carácter constitucional, ha de llevarse a cabo en presencia del defensor del adolescente. (Bustos Ramírez, Derecho Penal del Niño-Adolescente (Estudio de la Ley de Responsabilidad Penal del adolescente), EJS, 2007, p. 80)</w:t>
      </w:r>
    </w:p>
    <w:p w14:paraId="0B2E3D96"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Que, la renuncia al derecho a guardar silencio y no incriminarse sólo se acepta previa asistencia de un letrado.</w:t>
      </w:r>
    </w:p>
    <w:p w14:paraId="07FD5D7E" w14:textId="77777777" w:rsidR="00277D63" w:rsidRPr="00DA0CC9" w:rsidRDefault="00277D63">
      <w:pPr>
        <w:rPr>
          <w:rFonts w:ascii="Cambria" w:eastAsia="Cambria" w:hAnsi="Cambria" w:cs="Cambria"/>
          <w:i/>
          <w:iCs/>
          <w:sz w:val="24"/>
          <w:szCs w:val="24"/>
        </w:rPr>
      </w:pPr>
    </w:p>
    <w:p w14:paraId="1DF84E84"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Decimocuarto:</w:t>
      </w:r>
      <w:r w:rsidRPr="00DA0CC9">
        <w:rPr>
          <w:rFonts w:ascii="Cambria" w:eastAsia="Cambria" w:hAnsi="Cambria" w:cs="Cambria"/>
          <w:i/>
          <w:iCs/>
          <w:sz w:val="24"/>
          <w:szCs w:val="24"/>
        </w:rPr>
        <w:t xml:space="preserve"> Que, en la especie y como lo explica el recurso de nulidad, se infringió lo preceptuado en el artículo 31 de la ley del Ramo, significando su contravención – sin duda “flagrante” – una violación de la garantía constitucional protectora del derecho al debido proceso.</w:t>
      </w:r>
    </w:p>
    <w:p w14:paraId="59E8EA14" w14:textId="77777777" w:rsidR="00277D63" w:rsidRPr="00DA0CC9" w:rsidRDefault="00277D63">
      <w:pPr>
        <w:rPr>
          <w:rFonts w:ascii="Cambria" w:eastAsia="Cambria" w:hAnsi="Cambria" w:cs="Cambria"/>
          <w:i/>
          <w:iCs/>
          <w:sz w:val="24"/>
          <w:szCs w:val="24"/>
        </w:rPr>
      </w:pPr>
    </w:p>
    <w:p w14:paraId="5768F015"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Decimoquinto:</w:t>
      </w:r>
      <w:r w:rsidRPr="00DA0CC9">
        <w:rPr>
          <w:rFonts w:ascii="Cambria" w:eastAsia="Cambria" w:hAnsi="Cambria" w:cs="Cambria"/>
          <w:i/>
          <w:iCs/>
          <w:sz w:val="24"/>
          <w:szCs w:val="24"/>
        </w:rPr>
        <w:t xml:space="preserve"> Que, reiterada jurisprudencia de esta Sala Penal ha destacado la trascendencia que revisten los derechos otorgados a los adolescentes por las normas de la ley 20.084, sancionando con la nulidad las actuaciones realizadas en contravención a ellas y las decisiones judiciales dictadas como consecuencia de tales vulneraciones (SCS Rol N° 2995-12 de 18.04.2012; Rol N° 5012-12 de 04.07.2012; Rol N° 4760-2012 de 31.07.2012; y Rol N° 7670-12 de 13.12.2012; Rol N°2304-2015, de 01.04.2015 y Rol N°6298- 2015, de 23.06.2015, entre otras).”</w:t>
      </w:r>
    </w:p>
    <w:p w14:paraId="6FCF4844" w14:textId="77777777" w:rsidR="00277D63" w:rsidRPr="007D571E" w:rsidRDefault="00277D63">
      <w:pPr>
        <w:rPr>
          <w:rFonts w:ascii="Cambria" w:eastAsia="Cambria" w:hAnsi="Cambria" w:cs="Cambria"/>
          <w:sz w:val="24"/>
          <w:szCs w:val="24"/>
        </w:rPr>
      </w:pPr>
    </w:p>
    <w:p w14:paraId="7E145575" w14:textId="77777777" w:rsidR="00277D63" w:rsidRPr="007D571E" w:rsidRDefault="009F5A7F">
      <w:pPr>
        <w:numPr>
          <w:ilvl w:val="0"/>
          <w:numId w:val="12"/>
        </w:numPr>
        <w:pBdr>
          <w:top w:val="nil"/>
          <w:left w:val="nil"/>
          <w:bottom w:val="nil"/>
          <w:right w:val="nil"/>
          <w:between w:val="nil"/>
        </w:pBdr>
        <w:rPr>
          <w:rFonts w:ascii="Cambria" w:eastAsia="Cambria" w:hAnsi="Cambria" w:cs="Cambria"/>
          <w:b/>
          <w:color w:val="000000"/>
          <w:sz w:val="24"/>
          <w:szCs w:val="24"/>
        </w:rPr>
      </w:pPr>
      <w:bookmarkStart w:id="306" w:name="_Hlk124696619"/>
      <w:r w:rsidRPr="007D571E">
        <w:rPr>
          <w:rFonts w:ascii="Cambria" w:eastAsia="Cambria" w:hAnsi="Cambria" w:cs="Cambria"/>
          <w:b/>
          <w:color w:val="000000"/>
          <w:sz w:val="24"/>
          <w:szCs w:val="24"/>
        </w:rPr>
        <w:t>SCS Rol N° 119102-2020, 16.11.2020 (Relevante VEC Künsemüller y Brito)</w:t>
      </w:r>
    </w:p>
    <w:bookmarkEnd w:id="306"/>
    <w:p w14:paraId="6D1F53F9" w14:textId="77777777" w:rsidR="00277D63" w:rsidRPr="007D571E" w:rsidRDefault="00277D63">
      <w:pPr>
        <w:ind w:left="720"/>
        <w:rPr>
          <w:rFonts w:ascii="Cambria" w:eastAsia="Cambria" w:hAnsi="Cambria" w:cs="Cambria"/>
          <w:b/>
          <w:sz w:val="24"/>
          <w:szCs w:val="24"/>
        </w:rPr>
      </w:pPr>
    </w:p>
    <w:p w14:paraId="65E57C01"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 de nulidad interpuesto por la defensa de condenado adolescente. Señala la Corte que la actuación de la PDI se realizó conforme a la ley, no resultando controlable para ellos que el imputado - que acaba de participar en la comisión de un homicidio- se desbordara emocionalmente y confesara espontáneamente</w:t>
      </w:r>
      <w:r w:rsidRPr="007D571E">
        <w:rPr>
          <w:rFonts w:ascii="Cambria" w:eastAsia="Cambria" w:hAnsi="Cambria" w:cs="Cambria"/>
          <w:sz w:val="24"/>
          <w:szCs w:val="24"/>
          <w:vertAlign w:val="superscript"/>
        </w:rPr>
        <w:footnoteReference w:id="34"/>
      </w:r>
      <w:r w:rsidRPr="007D571E">
        <w:rPr>
          <w:rFonts w:ascii="Cambria" w:eastAsia="Cambria" w:hAnsi="Cambria" w:cs="Cambria"/>
          <w:sz w:val="24"/>
          <w:szCs w:val="24"/>
        </w:rPr>
        <w:t xml:space="preserve">. </w:t>
      </w:r>
      <w:r w:rsidRPr="007D571E">
        <w:rPr>
          <w:rFonts w:ascii="Cambria" w:eastAsia="Cambria" w:hAnsi="Cambria" w:cs="Cambria"/>
          <w:b/>
          <w:sz w:val="24"/>
          <w:szCs w:val="24"/>
        </w:rPr>
        <w:t xml:space="preserve">En contra de lo decidido, </w:t>
      </w:r>
      <w:r w:rsidRPr="007D571E">
        <w:rPr>
          <w:rFonts w:ascii="Cambria" w:eastAsia="Cambria" w:hAnsi="Cambria" w:cs="Cambria"/>
          <w:b/>
          <w:sz w:val="24"/>
          <w:szCs w:val="24"/>
          <w:u w:val="single"/>
        </w:rPr>
        <w:t>los Ministros Künsemüller y Brito</w:t>
      </w:r>
      <w:r w:rsidRPr="007D571E">
        <w:rPr>
          <w:rFonts w:ascii="Cambria" w:eastAsia="Cambria" w:hAnsi="Cambria" w:cs="Cambria"/>
          <w:b/>
          <w:sz w:val="24"/>
          <w:szCs w:val="24"/>
        </w:rPr>
        <w:t>, estimaron que la PDI realizó diligencias de investigación contrariando la ley de RPA, ya que el menor efectuó una suerte de declaración auto-inculpatoria, sin la presencia de un abogado que lo asistiera. La ausencia de un requerimiento y una supuesta voluntariedad de su parte no le quita su carácter de auto-incriminación</w:t>
      </w:r>
      <w:r w:rsidRPr="007D571E">
        <w:rPr>
          <w:rFonts w:ascii="Cambria" w:eastAsia="Cambria" w:hAnsi="Cambria" w:cs="Cambria"/>
          <w:sz w:val="24"/>
          <w:szCs w:val="24"/>
        </w:rPr>
        <w:t>.</w:t>
      </w:r>
    </w:p>
    <w:p w14:paraId="2FD318A4" w14:textId="77777777" w:rsidR="00277D63" w:rsidRPr="007D571E" w:rsidRDefault="00277D63">
      <w:pPr>
        <w:rPr>
          <w:rFonts w:ascii="Cambria" w:eastAsia="Cambria" w:hAnsi="Cambria" w:cs="Cambria"/>
          <w:sz w:val="24"/>
          <w:szCs w:val="24"/>
        </w:rPr>
      </w:pPr>
    </w:p>
    <w:p w14:paraId="50652318" w14:textId="77777777" w:rsidR="00277D63" w:rsidRPr="007D571E" w:rsidRDefault="009F5A7F" w:rsidP="00DA0CC9">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53002F8D"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“5° Que, el artículo 31 de la Ley 20.084, ordena que Carabineros e Investigaciones, en sus respectivos ámbitos de competencia, deberán poner a los adolescentes que se encuentren en las situaciones previstas en los artículos 129 y 131 del Código Procesal Penal, a disposición del juez de garantía de manera directa y en el menor tiempo posible, no pudiendo exceder de 24 horas. El adolescente sólo podrá declarar ante el fiscal en presencia de un abogado defensor, cuya participación será indispensable en cualquiera actuación en que se requiera al adolescente y que exceda de la mera acreditación de su identidad.</w:t>
      </w:r>
    </w:p>
    <w:p w14:paraId="492D1A46" w14:textId="77777777" w:rsidR="00277D63" w:rsidRPr="00DA0CC9" w:rsidRDefault="00277D63">
      <w:pPr>
        <w:rPr>
          <w:rFonts w:ascii="Cambria" w:eastAsia="Cambria" w:hAnsi="Cambria" w:cs="Cambria"/>
          <w:i/>
          <w:iCs/>
          <w:sz w:val="24"/>
          <w:szCs w:val="24"/>
        </w:rPr>
      </w:pPr>
    </w:p>
    <w:p w14:paraId="6255D867" w14:textId="77777777" w:rsidR="00277D63" w:rsidRPr="00DA0CC9" w:rsidRDefault="009F5A7F">
      <w:pPr>
        <w:rPr>
          <w:rFonts w:ascii="Cambria" w:eastAsia="Cambria" w:hAnsi="Cambria" w:cs="Cambria"/>
          <w:i/>
          <w:iCs/>
          <w:sz w:val="24"/>
          <w:szCs w:val="24"/>
        </w:rPr>
      </w:pPr>
      <w:r w:rsidRPr="00DA0CC9">
        <w:rPr>
          <w:rFonts w:ascii="Cambria" w:eastAsia="Cambria" w:hAnsi="Cambria" w:cs="Cambria"/>
          <w:i/>
          <w:iCs/>
          <w:sz w:val="24"/>
          <w:szCs w:val="24"/>
        </w:rPr>
        <w:t>6° Que, tal como se expresa en la SCS Rol 29158, “La designación de un abogado defensor desde el momento de la detención, constituye un derecho directamente vinculado con la efectividad de los restantes derechos del imputado y se halla asegurado por el art. 37 d) de la Convención”.</w:t>
      </w:r>
    </w:p>
    <w:p w14:paraId="125BD39E" w14:textId="77777777" w:rsidR="00277D63" w:rsidRPr="00DA0CC9" w:rsidRDefault="00277D63">
      <w:pPr>
        <w:rPr>
          <w:rFonts w:ascii="Cambria" w:eastAsia="Cambria" w:hAnsi="Cambria" w:cs="Cambria"/>
          <w:i/>
          <w:iCs/>
          <w:sz w:val="24"/>
          <w:szCs w:val="24"/>
        </w:rPr>
      </w:pPr>
    </w:p>
    <w:p w14:paraId="67D212F6" w14:textId="5769A37B" w:rsidR="00277D63" w:rsidRDefault="009F5A7F">
      <w:pPr>
        <w:rPr>
          <w:rFonts w:ascii="Cambria" w:eastAsia="Cambria" w:hAnsi="Cambria" w:cs="Cambria"/>
          <w:i/>
          <w:iCs/>
          <w:sz w:val="24"/>
          <w:szCs w:val="24"/>
        </w:rPr>
      </w:pPr>
      <w:r w:rsidRPr="00DA0CC9">
        <w:rPr>
          <w:rFonts w:ascii="Cambria" w:eastAsia="Cambria" w:hAnsi="Cambria" w:cs="Cambria"/>
          <w:i/>
          <w:iCs/>
          <w:sz w:val="24"/>
          <w:szCs w:val="24"/>
        </w:rPr>
        <w:t>El menor efectuó una suerte de declaración auto-inculpatoria ante la policía, sin la presencia de un abogado que lo asistiera y sin que la ausencia de un requerimiento y una supuesta voluntariedad de su parte le quite un ápice a su carácter de auto-incriminación. La infracción al artículo 31 de la Ley 20.084 es clara y patente.”</w:t>
      </w:r>
    </w:p>
    <w:p w14:paraId="0AB19BC6" w14:textId="77777777" w:rsidR="00DA0CC9" w:rsidRPr="00DA0CC9" w:rsidRDefault="00DA0CC9">
      <w:pPr>
        <w:rPr>
          <w:rFonts w:ascii="Cambria" w:eastAsia="Cambria" w:hAnsi="Cambria" w:cs="Cambria"/>
          <w:i/>
          <w:iCs/>
          <w:sz w:val="24"/>
          <w:szCs w:val="24"/>
        </w:rPr>
      </w:pPr>
    </w:p>
    <w:p w14:paraId="012E5AE9" w14:textId="754E8E5E" w:rsidR="00277D63" w:rsidRPr="00DA0CC9" w:rsidRDefault="0084501A" w:rsidP="0084501A">
      <w:pPr>
        <w:pStyle w:val="Prrafodelista"/>
        <w:numPr>
          <w:ilvl w:val="0"/>
          <w:numId w:val="12"/>
        </w:numPr>
        <w:rPr>
          <w:rFonts w:ascii="Cambria" w:eastAsia="Cambria" w:hAnsi="Cambria" w:cs="Cambria"/>
          <w:b/>
          <w:sz w:val="24"/>
          <w:szCs w:val="24"/>
        </w:rPr>
      </w:pPr>
      <w:r w:rsidRPr="00DA0CC9">
        <w:rPr>
          <w:rFonts w:ascii="Cambria" w:eastAsia="Cambria" w:hAnsi="Cambria" w:cs="Cambria"/>
          <w:b/>
          <w:sz w:val="24"/>
          <w:szCs w:val="24"/>
        </w:rPr>
        <w:t>SCS Rol N° 3.387-2023, 13.01.2023</w:t>
      </w:r>
    </w:p>
    <w:p w14:paraId="61B8B0FF" w14:textId="0B5A3390" w:rsidR="0084501A" w:rsidRDefault="0084501A" w:rsidP="0084501A">
      <w:pPr>
        <w:rPr>
          <w:rFonts w:ascii="Cambria" w:eastAsia="Cambria" w:hAnsi="Cambria" w:cs="Cambria"/>
          <w:b/>
          <w:sz w:val="24"/>
          <w:szCs w:val="24"/>
        </w:rPr>
      </w:pPr>
    </w:p>
    <w:p w14:paraId="1D8784AF" w14:textId="283F1555" w:rsidR="0084501A" w:rsidRDefault="0084501A" w:rsidP="0084501A">
      <w:pPr>
        <w:rPr>
          <w:rFonts w:ascii="Cambria" w:eastAsia="Cambria" w:hAnsi="Cambria" w:cs="Cambria"/>
          <w:b/>
          <w:sz w:val="24"/>
          <w:szCs w:val="24"/>
        </w:rPr>
      </w:pPr>
      <w:r>
        <w:rPr>
          <w:rFonts w:ascii="Cambria" w:eastAsia="Cambria" w:hAnsi="Cambria" w:cs="Cambria"/>
          <w:b/>
          <w:sz w:val="24"/>
          <w:szCs w:val="24"/>
        </w:rPr>
        <w:t xml:space="preserve">Antecedentes: </w:t>
      </w:r>
      <w:r w:rsidRPr="0084501A">
        <w:rPr>
          <w:rFonts w:ascii="Cambria" w:eastAsia="Cambria" w:hAnsi="Cambria" w:cs="Cambria"/>
          <w:bCs/>
          <w:sz w:val="24"/>
          <w:szCs w:val="24"/>
        </w:rPr>
        <w:t>Corte Suprema acoge Amparo, en consecuencia</w:t>
      </w:r>
      <w:r>
        <w:rPr>
          <w:rFonts w:ascii="Cambria" w:eastAsia="Cambria" w:hAnsi="Cambria" w:cs="Cambria"/>
          <w:bCs/>
          <w:sz w:val="24"/>
          <w:szCs w:val="24"/>
        </w:rPr>
        <w:t>,</w:t>
      </w:r>
      <w:r w:rsidRPr="0084501A">
        <w:rPr>
          <w:rFonts w:ascii="Cambria" w:eastAsia="Cambria" w:hAnsi="Cambria" w:cs="Cambria"/>
          <w:bCs/>
          <w:sz w:val="24"/>
          <w:szCs w:val="24"/>
        </w:rPr>
        <w:t xml:space="preserve"> no procede prisión </w:t>
      </w:r>
      <w:r>
        <w:rPr>
          <w:rFonts w:ascii="Cambria" w:eastAsia="Cambria" w:hAnsi="Cambria" w:cs="Cambria"/>
          <w:bCs/>
          <w:sz w:val="24"/>
          <w:szCs w:val="24"/>
        </w:rPr>
        <w:t>p</w:t>
      </w:r>
      <w:r w:rsidRPr="0084501A">
        <w:rPr>
          <w:rFonts w:ascii="Cambria" w:eastAsia="Cambria" w:hAnsi="Cambria" w:cs="Cambria"/>
          <w:bCs/>
          <w:sz w:val="24"/>
          <w:szCs w:val="24"/>
        </w:rPr>
        <w:t>reventiva anticipada en causa RPA.</w:t>
      </w:r>
    </w:p>
    <w:p w14:paraId="106A072A" w14:textId="4EA18AC8" w:rsidR="0084501A" w:rsidRDefault="0084501A" w:rsidP="0084501A">
      <w:pPr>
        <w:rPr>
          <w:rFonts w:ascii="Cambria" w:eastAsia="Cambria" w:hAnsi="Cambria" w:cs="Cambria"/>
          <w:b/>
          <w:sz w:val="24"/>
          <w:szCs w:val="24"/>
        </w:rPr>
      </w:pPr>
    </w:p>
    <w:p w14:paraId="26560129" w14:textId="70299A70" w:rsidR="0084501A" w:rsidRDefault="0084501A" w:rsidP="0084501A">
      <w:pPr>
        <w:rPr>
          <w:rFonts w:ascii="Cambria" w:eastAsia="Cambria" w:hAnsi="Cambria" w:cs="Cambria"/>
          <w:b/>
          <w:sz w:val="24"/>
          <w:szCs w:val="24"/>
        </w:rPr>
      </w:pPr>
      <w:r>
        <w:rPr>
          <w:rFonts w:ascii="Cambria" w:eastAsia="Cambria" w:hAnsi="Cambria" w:cs="Cambria"/>
          <w:b/>
          <w:sz w:val="24"/>
          <w:szCs w:val="24"/>
        </w:rPr>
        <w:t xml:space="preserve">Considerandos relevantes: </w:t>
      </w:r>
    </w:p>
    <w:p w14:paraId="45F9994C" w14:textId="15F24217" w:rsidR="0084501A" w:rsidRPr="0084501A" w:rsidRDefault="0084501A" w:rsidP="0084501A">
      <w:pPr>
        <w:rPr>
          <w:rFonts w:ascii="Cambria" w:eastAsia="Cambria" w:hAnsi="Cambria" w:cs="Cambria"/>
          <w:bCs/>
          <w:i/>
          <w:iCs/>
          <w:sz w:val="24"/>
          <w:szCs w:val="24"/>
        </w:rPr>
      </w:pPr>
      <w:r w:rsidRPr="0084501A">
        <w:rPr>
          <w:rFonts w:ascii="Cambria" w:eastAsia="Cambria" w:hAnsi="Cambria" w:cs="Cambria"/>
          <w:bCs/>
          <w:i/>
          <w:iCs/>
          <w:sz w:val="24"/>
          <w:szCs w:val="24"/>
        </w:rPr>
        <w:t>“1°.- Que, respecto de un imputado sometido a las disposiciones de la Ley 20.084, no procede la imposición de la medida cautelar de prisión preventiva, toda vez que, de acuerdo al artículo 3° de la ley precitada, debe ser considerado adolescente para todos los efectos de dicha ley.</w:t>
      </w:r>
    </w:p>
    <w:p w14:paraId="0716A457" w14:textId="160F316F" w:rsidR="0084501A" w:rsidRPr="0084501A" w:rsidRDefault="0084501A" w:rsidP="0084501A">
      <w:pPr>
        <w:rPr>
          <w:rFonts w:ascii="Cambria" w:eastAsia="Cambria" w:hAnsi="Cambria" w:cs="Cambria"/>
          <w:bCs/>
          <w:i/>
          <w:iCs/>
          <w:sz w:val="24"/>
          <w:szCs w:val="24"/>
        </w:rPr>
      </w:pPr>
      <w:r w:rsidRPr="0084501A">
        <w:rPr>
          <w:rFonts w:ascii="Cambria" w:eastAsia="Cambria" w:hAnsi="Cambria" w:cs="Cambria"/>
          <w:bCs/>
          <w:i/>
          <w:iCs/>
          <w:sz w:val="24"/>
          <w:szCs w:val="24"/>
        </w:rPr>
        <w:t>2°.- Que, a mayor abundamiento, el carácter anticipado de la medida cautelar decretada contra el imputado no resulta procedente dado que no se cumple el requisito contemplado en la letra c), del artículo 141 del código adjetivo, toda vez que no se ha acreditado que, en la actualidad, se encuentre cumpliendo una condena.”</w:t>
      </w:r>
    </w:p>
    <w:p w14:paraId="2C34BC6C" w14:textId="77777777" w:rsidR="0084501A" w:rsidRPr="007D571E" w:rsidRDefault="0084501A">
      <w:pPr>
        <w:rPr>
          <w:rFonts w:ascii="Cambria" w:eastAsia="Cambria" w:hAnsi="Cambria" w:cs="Cambria"/>
          <w:b/>
          <w:sz w:val="24"/>
          <w:szCs w:val="24"/>
        </w:rPr>
      </w:pPr>
    </w:p>
    <w:p w14:paraId="6A625391" w14:textId="77777777" w:rsidR="00277D63" w:rsidRPr="007D571E" w:rsidRDefault="009F5A7F">
      <w:pPr>
        <w:pStyle w:val="Ttulo3"/>
        <w:numPr>
          <w:ilvl w:val="0"/>
          <w:numId w:val="25"/>
        </w:numPr>
      </w:pPr>
      <w:bookmarkStart w:id="307" w:name="_Toc129880338"/>
      <w:bookmarkStart w:id="308" w:name="_Hlk124696625"/>
      <w:r w:rsidRPr="007D571E">
        <w:lastRenderedPageBreak/>
        <w:t>Plazo de investigación</w:t>
      </w:r>
      <w:bookmarkEnd w:id="307"/>
      <w:r w:rsidRPr="007D571E">
        <w:t xml:space="preserve"> </w:t>
      </w:r>
    </w:p>
    <w:p w14:paraId="592CC0FC"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24F46AA6"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6694-2021, 27.01.2021</w:t>
      </w:r>
    </w:p>
    <w:bookmarkEnd w:id="308"/>
    <w:p w14:paraId="4FAC39BF"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1D302D41"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interpuesta por la defensa a favor de imputado adolescente, ya que al decretar la jueza recurrida la ampliación del plazo de investigación por segunda vez contravino lo dispuesto en el artículo 38 de la ley 20.084, lo cual afecta el derecho a la libertad personal y la seguridad individual del amparado.</w:t>
      </w:r>
    </w:p>
    <w:p w14:paraId="5C44DA6C" w14:textId="77777777" w:rsidR="00277D63" w:rsidRPr="007D571E" w:rsidRDefault="00277D63">
      <w:pPr>
        <w:rPr>
          <w:rFonts w:ascii="Cambria" w:eastAsia="Cambria" w:hAnsi="Cambria" w:cs="Cambria"/>
          <w:sz w:val="24"/>
          <w:szCs w:val="24"/>
        </w:rPr>
      </w:pPr>
    </w:p>
    <w:p w14:paraId="587C49D5" w14:textId="77777777" w:rsidR="00277D63" w:rsidRPr="007D571E" w:rsidRDefault="009F5A7F" w:rsidP="00DA0CC9">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33296019" w14:textId="77777777" w:rsidR="00277D63" w:rsidRPr="00DA0CC9" w:rsidRDefault="009F5A7F">
      <w:pPr>
        <w:rPr>
          <w:rFonts w:ascii="Cambria" w:eastAsia="Cambria" w:hAnsi="Cambria" w:cs="Cambria"/>
          <w:i/>
          <w:iCs/>
          <w:sz w:val="24"/>
          <w:szCs w:val="24"/>
        </w:rPr>
      </w:pPr>
      <w:r w:rsidRPr="00DA0CC9">
        <w:rPr>
          <w:rFonts w:ascii="Cambria" w:eastAsia="Cambria" w:hAnsi="Cambria" w:cs="Cambria"/>
          <w:b/>
          <w:bCs/>
          <w:i/>
          <w:iCs/>
          <w:sz w:val="24"/>
          <w:szCs w:val="24"/>
        </w:rPr>
        <w:t>“Quinto:</w:t>
      </w:r>
      <w:r w:rsidRPr="00DA0CC9">
        <w:rPr>
          <w:rFonts w:ascii="Cambria" w:eastAsia="Cambria" w:hAnsi="Cambria" w:cs="Cambria"/>
          <w:i/>
          <w:iCs/>
          <w:sz w:val="24"/>
          <w:szCs w:val="24"/>
        </w:rPr>
        <w:t xml:space="preserve"> Que, de acuerdo a la norma anteriormente citada, el juez no se encontraba autorizado para prorrogar nuevamente el plazo de investigación, puesto que el Ministerio Público agotó su derecho a impetrar su ampliación con aquella concedida el 11 noviembre del año 2020, y, por ello, el tribunal, al aumentar dicho término en la audiencia del 11 de enero del presente año, ha excedido lo señalado en el artículo 38 de la Ley N° 20.084.</w:t>
      </w:r>
    </w:p>
    <w:p w14:paraId="55587240" w14:textId="77777777" w:rsidR="00277D63" w:rsidRPr="00DA0CC9" w:rsidRDefault="00277D63">
      <w:pPr>
        <w:rPr>
          <w:rFonts w:ascii="Cambria" w:eastAsia="Cambria" w:hAnsi="Cambria" w:cs="Cambria"/>
          <w:i/>
          <w:iCs/>
          <w:sz w:val="24"/>
          <w:szCs w:val="24"/>
        </w:rPr>
      </w:pPr>
    </w:p>
    <w:p w14:paraId="3D23F2EB" w14:textId="4C3DA023" w:rsidR="00277D63" w:rsidRDefault="009F5A7F">
      <w:pPr>
        <w:rPr>
          <w:rFonts w:ascii="Cambria" w:eastAsia="Cambria" w:hAnsi="Cambria" w:cs="Cambria"/>
          <w:i/>
          <w:iCs/>
          <w:sz w:val="24"/>
          <w:szCs w:val="24"/>
        </w:rPr>
      </w:pPr>
      <w:r w:rsidRPr="00DA0CC9">
        <w:rPr>
          <w:rFonts w:ascii="Cambria" w:eastAsia="Cambria" w:hAnsi="Cambria" w:cs="Cambria"/>
          <w:b/>
          <w:bCs/>
          <w:i/>
          <w:iCs/>
          <w:sz w:val="24"/>
          <w:szCs w:val="24"/>
        </w:rPr>
        <w:t>Sexto:</w:t>
      </w:r>
      <w:r w:rsidRPr="00DA0CC9">
        <w:rPr>
          <w:rFonts w:ascii="Cambria" w:eastAsia="Cambria" w:hAnsi="Cambria" w:cs="Cambria"/>
          <w:i/>
          <w:iCs/>
          <w:sz w:val="24"/>
          <w:szCs w:val="24"/>
        </w:rPr>
        <w:t xml:space="preserve"> Que, en consecuencia, el actuar del tribunal vulnera las garantías establecidas en la Constitución Política de la República, los Tratados Internacionales reconocidos por Chile y que se encuentran vigentes – particularmente la Convención de los Derechos del Niño- y los principios inspiradores de la Ley N° 20.084, al prolongarse la investigación más allá del plazo establecido por el legislador, lo que afecta el derecho a la libertad personal y la seguridad individual del amparado, tratándose de un adolescente sujeto a una medida cautelar personal, que se encuentra unida a la sustanciación de la investigación, por lo que el retardo no justificado en la ley, importa una afectación de sus derechos que deviene en una ilegalidad que debe ser corregida.”</w:t>
      </w:r>
    </w:p>
    <w:p w14:paraId="73353DDF" w14:textId="5C938813" w:rsidR="000C48A6" w:rsidRDefault="000C48A6">
      <w:pPr>
        <w:rPr>
          <w:rFonts w:ascii="Cambria" w:eastAsia="Cambria" w:hAnsi="Cambria" w:cs="Cambria"/>
          <w:i/>
          <w:iCs/>
          <w:sz w:val="24"/>
          <w:szCs w:val="24"/>
        </w:rPr>
      </w:pPr>
    </w:p>
    <w:p w14:paraId="599D64A4" w14:textId="6C67A3AC" w:rsidR="000C48A6" w:rsidRPr="007D571E" w:rsidRDefault="000C48A6" w:rsidP="000C48A6">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r>
        <w:rPr>
          <w:rFonts w:ascii="Cambria" w:eastAsia="Cambria" w:hAnsi="Cambria" w:cs="Cambria"/>
          <w:b/>
          <w:color w:val="000000"/>
          <w:sz w:val="24"/>
          <w:szCs w:val="24"/>
        </w:rPr>
        <w:t>20.085</w:t>
      </w:r>
      <w:r w:rsidRPr="007D571E">
        <w:rPr>
          <w:rFonts w:ascii="Cambria" w:eastAsia="Cambria" w:hAnsi="Cambria" w:cs="Cambria"/>
          <w:b/>
          <w:color w:val="000000"/>
          <w:sz w:val="24"/>
          <w:szCs w:val="24"/>
        </w:rPr>
        <w:t>-202</w:t>
      </w:r>
      <w:r>
        <w:rPr>
          <w:rFonts w:ascii="Cambria" w:eastAsia="Cambria" w:hAnsi="Cambria" w:cs="Cambria"/>
          <w:b/>
          <w:color w:val="000000"/>
          <w:sz w:val="24"/>
          <w:szCs w:val="24"/>
        </w:rPr>
        <w:t>3</w:t>
      </w:r>
      <w:r w:rsidRPr="007D571E">
        <w:rPr>
          <w:rFonts w:ascii="Cambria" w:eastAsia="Cambria" w:hAnsi="Cambria" w:cs="Cambria"/>
          <w:b/>
          <w:color w:val="000000"/>
          <w:sz w:val="24"/>
          <w:szCs w:val="24"/>
        </w:rPr>
        <w:t>, 2</w:t>
      </w:r>
      <w:r>
        <w:rPr>
          <w:rFonts w:ascii="Cambria" w:eastAsia="Cambria" w:hAnsi="Cambria" w:cs="Cambria"/>
          <w:b/>
          <w:color w:val="000000"/>
          <w:sz w:val="24"/>
          <w:szCs w:val="24"/>
        </w:rPr>
        <w:t>3</w:t>
      </w:r>
      <w:r w:rsidRPr="007D571E">
        <w:rPr>
          <w:rFonts w:ascii="Cambria" w:eastAsia="Cambria" w:hAnsi="Cambria" w:cs="Cambria"/>
          <w:b/>
          <w:color w:val="000000"/>
          <w:sz w:val="24"/>
          <w:szCs w:val="24"/>
        </w:rPr>
        <w:t>.</w:t>
      </w:r>
      <w:r>
        <w:rPr>
          <w:rFonts w:ascii="Cambria" w:eastAsia="Cambria" w:hAnsi="Cambria" w:cs="Cambria"/>
          <w:b/>
          <w:color w:val="000000"/>
          <w:sz w:val="24"/>
          <w:szCs w:val="24"/>
        </w:rPr>
        <w:t>03</w:t>
      </w:r>
      <w:r w:rsidRPr="007D571E">
        <w:rPr>
          <w:rFonts w:ascii="Cambria" w:eastAsia="Cambria" w:hAnsi="Cambria" w:cs="Cambria"/>
          <w:b/>
          <w:color w:val="000000"/>
          <w:sz w:val="24"/>
          <w:szCs w:val="24"/>
        </w:rPr>
        <w:t>.202</w:t>
      </w:r>
      <w:r>
        <w:rPr>
          <w:rFonts w:ascii="Cambria" w:eastAsia="Cambria" w:hAnsi="Cambria" w:cs="Cambria"/>
          <w:b/>
          <w:color w:val="000000"/>
          <w:sz w:val="24"/>
          <w:szCs w:val="24"/>
        </w:rPr>
        <w:t>3</w:t>
      </w:r>
    </w:p>
    <w:p w14:paraId="062AC1B9" w14:textId="77777777" w:rsidR="000C48A6" w:rsidRPr="007D571E" w:rsidRDefault="000C48A6" w:rsidP="000C48A6">
      <w:pPr>
        <w:pBdr>
          <w:top w:val="nil"/>
          <w:left w:val="nil"/>
          <w:bottom w:val="nil"/>
          <w:right w:val="nil"/>
          <w:between w:val="nil"/>
        </w:pBdr>
        <w:ind w:left="720"/>
        <w:rPr>
          <w:rFonts w:ascii="Cambria" w:eastAsia="Cambria" w:hAnsi="Cambria" w:cs="Cambria"/>
          <w:b/>
          <w:color w:val="000000"/>
          <w:sz w:val="24"/>
          <w:szCs w:val="24"/>
        </w:rPr>
      </w:pPr>
    </w:p>
    <w:p w14:paraId="22D828AE" w14:textId="6A2A2BD0" w:rsidR="000C48A6" w:rsidRDefault="000C48A6" w:rsidP="000C48A6">
      <w:pPr>
        <w:rPr>
          <w:rFonts w:ascii="Cambria" w:eastAsia="Cambria" w:hAnsi="Cambria" w:cs="Cambria"/>
          <w:bCs/>
          <w:sz w:val="24"/>
          <w:szCs w:val="24"/>
        </w:rPr>
      </w:pPr>
      <w:r w:rsidRPr="007D571E">
        <w:rPr>
          <w:rFonts w:ascii="Cambria" w:eastAsia="Cambria" w:hAnsi="Cambria" w:cs="Cambria"/>
          <w:b/>
          <w:sz w:val="24"/>
          <w:szCs w:val="24"/>
        </w:rPr>
        <w:t>Antecedentes:</w:t>
      </w:r>
      <w:r>
        <w:rPr>
          <w:rFonts w:ascii="Cambria" w:eastAsia="Cambria" w:hAnsi="Cambria" w:cs="Cambria"/>
          <w:b/>
          <w:sz w:val="24"/>
          <w:szCs w:val="24"/>
        </w:rPr>
        <w:t xml:space="preserve"> </w:t>
      </w:r>
      <w:r>
        <w:rPr>
          <w:rFonts w:ascii="Cambria" w:eastAsia="Cambria" w:hAnsi="Cambria" w:cs="Cambria"/>
          <w:bCs/>
          <w:sz w:val="24"/>
          <w:szCs w:val="24"/>
        </w:rPr>
        <w:t>Sala penal por mayoría de votos, desestima acción de amparo deducida a favor de adolescente al cual en dos oportunidades se le extiende del plazo de investigación, excediendo el plazo legal que contempla el art. 38 de la Ley N° 20.084.</w:t>
      </w:r>
    </w:p>
    <w:p w14:paraId="6EDFB57C" w14:textId="1742379B" w:rsidR="000C48A6" w:rsidRDefault="000C48A6" w:rsidP="000C48A6">
      <w:pPr>
        <w:rPr>
          <w:rFonts w:ascii="Cambria" w:eastAsia="Cambria" w:hAnsi="Cambria" w:cs="Cambria"/>
          <w:bCs/>
          <w:sz w:val="24"/>
          <w:szCs w:val="24"/>
        </w:rPr>
      </w:pPr>
    </w:p>
    <w:p w14:paraId="625BFBF7" w14:textId="0D3B074F" w:rsidR="000C48A6" w:rsidRPr="000C48A6" w:rsidRDefault="000C48A6" w:rsidP="000C48A6">
      <w:pPr>
        <w:rPr>
          <w:rFonts w:ascii="Cambria" w:eastAsia="Cambria" w:hAnsi="Cambria" w:cs="Cambria"/>
          <w:b/>
          <w:sz w:val="24"/>
          <w:szCs w:val="24"/>
        </w:rPr>
      </w:pPr>
      <w:r w:rsidRPr="000C48A6">
        <w:rPr>
          <w:rFonts w:ascii="Cambria" w:eastAsia="Cambria" w:hAnsi="Cambria" w:cs="Cambria"/>
          <w:b/>
          <w:sz w:val="24"/>
          <w:szCs w:val="24"/>
        </w:rPr>
        <w:t>Considerandos relevantes de la disidencia del Ministro Manuel Valderrama y abogada integrante Leonor Etcheberry:</w:t>
      </w:r>
    </w:p>
    <w:p w14:paraId="6EE79952" w14:textId="21159206" w:rsidR="000C48A6" w:rsidRPr="000C48A6" w:rsidRDefault="000C48A6" w:rsidP="000C48A6">
      <w:pPr>
        <w:rPr>
          <w:rFonts w:ascii="Cambria" w:eastAsia="Cambria" w:hAnsi="Cambria" w:cs="Cambria"/>
          <w:bCs/>
          <w:i/>
          <w:iCs/>
          <w:sz w:val="24"/>
          <w:szCs w:val="24"/>
        </w:rPr>
      </w:pPr>
      <w:r w:rsidRPr="000C48A6">
        <w:rPr>
          <w:rFonts w:ascii="Cambria" w:eastAsia="Cambria" w:hAnsi="Cambria" w:cs="Cambria"/>
          <w:b/>
          <w:i/>
          <w:iCs/>
          <w:sz w:val="24"/>
          <w:szCs w:val="24"/>
        </w:rPr>
        <w:t>“5°</w:t>
      </w:r>
      <w:r w:rsidRPr="000C48A6">
        <w:rPr>
          <w:rFonts w:ascii="Cambria" w:eastAsia="Cambria" w:hAnsi="Cambria" w:cs="Cambria"/>
          <w:bCs/>
          <w:i/>
          <w:iCs/>
          <w:sz w:val="24"/>
          <w:szCs w:val="24"/>
        </w:rPr>
        <w:t xml:space="preserve"> Que, de acuerdo a la norma anteriormente citada, la jueza no se encontraba autorizada para prorrogar nuevamente el plazo de investigación, puesto que el Ministerio Público agotó su derecho a impetrar su ampliación con aquella concedida el 5 de diciembre de 2022, y, por ello, el tribunal, al aumentar dicho término en la audiencia del 7 de febrero pasado, ha excedido lo señalado en el artículo 38 de la Ley N° 20.084.</w:t>
      </w:r>
    </w:p>
    <w:p w14:paraId="45F1C691" w14:textId="77777777" w:rsidR="000C48A6" w:rsidRPr="000C48A6" w:rsidRDefault="000C48A6" w:rsidP="000C48A6">
      <w:pPr>
        <w:rPr>
          <w:rFonts w:ascii="Cambria" w:eastAsia="Cambria" w:hAnsi="Cambria" w:cs="Cambria"/>
          <w:bCs/>
          <w:i/>
          <w:iCs/>
          <w:sz w:val="24"/>
          <w:szCs w:val="24"/>
        </w:rPr>
      </w:pPr>
      <w:r w:rsidRPr="000C48A6">
        <w:rPr>
          <w:rFonts w:ascii="Cambria" w:eastAsia="Cambria" w:hAnsi="Cambria" w:cs="Cambria"/>
          <w:b/>
          <w:i/>
          <w:iCs/>
          <w:sz w:val="24"/>
          <w:szCs w:val="24"/>
        </w:rPr>
        <w:t>6°</w:t>
      </w:r>
      <w:r w:rsidRPr="000C48A6">
        <w:rPr>
          <w:rFonts w:ascii="Cambria" w:eastAsia="Cambria" w:hAnsi="Cambria" w:cs="Cambria"/>
          <w:bCs/>
          <w:i/>
          <w:iCs/>
          <w:sz w:val="24"/>
          <w:szCs w:val="24"/>
        </w:rPr>
        <w:t xml:space="preserve"> Que, en consecuencia, el actuar del tribunal vulnera las garantías establecidas en la Constitución Política de la República, los Tratados Internacionales reconocidos por Chile y que se encuentran vigentes – particularmente la Convención de los Derechos del Niño- y los principios inspiradores de la Ley N° 20.084, al prolongarse la investigación más allá del plazo establecido por el legislador, lo que afecta el derecho </w:t>
      </w:r>
      <w:r w:rsidRPr="000C48A6">
        <w:rPr>
          <w:rFonts w:ascii="Cambria" w:eastAsia="Cambria" w:hAnsi="Cambria" w:cs="Cambria"/>
          <w:bCs/>
          <w:i/>
          <w:iCs/>
          <w:sz w:val="24"/>
          <w:szCs w:val="24"/>
        </w:rPr>
        <w:lastRenderedPageBreak/>
        <w:t>a la libertad personal y la seguridad individual del amparado, tratándose de un adolescente</w:t>
      </w:r>
    </w:p>
    <w:p w14:paraId="2852C480" w14:textId="4CBD9BFA" w:rsidR="000C48A6" w:rsidRPr="000C48A6" w:rsidRDefault="000C48A6" w:rsidP="000C48A6">
      <w:pPr>
        <w:rPr>
          <w:rFonts w:ascii="Cambria" w:eastAsia="Cambria" w:hAnsi="Cambria" w:cs="Cambria"/>
          <w:bCs/>
          <w:i/>
          <w:iCs/>
          <w:sz w:val="24"/>
          <w:szCs w:val="24"/>
        </w:rPr>
      </w:pPr>
      <w:r w:rsidRPr="000C48A6">
        <w:rPr>
          <w:rFonts w:ascii="Cambria" w:eastAsia="Cambria" w:hAnsi="Cambria" w:cs="Cambria"/>
          <w:bCs/>
          <w:i/>
          <w:iCs/>
          <w:sz w:val="24"/>
          <w:szCs w:val="24"/>
        </w:rPr>
        <w:t>sujeto a una medida cautelar personal, que se encuentra unida a la sustanciación de la investigación, por lo que el retardo no justificado en la ley, importa una afectación de sus derechos que deviene en una ilegalidad que debe ser corregida.”</w:t>
      </w:r>
    </w:p>
    <w:p w14:paraId="272AE9E7" w14:textId="77777777" w:rsidR="00277D63" w:rsidRPr="007D571E" w:rsidRDefault="00277D63">
      <w:pPr>
        <w:rPr>
          <w:rFonts w:ascii="Cambria" w:eastAsia="Cambria" w:hAnsi="Cambria" w:cs="Cambria"/>
          <w:b/>
          <w:sz w:val="24"/>
          <w:szCs w:val="24"/>
        </w:rPr>
      </w:pPr>
    </w:p>
    <w:p w14:paraId="345C162A" w14:textId="77777777" w:rsidR="00277D63" w:rsidRPr="007D571E" w:rsidRDefault="009F5A7F">
      <w:pPr>
        <w:pStyle w:val="Ttulo3"/>
        <w:numPr>
          <w:ilvl w:val="0"/>
          <w:numId w:val="25"/>
        </w:numPr>
      </w:pPr>
      <w:bookmarkStart w:id="309" w:name="_Toc129880339"/>
      <w:bookmarkStart w:id="310" w:name="_Hlk124696635"/>
      <w:r w:rsidRPr="007D571E">
        <w:t>Excepcionalidad y Proporcionalidad de las Medidas Cautelares</w:t>
      </w:r>
      <w:bookmarkEnd w:id="309"/>
    </w:p>
    <w:p w14:paraId="4BCB1B87" w14:textId="77777777" w:rsidR="00277D63" w:rsidRPr="007D571E" w:rsidRDefault="00277D63">
      <w:pPr>
        <w:rPr>
          <w:rFonts w:ascii="Cambria" w:eastAsia="Cambria" w:hAnsi="Cambria" w:cs="Cambria"/>
          <w:sz w:val="24"/>
          <w:szCs w:val="24"/>
        </w:rPr>
      </w:pPr>
    </w:p>
    <w:p w14:paraId="49EBF4D1"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sz w:val="24"/>
          <w:szCs w:val="24"/>
        </w:rPr>
        <w:t>La Corte Suprema respecto de la aplicación de medidas cautelares a adolescentes ha reafirmado en reiteradas oportunidades que estas tienen un carácter de excepcionalidad y de duración breve, en virtud de la ley 20.084 que fijó un estatuto especial de responsabilidad.</w:t>
      </w:r>
    </w:p>
    <w:p w14:paraId="7C1BC98B" w14:textId="77777777" w:rsidR="00277D63" w:rsidRPr="007D571E" w:rsidRDefault="00277D63">
      <w:pPr>
        <w:rPr>
          <w:rFonts w:ascii="Cambria" w:eastAsia="Cambria" w:hAnsi="Cambria" w:cs="Cambria"/>
          <w:sz w:val="24"/>
          <w:szCs w:val="24"/>
        </w:rPr>
      </w:pPr>
    </w:p>
    <w:p w14:paraId="510FCE9C"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16.274-2016, 03.03.16</w:t>
      </w:r>
    </w:p>
    <w:bookmarkEnd w:id="310"/>
    <w:p w14:paraId="66760CEA"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59DA4978" w14:textId="77777777" w:rsidR="00277D63" w:rsidRPr="007D571E" w:rsidRDefault="009F5A7F" w:rsidP="00DA0CC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deducida en contra del juez de garantía que en audiencia de revisión de medidas cautelares decidió mantener la internación provisoria respecto de adolescente, medida que tenía como antecedente la infracción al arresto domiciliario total. La corte señala que la medida no guarda proporcionalidad con la sanción que sería aplicable, ni mucho menos conforme al carácter que tiene de ser una herramienta excepcional, por lo anterior, ordena sustituirla por la cautelar de arresto domiciliario parcial nocturno. Para resolver tiene presente la CDN y las reglas de Beijing.</w:t>
      </w:r>
    </w:p>
    <w:p w14:paraId="26415FFB" w14:textId="77777777" w:rsidR="00277D63" w:rsidRPr="007D571E" w:rsidRDefault="00277D63">
      <w:pPr>
        <w:ind w:firstLine="360"/>
        <w:rPr>
          <w:rFonts w:ascii="Cambria" w:eastAsia="Cambria" w:hAnsi="Cambria" w:cs="Cambria"/>
          <w:sz w:val="24"/>
          <w:szCs w:val="24"/>
        </w:rPr>
      </w:pPr>
    </w:p>
    <w:p w14:paraId="350BDC6D" w14:textId="77777777" w:rsidR="00277D63" w:rsidRPr="007D571E" w:rsidRDefault="009F5A7F" w:rsidP="00DA0CC9">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23141CF0" w14:textId="77777777" w:rsidR="00277D63" w:rsidRPr="007D571E" w:rsidRDefault="009F5A7F">
      <w:pPr>
        <w:rPr>
          <w:rFonts w:ascii="Cambria" w:eastAsia="Cambria" w:hAnsi="Cambria" w:cs="Cambria"/>
          <w:sz w:val="24"/>
          <w:szCs w:val="24"/>
        </w:rPr>
      </w:pPr>
      <w:r w:rsidRPr="00866D98">
        <w:rPr>
          <w:rFonts w:ascii="Cambria" w:eastAsia="Cambria" w:hAnsi="Cambria" w:cs="Cambria"/>
          <w:b/>
          <w:bCs/>
          <w:sz w:val="24"/>
          <w:szCs w:val="24"/>
        </w:rPr>
        <w:t>“3°)</w:t>
      </w:r>
      <w:r w:rsidRPr="007D571E">
        <w:rPr>
          <w:rFonts w:ascii="Cambria" w:eastAsia="Cambria" w:hAnsi="Cambria" w:cs="Cambria"/>
          <w:sz w:val="24"/>
          <w:szCs w:val="24"/>
        </w:rPr>
        <w:t xml:space="preserve"> Que de las citas hechas en el motivo primero que antecede, fluye prístina la excepcionalidad de la privación de libertad en el caso de imputados adolescentes, que además debe ser de breve duración conforme se desprende del literal b) del artículo 37 de la Convención de los Derechos del Niño, </w:t>
      </w:r>
      <w:r w:rsidRPr="007D571E">
        <w:rPr>
          <w:rFonts w:ascii="Cambria" w:eastAsia="Cambria" w:hAnsi="Cambria" w:cs="Cambria"/>
          <w:sz w:val="24"/>
          <w:szCs w:val="24"/>
          <w:u w:val="single"/>
        </w:rPr>
        <w:t>dejándose de manera reservada la privación de libertad para aquellos extremos de gravedad del delito, en cuanto de ser cometido por un mayor de dieciocho años importe crimen</w:t>
      </w:r>
      <w:r w:rsidRPr="007D571E">
        <w:rPr>
          <w:rFonts w:ascii="Cambria" w:eastAsia="Cambria" w:hAnsi="Cambria" w:cs="Cambria"/>
          <w:sz w:val="24"/>
          <w:szCs w:val="24"/>
        </w:rPr>
        <w:t xml:space="preserve">, y </w:t>
      </w:r>
      <w:r w:rsidRPr="007D571E">
        <w:rPr>
          <w:rFonts w:ascii="Cambria" w:eastAsia="Cambria" w:hAnsi="Cambria" w:cs="Cambria"/>
          <w:sz w:val="24"/>
          <w:szCs w:val="24"/>
          <w:u w:val="single"/>
        </w:rPr>
        <w:t>no simples delitos como acontece en la especie</w:t>
      </w:r>
      <w:r w:rsidRPr="007D571E">
        <w:rPr>
          <w:rFonts w:ascii="Cambria" w:eastAsia="Cambria" w:hAnsi="Cambria" w:cs="Cambria"/>
          <w:sz w:val="24"/>
          <w:szCs w:val="24"/>
        </w:rPr>
        <w:t>, gradación punitiva que también se hace depender del grado de intervención que en el cupo al imputado, lo que justificaría recurrir a la privación de su libertad, de igual modo improcedente si se fundamenta como medio para asegurar la comparecencia del imputado a los actos del procedimiento, hipótesis que si bien es concurrente en el ordenamiento previsto en el Código Procesal Penal, tal no es aplicable en la especie, a quien está sujeto a un sistema excepcional de tratamiento, en particular, en cuanto a la real necesidad de ser privado de su libertad -en el caso concreto que se juzga-, tal es así que el rigor con que obró el juzgador, lo funda expresamente en lo que dispone el artículo 141 inciso segundo de dicho Código, aplicación por analogía prohibida conforme a la materia de la que se trata y la especialización normativa, puesto que, como se desprende de las normas arriba transcritas, lo primordial como factor para ser decretada la cautelar que afecta a J.N.C., es su correspondencia con la gravedad del delito, habiendo quedado establecido que a su respecto ya se dedujo acusación por dos ilícitos, de infracción al artículo 445 del Código Penal y de receptación, y que por ambos, la fiscalía se contenta con una sanción ascendente a tres años de internación en régimen cerrado con programa de reinserción social, es decir, un castigo menos gravoso por su extensión que la cautelar que actualmente sirve.</w:t>
      </w:r>
    </w:p>
    <w:p w14:paraId="55A6E6C6" w14:textId="77777777" w:rsidR="00277D63" w:rsidRPr="007D571E" w:rsidRDefault="00277D63">
      <w:pPr>
        <w:rPr>
          <w:rFonts w:ascii="Cambria" w:eastAsia="Cambria" w:hAnsi="Cambria" w:cs="Cambria"/>
          <w:sz w:val="24"/>
          <w:szCs w:val="24"/>
        </w:rPr>
      </w:pPr>
    </w:p>
    <w:p w14:paraId="7EF00D9F" w14:textId="77777777" w:rsidR="00277D63" w:rsidRPr="007D571E" w:rsidRDefault="009F5A7F">
      <w:pPr>
        <w:rPr>
          <w:rFonts w:ascii="Cambria" w:eastAsia="Cambria" w:hAnsi="Cambria" w:cs="Cambria"/>
          <w:sz w:val="24"/>
          <w:szCs w:val="24"/>
          <w:u w:val="single"/>
        </w:rPr>
      </w:pPr>
      <w:r w:rsidRPr="00866D98">
        <w:rPr>
          <w:rFonts w:ascii="Cambria" w:eastAsia="Cambria" w:hAnsi="Cambria" w:cs="Cambria"/>
          <w:b/>
          <w:bCs/>
          <w:sz w:val="24"/>
          <w:szCs w:val="24"/>
        </w:rPr>
        <w:t>4°)</w:t>
      </w:r>
      <w:r w:rsidRPr="007D571E">
        <w:rPr>
          <w:rFonts w:ascii="Cambria" w:eastAsia="Cambria" w:hAnsi="Cambria" w:cs="Cambria"/>
          <w:sz w:val="24"/>
          <w:szCs w:val="24"/>
        </w:rPr>
        <w:t xml:space="preserve"> Que, de otra parte, la serie de referencias prontuariales hecha en estrados por la representante del Ministerio Público, como antecedente fundante de la vigencia de la cautelar que se revisa, </w:t>
      </w:r>
      <w:r w:rsidRPr="007D571E">
        <w:rPr>
          <w:rFonts w:ascii="Cambria" w:eastAsia="Cambria" w:hAnsi="Cambria" w:cs="Cambria"/>
          <w:sz w:val="24"/>
          <w:szCs w:val="24"/>
          <w:u w:val="single"/>
        </w:rPr>
        <w:t>tampoco es una razón atendible desde que la internación provisoria no puede ser empleada como una forma de evitar la permanencia en la calle de jóvenes que se consideran infractores de ley, pues este impedimento debe ser alcanzado, no de aquel modo, sino que a través de su adecuada integración social, pues la resocialización que se pretende en la Ley N°20.084 es procurar la educación</w:t>
      </w:r>
    </w:p>
    <w:p w14:paraId="5A4788D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u w:val="single"/>
        </w:rPr>
        <w:t>del adolescente y no su inocuización</w:t>
      </w:r>
      <w:r w:rsidRPr="007D571E">
        <w:rPr>
          <w:rFonts w:ascii="Cambria" w:eastAsia="Cambria" w:hAnsi="Cambria" w:cs="Cambria"/>
          <w:sz w:val="24"/>
          <w:szCs w:val="24"/>
        </w:rPr>
        <w:t>, aserción que además encuentra fundamento normativo en la regla 28.1 de las Reglas de Beijing, conforme a la cual, “siempre que sea posible podrá concederse la libertad condicional, incluso a delincuentes que se consideren peligrosos en el momento de su confinamiento”, lo que además se reconoció en la Exposición de Motivos del Mensaje de la Ley Penal Adolescente, cuando advierte sobre la necesidad de “evitar los efectos nocivos que pudiera provocar -la privación de libertad- para su desarrollo personal y social”, en particular para el caso de adolescentes de 14 y 15 años de edad.”</w:t>
      </w:r>
    </w:p>
    <w:p w14:paraId="05599885" w14:textId="77777777" w:rsidR="00277D63" w:rsidRPr="007D571E" w:rsidRDefault="00277D63">
      <w:pPr>
        <w:rPr>
          <w:rFonts w:ascii="Cambria" w:eastAsia="Cambria" w:hAnsi="Cambria" w:cs="Cambria"/>
          <w:sz w:val="24"/>
          <w:szCs w:val="24"/>
        </w:rPr>
      </w:pPr>
      <w:bookmarkStart w:id="311" w:name="_Hlk124696648"/>
    </w:p>
    <w:p w14:paraId="593CD5D2"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43.204-17, 22.11.17</w:t>
      </w:r>
    </w:p>
    <w:bookmarkEnd w:id="311"/>
    <w:p w14:paraId="10B0281A" w14:textId="50FF34B4" w:rsidR="00866D98" w:rsidRDefault="009F5A7F" w:rsidP="00866D98">
      <w:pPr>
        <w:rPr>
          <w:rFonts w:ascii="Cambria" w:eastAsia="Cambria" w:hAnsi="Cambria" w:cs="Cambria"/>
          <w:b/>
          <w:sz w:val="24"/>
          <w:szCs w:val="24"/>
        </w:rPr>
      </w:pPr>
      <w:r w:rsidRPr="007D571E">
        <w:rPr>
          <w:rFonts w:ascii="Cambria" w:eastAsia="Cambria" w:hAnsi="Cambria" w:cs="Cambria"/>
          <w:b/>
          <w:sz w:val="24"/>
          <w:szCs w:val="24"/>
        </w:rPr>
        <w:t xml:space="preserve"> </w:t>
      </w:r>
    </w:p>
    <w:p w14:paraId="7447800D" w14:textId="4EAAFCC6" w:rsidR="00277D63" w:rsidRPr="007D571E" w:rsidRDefault="009F5A7F" w:rsidP="00866D98">
      <w:pPr>
        <w:rPr>
          <w:rFonts w:ascii="Cambria" w:eastAsia="Cambria" w:hAnsi="Cambria" w:cs="Cambria"/>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Corte Suprema acoge acción de amparo interpuesta en contra de juzgado de garantía que decretó la internación provisional respecto de adolescente, pese a que la pena solicitada por el ministerio público era la de libertad asistida especial. La Corte señala que por parte del juez se desatendieron las normas que establecen los requisitos sustantivos y formales para la imposición de medidas cautelares en adolescentes, es decir, la proporcionalidad que deben tener dichas medidas en cuanto a la sanción probable a imponer, por lo anterior, deja sin efecto la medida y ordena libertad inmediata.</w:t>
      </w:r>
    </w:p>
    <w:p w14:paraId="703B3CC8" w14:textId="77777777" w:rsidR="00866D98" w:rsidRDefault="00866D98">
      <w:pPr>
        <w:ind w:firstLine="360"/>
        <w:rPr>
          <w:rFonts w:ascii="Cambria" w:eastAsia="Cambria" w:hAnsi="Cambria" w:cs="Cambria"/>
          <w:sz w:val="24"/>
          <w:szCs w:val="24"/>
        </w:rPr>
      </w:pPr>
    </w:p>
    <w:p w14:paraId="3E3633F2" w14:textId="5617F5BD" w:rsidR="00277D63" w:rsidRPr="007D571E" w:rsidRDefault="009F5A7F" w:rsidP="00866D98">
      <w:pPr>
        <w:rPr>
          <w:rFonts w:ascii="Cambria" w:eastAsia="Cambria" w:hAnsi="Cambria" w:cs="Cambria"/>
          <w:b/>
          <w:sz w:val="24"/>
          <w:szCs w:val="24"/>
        </w:rPr>
      </w:pPr>
      <w:r w:rsidRPr="007D571E">
        <w:rPr>
          <w:rFonts w:ascii="Cambria" w:eastAsia="Cambria" w:hAnsi="Cambria" w:cs="Cambria"/>
          <w:b/>
          <w:sz w:val="24"/>
          <w:szCs w:val="24"/>
        </w:rPr>
        <w:t xml:space="preserve">Considerando relevante: </w:t>
      </w:r>
    </w:p>
    <w:p w14:paraId="4073AFD8" w14:textId="77777777" w:rsidR="00277D63" w:rsidRPr="00866D98" w:rsidRDefault="009F5A7F">
      <w:pPr>
        <w:rPr>
          <w:rFonts w:ascii="Cambria" w:eastAsia="Cambria" w:hAnsi="Cambria" w:cs="Cambria"/>
          <w:i/>
          <w:iCs/>
          <w:sz w:val="24"/>
          <w:szCs w:val="24"/>
        </w:rPr>
      </w:pPr>
      <w:r w:rsidRPr="00866D98">
        <w:rPr>
          <w:rFonts w:ascii="Cambria" w:eastAsia="Cambria" w:hAnsi="Cambria" w:cs="Cambria"/>
          <w:b/>
          <w:bCs/>
          <w:i/>
          <w:iCs/>
          <w:sz w:val="24"/>
          <w:szCs w:val="24"/>
        </w:rPr>
        <w:t>“2°)</w:t>
      </w:r>
      <w:r w:rsidRPr="00866D98">
        <w:rPr>
          <w:rFonts w:ascii="Cambria" w:eastAsia="Cambria" w:hAnsi="Cambria" w:cs="Cambria"/>
          <w:i/>
          <w:iCs/>
          <w:sz w:val="24"/>
          <w:szCs w:val="24"/>
        </w:rPr>
        <w:t xml:space="preserve"> Que, de esa manera, la imposición de la medida cautelar de internación provisoria -inmediatamente después de denegar la magistrado recurrida dicho procedimiento- contraviene abiertamente lo prescrito en el artículo 33 de la Ley N° 20.984, el cual dispone que “En ningún caso” podrá el juez dar lugar a una medida que parezca desproporcionada en relación con la sanción que resulte probable de aplicar en caso de condena, así como lo señalado en el artículo 37 letra b) de la Convención sobre los Derechos del Niño, que señala que “La detención, el encarcelamiento o la prisión de un niño ... se utilizará tan sólo como medida de último recurso y durante el período más breve que proceda”.”</w:t>
      </w:r>
    </w:p>
    <w:p w14:paraId="312DBEA5" w14:textId="77777777" w:rsidR="00277D63" w:rsidRPr="007D571E" w:rsidRDefault="00277D63">
      <w:pPr>
        <w:rPr>
          <w:rFonts w:ascii="Cambria" w:eastAsia="Cambria" w:hAnsi="Cambria" w:cs="Cambria"/>
          <w:b/>
          <w:sz w:val="24"/>
          <w:szCs w:val="24"/>
        </w:rPr>
      </w:pPr>
    </w:p>
    <w:p w14:paraId="42F79D3A"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12" w:name="_Hlk124696656"/>
      <w:r w:rsidRPr="007D571E">
        <w:rPr>
          <w:rFonts w:ascii="Cambria" w:eastAsia="Cambria" w:hAnsi="Cambria" w:cs="Cambria"/>
          <w:b/>
          <w:color w:val="000000"/>
          <w:sz w:val="24"/>
          <w:szCs w:val="24"/>
        </w:rPr>
        <w:t xml:space="preserve">SCS Rol 13117-2018, 20.06.18 </w:t>
      </w:r>
      <w:bookmarkEnd w:id="312"/>
      <w:r w:rsidRPr="007D571E">
        <w:rPr>
          <w:rFonts w:ascii="Cambria" w:eastAsia="Cambria" w:hAnsi="Cambria" w:cs="Cambria"/>
          <w:b/>
          <w:color w:val="000000"/>
          <w:sz w:val="24"/>
          <w:szCs w:val="24"/>
          <w:vertAlign w:val="superscript"/>
        </w:rPr>
        <w:footnoteReference w:id="35"/>
      </w:r>
    </w:p>
    <w:p w14:paraId="30579961"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2BA3F9E1" w14:textId="77777777" w:rsidR="00277D63" w:rsidRPr="007D571E" w:rsidRDefault="009F5A7F" w:rsidP="00866D98">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acción de amparo interpuesta por la defensa en contra del juez de garantía que decretó la internación provisoria respecto de imputado adolescente. La corte señala que, si bien para decretar la medida debe tratarse de delitos que constituyen crímenes según el estatuto de responsabilidad de los adultos, en este caso por ser las conductas constitutivas de VIF, dicha exigencia sede ante la vida e integridad física y psíquica de la víctima.</w:t>
      </w:r>
    </w:p>
    <w:p w14:paraId="4CB5E5D5" w14:textId="77777777" w:rsidR="00277D63" w:rsidRPr="007D571E" w:rsidRDefault="00277D63">
      <w:pPr>
        <w:rPr>
          <w:rFonts w:ascii="Cambria" w:eastAsia="Cambria" w:hAnsi="Cambria" w:cs="Cambria"/>
          <w:sz w:val="24"/>
          <w:szCs w:val="24"/>
        </w:rPr>
      </w:pPr>
    </w:p>
    <w:p w14:paraId="793F05F3" w14:textId="77777777" w:rsidR="00277D63" w:rsidRPr="007D571E" w:rsidRDefault="009F5A7F" w:rsidP="00866D98">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01D438DC" w14:textId="77777777" w:rsidR="00277D63" w:rsidRPr="007D571E" w:rsidRDefault="009F5A7F">
      <w:pPr>
        <w:rPr>
          <w:rFonts w:ascii="Cambria" w:eastAsia="Cambria" w:hAnsi="Cambria" w:cs="Cambria"/>
          <w:sz w:val="24"/>
          <w:szCs w:val="24"/>
        </w:rPr>
      </w:pPr>
      <w:r w:rsidRPr="006E5D50">
        <w:rPr>
          <w:rFonts w:ascii="Cambria" w:eastAsia="Cambria" w:hAnsi="Cambria" w:cs="Cambria"/>
          <w:b/>
          <w:sz w:val="24"/>
          <w:szCs w:val="24"/>
        </w:rPr>
        <w:t>“3°)</w:t>
      </w:r>
      <w:r w:rsidRPr="007D571E">
        <w:rPr>
          <w:rFonts w:ascii="Cambria" w:eastAsia="Cambria" w:hAnsi="Cambria" w:cs="Cambria"/>
          <w:sz w:val="24"/>
          <w:szCs w:val="24"/>
        </w:rPr>
        <w:t xml:space="preserve"> Que el Estado de Chile ha declarado, a través de la Ley N° 20.066, que junto con prevenir, sancionar y erradicar la violencia intrafamiliar debe establecer los medios para lograr una adecuada protección a la víctima de violencia intrafamiliar.</w:t>
      </w:r>
    </w:p>
    <w:p w14:paraId="459613E2"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En este contexto las conductas que se le han imputado al amparado B.S.S. si bien en la perceptiva del Código Penal importan ilícitos cuya sanción se encuentra, a la luz del artículo 21, en el ámbitos de los simples delitos, lo cierto es que dada las características y entidad de los mismos, como también la condición de la víctima, dichas conductas, a la luz del artículo 5 de violencia intrafamiliar, afectan la vida e integridad física y psíquica de esta última.</w:t>
      </w:r>
    </w:p>
    <w:p w14:paraId="29859547" w14:textId="77777777" w:rsidR="00277D63" w:rsidRPr="007D571E" w:rsidRDefault="00277D63">
      <w:pPr>
        <w:rPr>
          <w:rFonts w:ascii="Cambria" w:eastAsia="Cambria" w:hAnsi="Cambria" w:cs="Cambria"/>
          <w:sz w:val="24"/>
          <w:szCs w:val="24"/>
        </w:rPr>
      </w:pPr>
    </w:p>
    <w:p w14:paraId="04BC9CEA" w14:textId="77777777" w:rsidR="00277D63" w:rsidRPr="007D571E" w:rsidRDefault="009F5A7F">
      <w:pPr>
        <w:rPr>
          <w:rFonts w:ascii="Cambria" w:eastAsia="Cambria" w:hAnsi="Cambria" w:cs="Cambria"/>
          <w:sz w:val="24"/>
          <w:szCs w:val="24"/>
        </w:rPr>
      </w:pPr>
      <w:r w:rsidRPr="006E5D50">
        <w:rPr>
          <w:rFonts w:ascii="Cambria" w:eastAsia="Cambria" w:hAnsi="Cambria" w:cs="Cambria"/>
          <w:b/>
          <w:bCs/>
          <w:sz w:val="24"/>
          <w:szCs w:val="24"/>
        </w:rPr>
        <w:t>4°)</w:t>
      </w:r>
      <w:r w:rsidRPr="007D571E">
        <w:rPr>
          <w:rFonts w:ascii="Cambria" w:eastAsia="Cambria" w:hAnsi="Cambria" w:cs="Cambria"/>
          <w:sz w:val="24"/>
          <w:szCs w:val="24"/>
        </w:rPr>
        <w:t xml:space="preserve"> Que por lo anterior la exigencia del artículo 32 de la Ley N° 20.084 cede ante el bien jurídico protegido, cual es la vida e integridad física y psíquica de la víctima por lo que la medida cautelar consistente en la internación provisoria de B.S.S. no importa una ilegalidad que pueda ser corregida por la vía de la acción constitucional de amparo.”</w:t>
      </w:r>
    </w:p>
    <w:p w14:paraId="52DC617F" w14:textId="77777777" w:rsidR="00277D63" w:rsidRPr="007D571E" w:rsidRDefault="00277D63">
      <w:pPr>
        <w:rPr>
          <w:rFonts w:ascii="Cambria" w:eastAsia="Cambria" w:hAnsi="Cambria" w:cs="Cambria"/>
          <w:sz w:val="24"/>
          <w:szCs w:val="24"/>
        </w:rPr>
      </w:pPr>
    </w:p>
    <w:p w14:paraId="6B953095"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13" w:name="_Hlk124696671"/>
      <w:r w:rsidRPr="007D571E">
        <w:rPr>
          <w:rFonts w:ascii="Cambria" w:eastAsia="Cambria" w:hAnsi="Cambria" w:cs="Cambria"/>
          <w:b/>
          <w:color w:val="000000"/>
          <w:sz w:val="24"/>
          <w:szCs w:val="24"/>
        </w:rPr>
        <w:t>SCS N°131984-2020, 29.10.20</w:t>
      </w:r>
    </w:p>
    <w:bookmarkEnd w:id="313"/>
    <w:p w14:paraId="5575B019"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1EF1A58C"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la defensoría penal pública en favor de adolescente. Considera que la posposición de la audiencia de juicio oral genera una agravación de la medida cautelar de internación provisoria, por lo anterior, ordena que se cite a los intervinientes a una audiencia con el objeto de reprogramar, para la fecha más próxima, la audiencia de juicio oral.</w:t>
      </w:r>
    </w:p>
    <w:p w14:paraId="3768A601" w14:textId="77777777" w:rsidR="00277D63" w:rsidRPr="007D571E" w:rsidRDefault="00277D63">
      <w:pPr>
        <w:rPr>
          <w:rFonts w:ascii="Cambria" w:eastAsia="Cambria" w:hAnsi="Cambria" w:cs="Cambria"/>
          <w:sz w:val="24"/>
          <w:szCs w:val="24"/>
        </w:rPr>
      </w:pPr>
    </w:p>
    <w:p w14:paraId="44B54C67"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w:t>
      </w:r>
      <w:r w:rsidRPr="007D571E">
        <w:rPr>
          <w:rFonts w:ascii="Cambria" w:eastAsia="Cambria" w:hAnsi="Cambria" w:cs="Cambria"/>
          <w:b/>
          <w:sz w:val="24"/>
          <w:szCs w:val="24"/>
        </w:rPr>
        <w:tab/>
      </w:r>
      <w:bookmarkStart w:id="314" w:name="_Hlk124696686"/>
      <w:r w:rsidRPr="007D571E">
        <w:rPr>
          <w:rFonts w:ascii="Cambria" w:eastAsia="Cambria" w:hAnsi="Cambria" w:cs="Cambria"/>
          <w:b/>
          <w:sz w:val="24"/>
          <w:szCs w:val="24"/>
        </w:rPr>
        <w:t>SCS N° 132178-2020, 02.11.20</w:t>
      </w:r>
      <w:bookmarkEnd w:id="314"/>
    </w:p>
    <w:p w14:paraId="7A40F5AA" w14:textId="77777777" w:rsidR="00277D63" w:rsidRPr="007D571E" w:rsidRDefault="00277D63">
      <w:pPr>
        <w:rPr>
          <w:rFonts w:ascii="Cambria" w:eastAsia="Cambria" w:hAnsi="Cambria" w:cs="Cambria"/>
          <w:sz w:val="24"/>
          <w:szCs w:val="24"/>
        </w:rPr>
      </w:pPr>
    </w:p>
    <w:p w14:paraId="291D6A54"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deducido por la defensa, dejando sin efecto medida cautelar de arresto domiciliario nocturno decretada contra imputado adolescente, toda vez que aquella no guarda proporcionalidad con la sanción que le sería aplicable, ni con su carácter de excepcionalidad. Acordada con el voto en contra de los Ministros Sres. Künsemüller y Valderrama, quienes sostuvieron que no se advierte un proceder ilegal.</w:t>
      </w:r>
    </w:p>
    <w:p w14:paraId="6884DDD2" w14:textId="77777777" w:rsidR="00277D63" w:rsidRPr="007D571E" w:rsidRDefault="00277D63">
      <w:pPr>
        <w:rPr>
          <w:rFonts w:ascii="Cambria" w:eastAsia="Cambria" w:hAnsi="Cambria" w:cs="Cambria"/>
          <w:sz w:val="24"/>
          <w:szCs w:val="24"/>
        </w:rPr>
      </w:pPr>
    </w:p>
    <w:p w14:paraId="4C3EC22A"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15" w:name="_Hlk124696694"/>
      <w:r w:rsidRPr="007D571E">
        <w:rPr>
          <w:rFonts w:ascii="Cambria" w:eastAsia="Cambria" w:hAnsi="Cambria" w:cs="Cambria"/>
          <w:b/>
          <w:color w:val="000000"/>
          <w:sz w:val="24"/>
          <w:szCs w:val="24"/>
        </w:rPr>
        <w:t>SCS N° 154682-2020, 30.12.2020 (VEC Ministro Brito y Llanos)</w:t>
      </w:r>
    </w:p>
    <w:bookmarkEnd w:id="315"/>
    <w:p w14:paraId="1EABAF49" w14:textId="77777777" w:rsidR="00277D63" w:rsidRPr="007D571E" w:rsidRDefault="00277D63">
      <w:pPr>
        <w:rPr>
          <w:rFonts w:ascii="Cambria" w:eastAsia="Cambria" w:hAnsi="Cambria" w:cs="Cambria"/>
          <w:sz w:val="24"/>
          <w:szCs w:val="24"/>
        </w:rPr>
      </w:pPr>
    </w:p>
    <w:p w14:paraId="3B7037D2"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sentencia de la Corte de Apelaciones de Antofagasta que rechazó la acción de amparo interpuesta por la DPP en contra de la resolución de Juez de Garantía que en audiencia de revisión de medidas cautelares decidió mantener la internación provisoria del amparado adolescente que fue formalizado como autor de delitos de incendio, porte de elementos incendiarios, daños y desordenes, todos los ilícitos en grado de consumados y en calidad de autor. La defensa sustenta el alzamiento de la cautelar en informes que darían cuenta que ha empeorado su estado de salud mental desde que cumple la medida, esto debido a que inició una terapia farmacológica que va en escala y encontrándose diagnosticado con un cuadro depresivo ansioso. La CA rechazó el alzamiento argumentando que los cuadros depresivos que pueda presentar el adolescente están siendo objeto de intervención por parte de profesionales, por lo que no es posible </w:t>
      </w:r>
      <w:r w:rsidRPr="007D571E">
        <w:rPr>
          <w:rFonts w:ascii="Cambria" w:eastAsia="Cambria" w:hAnsi="Cambria" w:cs="Cambria"/>
          <w:sz w:val="24"/>
          <w:szCs w:val="24"/>
        </w:rPr>
        <w:lastRenderedPageBreak/>
        <w:t xml:space="preserve">sostener una afectación a la libertad o seguridad individual del amparado. </w:t>
      </w:r>
      <w:r w:rsidRPr="007D571E">
        <w:rPr>
          <w:rFonts w:ascii="Cambria" w:eastAsia="Cambria" w:hAnsi="Cambria" w:cs="Cambria"/>
          <w:b/>
          <w:sz w:val="24"/>
          <w:szCs w:val="24"/>
        </w:rPr>
        <w:t>En contra de lo decidido, los ministros Sres. Brito y Llanos consideraron que la mantención de la medida cautelar contraviene tanto la normativa internacional, como la nacional, toda vez que en dichos instrumentos se establece que son medidas excepcionales y de última ratio.</w:t>
      </w:r>
    </w:p>
    <w:p w14:paraId="5B1A44E2" w14:textId="77777777" w:rsidR="00277D63" w:rsidRPr="007D571E" w:rsidRDefault="00277D63">
      <w:pPr>
        <w:rPr>
          <w:rFonts w:ascii="Cambria" w:eastAsia="Cambria" w:hAnsi="Cambria" w:cs="Cambria"/>
          <w:sz w:val="24"/>
          <w:szCs w:val="24"/>
        </w:rPr>
      </w:pPr>
    </w:p>
    <w:p w14:paraId="19D18AE3"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Considerandos Relevantes Voto Disidente:</w:t>
      </w:r>
    </w:p>
    <w:p w14:paraId="16C9F8D0" w14:textId="77777777"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“1°) Que, los artículos 2° y 3° de la Convención Internacional sobre los Derechos del Niño, disponen que en toda actuación judicial relativa a la responsabilidad penal adolescente se deberá tener en consideración el interés superior de este. Por su parte, el artículo 37 letra c) de la mencionada Convención establece “Todo niño privado de libertad sea tratado con la humanidad y el respeto que merece la dignidad inherente a la persona humana, de manera que se tengan en cuenta las necesidades de las personas de su edad” y el artículo 24 señala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Los Estados Partes asegurarán la plena aplicación de este derecho”.</w:t>
      </w:r>
    </w:p>
    <w:p w14:paraId="5D5B0EF0" w14:textId="77777777" w:rsidR="00277D63" w:rsidRPr="006E5D50" w:rsidRDefault="00277D63">
      <w:pPr>
        <w:rPr>
          <w:rFonts w:ascii="Cambria" w:eastAsia="Cambria" w:hAnsi="Cambria" w:cs="Cambria"/>
          <w:i/>
          <w:iCs/>
          <w:sz w:val="24"/>
          <w:szCs w:val="24"/>
        </w:rPr>
      </w:pPr>
    </w:p>
    <w:p w14:paraId="0959030E" w14:textId="6109F0C4"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2°) Que, atendido el mérito de los antecedentes, lo previsto en el artículo 47 de la Ley 20.084 que dispone que “Las sanciones privativas de libertad que contempla esta ley son de carácter excepcional. Sólo podrán aplicarse en los casos expresamente previstos en ella y siempre como último recurso” y considerando el estado de salud del amparado, así como la condiciones que ofrece el centro donde se encuentra privado de libertad, la medida cautelar de internación provisoria que afecta al adolescente R.P., resulta desproporcionada, atendido que los fines del procedimiento se satisfacen igualmente con una medida de menor intensidad, sin perjuicio de que se adopten los resguardos necesarios, por la autoridad que correspondan, destinados a que dicha medida sea efectivamente cumplida.”</w:t>
      </w:r>
    </w:p>
    <w:p w14:paraId="55667BB3" w14:textId="57A45C77" w:rsidR="00D3579B" w:rsidRDefault="00D3579B">
      <w:pPr>
        <w:rPr>
          <w:rFonts w:ascii="Cambria" w:eastAsia="Cambria" w:hAnsi="Cambria" w:cs="Cambria"/>
          <w:sz w:val="24"/>
          <w:szCs w:val="24"/>
        </w:rPr>
      </w:pPr>
    </w:p>
    <w:p w14:paraId="5088E34E" w14:textId="77777777" w:rsidR="00D3579B" w:rsidRDefault="00D3579B" w:rsidP="00D3579B">
      <w:pPr>
        <w:numPr>
          <w:ilvl w:val="0"/>
          <w:numId w:val="10"/>
        </w:numPr>
        <w:pBdr>
          <w:top w:val="nil"/>
          <w:left w:val="nil"/>
          <w:bottom w:val="nil"/>
          <w:right w:val="nil"/>
          <w:between w:val="nil"/>
        </w:pBdr>
        <w:rPr>
          <w:rFonts w:ascii="Cambria" w:eastAsia="Cambria" w:hAnsi="Cambria" w:cs="Cambria"/>
          <w:b/>
          <w:color w:val="000000"/>
          <w:sz w:val="24"/>
          <w:szCs w:val="24"/>
        </w:rPr>
      </w:pPr>
      <w:bookmarkStart w:id="316" w:name="_Hlk124696703"/>
      <w:r w:rsidRPr="007D571E">
        <w:rPr>
          <w:rFonts w:ascii="Cambria" w:eastAsia="Cambria" w:hAnsi="Cambria" w:cs="Cambria"/>
          <w:b/>
          <w:color w:val="000000"/>
          <w:sz w:val="24"/>
          <w:szCs w:val="24"/>
        </w:rPr>
        <w:t xml:space="preserve">SCS Rol N° </w:t>
      </w:r>
      <w:r w:rsidRPr="006558E0">
        <w:rPr>
          <w:rFonts w:ascii="Cambria" w:eastAsia="Cambria" w:hAnsi="Cambria" w:cs="Cambria"/>
          <w:b/>
          <w:bCs/>
          <w:color w:val="000000"/>
          <w:sz w:val="24"/>
          <w:szCs w:val="24"/>
          <w:lang w:val="es-MX"/>
        </w:rPr>
        <w:t>89102</w:t>
      </w:r>
      <w:r w:rsidRPr="007D571E">
        <w:rPr>
          <w:rFonts w:ascii="Cambria" w:eastAsia="Cambria" w:hAnsi="Cambria" w:cs="Cambria"/>
          <w:b/>
          <w:color w:val="000000"/>
          <w:sz w:val="24"/>
          <w:szCs w:val="24"/>
        </w:rPr>
        <w:t>-2021, 1</w:t>
      </w:r>
      <w:r>
        <w:rPr>
          <w:rFonts w:ascii="Cambria" w:eastAsia="Cambria" w:hAnsi="Cambria" w:cs="Cambria"/>
          <w:b/>
          <w:color w:val="000000"/>
          <w:sz w:val="24"/>
          <w:szCs w:val="24"/>
        </w:rPr>
        <w:t>4</w:t>
      </w:r>
      <w:r w:rsidRPr="007D571E">
        <w:rPr>
          <w:rFonts w:ascii="Cambria" w:eastAsia="Cambria" w:hAnsi="Cambria" w:cs="Cambria"/>
          <w:b/>
          <w:color w:val="000000"/>
          <w:sz w:val="24"/>
          <w:szCs w:val="24"/>
        </w:rPr>
        <w:t>.</w:t>
      </w:r>
      <w:r>
        <w:rPr>
          <w:rFonts w:ascii="Cambria" w:eastAsia="Cambria" w:hAnsi="Cambria" w:cs="Cambria"/>
          <w:b/>
          <w:color w:val="000000"/>
          <w:sz w:val="24"/>
          <w:szCs w:val="24"/>
        </w:rPr>
        <w:t>1</w:t>
      </w:r>
      <w:r w:rsidRPr="007D571E">
        <w:rPr>
          <w:rFonts w:ascii="Cambria" w:eastAsia="Cambria" w:hAnsi="Cambria" w:cs="Cambria"/>
          <w:b/>
          <w:color w:val="000000"/>
          <w:sz w:val="24"/>
          <w:szCs w:val="24"/>
        </w:rPr>
        <w:t>2.2021</w:t>
      </w:r>
    </w:p>
    <w:bookmarkEnd w:id="316"/>
    <w:p w14:paraId="2E84F88F" w14:textId="77777777" w:rsidR="00D3579B" w:rsidRDefault="00D3579B" w:rsidP="00D3579B">
      <w:pPr>
        <w:pBdr>
          <w:top w:val="nil"/>
          <w:left w:val="nil"/>
          <w:bottom w:val="nil"/>
          <w:right w:val="nil"/>
          <w:between w:val="nil"/>
        </w:pBdr>
        <w:rPr>
          <w:rFonts w:ascii="Cambria" w:eastAsia="Cambria" w:hAnsi="Cambria" w:cs="Cambria"/>
          <w:b/>
          <w:color w:val="000000"/>
          <w:sz w:val="24"/>
          <w:szCs w:val="24"/>
        </w:rPr>
      </w:pPr>
    </w:p>
    <w:p w14:paraId="3E405BE4" w14:textId="77777777" w:rsidR="00D3579B" w:rsidRDefault="00D3579B" w:rsidP="00D3579B">
      <w:pPr>
        <w:pBdr>
          <w:top w:val="nil"/>
          <w:left w:val="nil"/>
          <w:bottom w:val="nil"/>
          <w:right w:val="nil"/>
          <w:between w:val="nil"/>
        </w:pBdr>
        <w:rPr>
          <w:rFonts w:ascii="Cambria" w:eastAsia="Cambria" w:hAnsi="Cambria" w:cs="Cambria"/>
          <w:bCs/>
          <w:color w:val="000000"/>
          <w:sz w:val="24"/>
          <w:szCs w:val="24"/>
          <w:lang w:val="es-MX"/>
        </w:rPr>
      </w:pPr>
      <w:r w:rsidRPr="006558E0">
        <w:rPr>
          <w:rFonts w:ascii="Cambria" w:eastAsia="Cambria" w:hAnsi="Cambria" w:cs="Cambria"/>
          <w:bCs/>
          <w:color w:val="000000"/>
          <w:sz w:val="24"/>
          <w:szCs w:val="24"/>
          <w:lang w:val="es-MX"/>
        </w:rPr>
        <w:t>Corte Suprema revoca sentencia de Corte de Apelaciones de Arica y acoge acción de amparo deducido por la defensa a favor de adolescente respecto del cual se decretó la medida cautelar de internación provisoria por el delito de tráfico ilícito de migrantes. La sola circunstancia que el adolescente no tenga domicilio en el territorio nacional no puede ser empleada como única forma de mantener al imputado vinculado con el procedimiento (4), y que la internación provisional aparece como desproporcionada (5), motivo por el cual sustituye por la del artículo 155 letra a) del Código Procesal Penal, esto es, arresto domiciliario total en una institución de la red del Servicio Nacional de Protección Especializada de la Niñez y Adolescencia.</w:t>
      </w:r>
    </w:p>
    <w:p w14:paraId="461220C8" w14:textId="77777777" w:rsidR="00D3579B" w:rsidRDefault="00D3579B" w:rsidP="00D3579B">
      <w:pPr>
        <w:pBdr>
          <w:top w:val="nil"/>
          <w:left w:val="nil"/>
          <w:bottom w:val="nil"/>
          <w:right w:val="nil"/>
          <w:between w:val="nil"/>
        </w:pBdr>
        <w:rPr>
          <w:rFonts w:ascii="Cambria" w:eastAsia="Cambria" w:hAnsi="Cambria" w:cs="Cambria"/>
          <w:bCs/>
          <w:color w:val="000000"/>
          <w:sz w:val="24"/>
          <w:szCs w:val="24"/>
          <w:lang w:val="es-MX"/>
        </w:rPr>
      </w:pPr>
    </w:p>
    <w:p w14:paraId="40806229" w14:textId="77777777" w:rsidR="00D3579B" w:rsidRPr="007D571E" w:rsidRDefault="00D3579B" w:rsidP="006E5D50">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77C2449" w14:textId="2798A7AB" w:rsidR="00D3579B" w:rsidRDefault="00D3579B" w:rsidP="00D3579B">
      <w:pPr>
        <w:pBdr>
          <w:top w:val="nil"/>
          <w:left w:val="nil"/>
          <w:bottom w:val="nil"/>
          <w:right w:val="nil"/>
          <w:between w:val="nil"/>
        </w:pBdr>
        <w:rPr>
          <w:rFonts w:ascii="Cambria" w:eastAsia="Cambria" w:hAnsi="Cambria" w:cs="Cambria"/>
          <w:i/>
          <w:iCs/>
          <w:sz w:val="24"/>
          <w:szCs w:val="24"/>
          <w:lang w:val="es-CL"/>
        </w:rPr>
      </w:pPr>
      <w:r w:rsidRPr="006E5D50">
        <w:rPr>
          <w:rFonts w:ascii="Cambria" w:eastAsia="Cambria" w:hAnsi="Cambria" w:cs="Cambria"/>
          <w:b/>
          <w:i/>
          <w:iCs/>
          <w:sz w:val="24"/>
          <w:szCs w:val="24"/>
          <w:lang w:val="es-CL"/>
        </w:rPr>
        <w:t>5°) “</w:t>
      </w:r>
      <w:r w:rsidRPr="006E5D50">
        <w:rPr>
          <w:rFonts w:ascii="Cambria" w:eastAsia="Cambria" w:hAnsi="Cambria" w:cs="Cambria"/>
          <w:i/>
          <w:iCs/>
          <w:sz w:val="24"/>
          <w:szCs w:val="24"/>
          <w:lang w:val="es-CL"/>
        </w:rPr>
        <w:t xml:space="preserve">Que de lo dicho, surge como conclusión necesaria, que la medida cautelar decretada en relación al encausado adolescente, no guarda proporcionalidad con aquella sanción que le sería aplicable, mucho menos conforme al carácter que tiene de ser una herramienta excepcional, sin perjuicio de recordar que en el tramo punitivo de que se trata, el imputado bien podría acceder a otras en libertad con programas de </w:t>
      </w:r>
      <w:r w:rsidRPr="006E5D50">
        <w:rPr>
          <w:rFonts w:ascii="Cambria" w:eastAsia="Cambria" w:hAnsi="Cambria" w:cs="Cambria"/>
          <w:i/>
          <w:iCs/>
          <w:sz w:val="24"/>
          <w:szCs w:val="24"/>
          <w:lang w:val="es-CL"/>
        </w:rPr>
        <w:lastRenderedPageBreak/>
        <w:t xml:space="preserve">reinserción social, siempre que fuere condenado, de modo que habrá de estarse a dicho parámetro para fijar la intensidad de la cautelar cuya revisión fue reclamada por la defensa.” </w:t>
      </w:r>
    </w:p>
    <w:p w14:paraId="65042129" w14:textId="77777777" w:rsidR="000C48A6" w:rsidRPr="007D571E" w:rsidRDefault="000C48A6" w:rsidP="000C48A6">
      <w:pPr>
        <w:rPr>
          <w:rFonts w:ascii="Cambria" w:eastAsia="Cambria" w:hAnsi="Cambria" w:cs="Cambria"/>
          <w:sz w:val="24"/>
          <w:szCs w:val="24"/>
        </w:rPr>
      </w:pPr>
    </w:p>
    <w:p w14:paraId="6A78FFA1" w14:textId="0B8D89F5" w:rsidR="000C48A6" w:rsidRPr="007D571E" w:rsidRDefault="000C48A6" w:rsidP="000C48A6">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 xml:space="preserve">SCS Rol N° </w:t>
      </w:r>
      <w:r>
        <w:rPr>
          <w:rFonts w:ascii="Cambria" w:eastAsia="Cambria" w:hAnsi="Cambria" w:cs="Cambria"/>
          <w:b/>
          <w:color w:val="000000"/>
          <w:sz w:val="24"/>
          <w:szCs w:val="24"/>
        </w:rPr>
        <w:t>17.881</w:t>
      </w:r>
      <w:r w:rsidRPr="007D571E">
        <w:rPr>
          <w:rFonts w:ascii="Cambria" w:eastAsia="Cambria" w:hAnsi="Cambria" w:cs="Cambria"/>
          <w:b/>
          <w:color w:val="000000"/>
          <w:sz w:val="24"/>
          <w:szCs w:val="24"/>
        </w:rPr>
        <w:t>-20</w:t>
      </w:r>
      <w:r>
        <w:rPr>
          <w:rFonts w:ascii="Cambria" w:eastAsia="Cambria" w:hAnsi="Cambria" w:cs="Cambria"/>
          <w:b/>
          <w:color w:val="000000"/>
          <w:sz w:val="24"/>
          <w:szCs w:val="24"/>
        </w:rPr>
        <w:t>23</w:t>
      </w:r>
      <w:r w:rsidRPr="007D571E">
        <w:rPr>
          <w:rFonts w:ascii="Cambria" w:eastAsia="Cambria" w:hAnsi="Cambria" w:cs="Cambria"/>
          <w:b/>
          <w:color w:val="000000"/>
          <w:sz w:val="24"/>
          <w:szCs w:val="24"/>
        </w:rPr>
        <w:t xml:space="preserve">, </w:t>
      </w:r>
      <w:r>
        <w:rPr>
          <w:rFonts w:ascii="Cambria" w:eastAsia="Cambria" w:hAnsi="Cambria" w:cs="Cambria"/>
          <w:b/>
          <w:color w:val="000000"/>
          <w:sz w:val="24"/>
          <w:szCs w:val="24"/>
        </w:rPr>
        <w:t>16</w:t>
      </w:r>
      <w:r w:rsidRPr="007D571E">
        <w:rPr>
          <w:rFonts w:ascii="Cambria" w:eastAsia="Cambria" w:hAnsi="Cambria" w:cs="Cambria"/>
          <w:b/>
          <w:color w:val="000000"/>
          <w:sz w:val="24"/>
          <w:szCs w:val="24"/>
        </w:rPr>
        <w:t>.0</w:t>
      </w:r>
      <w:r>
        <w:rPr>
          <w:rFonts w:ascii="Cambria" w:eastAsia="Cambria" w:hAnsi="Cambria" w:cs="Cambria"/>
          <w:b/>
          <w:color w:val="000000"/>
          <w:sz w:val="24"/>
          <w:szCs w:val="24"/>
        </w:rPr>
        <w:t>2</w:t>
      </w:r>
      <w:r w:rsidRPr="007D571E">
        <w:rPr>
          <w:rFonts w:ascii="Cambria" w:eastAsia="Cambria" w:hAnsi="Cambria" w:cs="Cambria"/>
          <w:b/>
          <w:color w:val="000000"/>
          <w:sz w:val="24"/>
          <w:szCs w:val="24"/>
        </w:rPr>
        <w:t>.</w:t>
      </w:r>
      <w:r>
        <w:rPr>
          <w:rFonts w:ascii="Cambria" w:eastAsia="Cambria" w:hAnsi="Cambria" w:cs="Cambria"/>
          <w:b/>
          <w:color w:val="000000"/>
          <w:sz w:val="24"/>
          <w:szCs w:val="24"/>
        </w:rPr>
        <w:t>2023</w:t>
      </w:r>
    </w:p>
    <w:p w14:paraId="3EF3A63F" w14:textId="77777777" w:rsidR="000C48A6" w:rsidRPr="007D571E" w:rsidRDefault="000C48A6" w:rsidP="000C48A6">
      <w:pPr>
        <w:pBdr>
          <w:top w:val="nil"/>
          <w:left w:val="nil"/>
          <w:bottom w:val="nil"/>
          <w:right w:val="nil"/>
          <w:between w:val="nil"/>
        </w:pBdr>
        <w:ind w:left="720"/>
        <w:rPr>
          <w:rFonts w:ascii="Cambria" w:eastAsia="Cambria" w:hAnsi="Cambria" w:cs="Cambria"/>
          <w:b/>
          <w:color w:val="000000"/>
          <w:sz w:val="24"/>
          <w:szCs w:val="24"/>
        </w:rPr>
      </w:pPr>
    </w:p>
    <w:p w14:paraId="24AB91C6" w14:textId="7C14BE18" w:rsidR="000C48A6" w:rsidRDefault="000C48A6" w:rsidP="000C48A6">
      <w:pPr>
        <w:pBdr>
          <w:top w:val="nil"/>
          <w:left w:val="nil"/>
          <w:bottom w:val="nil"/>
          <w:right w:val="nil"/>
          <w:between w:val="nil"/>
        </w:pBdr>
        <w:rPr>
          <w:rFonts w:ascii="Cambria" w:eastAsia="Cambria" w:hAnsi="Cambria" w:cs="Cambria"/>
          <w:bCs/>
          <w:sz w:val="24"/>
          <w:szCs w:val="24"/>
        </w:rPr>
      </w:pPr>
      <w:r w:rsidRPr="007D571E">
        <w:rPr>
          <w:rFonts w:ascii="Cambria" w:eastAsia="Cambria" w:hAnsi="Cambria" w:cs="Cambria"/>
          <w:b/>
          <w:sz w:val="24"/>
          <w:szCs w:val="24"/>
        </w:rPr>
        <w:t>Antecedentes:</w:t>
      </w:r>
      <w:r>
        <w:rPr>
          <w:rFonts w:ascii="Cambria" w:eastAsia="Cambria" w:hAnsi="Cambria" w:cs="Cambria"/>
          <w:b/>
          <w:sz w:val="24"/>
          <w:szCs w:val="24"/>
        </w:rPr>
        <w:t xml:space="preserve"> </w:t>
      </w:r>
      <w:r w:rsidRPr="000C48A6">
        <w:rPr>
          <w:rFonts w:ascii="Cambria" w:eastAsia="Cambria" w:hAnsi="Cambria" w:cs="Cambria"/>
          <w:bCs/>
          <w:sz w:val="24"/>
          <w:szCs w:val="24"/>
        </w:rPr>
        <w:t>Sala penal por mayoría, desestima acción de amparo deducida a favor de adolescente con el objeto de impugnar resolución que decreta la Internación Provisoria; jueza de garantía  considera argumentando necesidad de cautela una causa que se está conociendo en tribunal de familia y causa investigada no formalizada, el co imputado mayor de edad, solo es merecedor de cautelares de menor intensidad. La sala resolvió sólo con dos ministros titulares yendo contra toda su línea jurisprudencial asentada por las diversas integraciones (SCS Rol Nº 11.285-2014; 7112-2015; 16.274-2016; 16.960-2016).</w:t>
      </w:r>
    </w:p>
    <w:p w14:paraId="27421E04" w14:textId="2E8634CE" w:rsidR="000C48A6" w:rsidRDefault="000C48A6" w:rsidP="000C48A6">
      <w:pPr>
        <w:pBdr>
          <w:top w:val="nil"/>
          <w:left w:val="nil"/>
          <w:bottom w:val="nil"/>
          <w:right w:val="nil"/>
          <w:between w:val="nil"/>
        </w:pBdr>
        <w:rPr>
          <w:rFonts w:ascii="Cambria" w:eastAsia="Cambria" w:hAnsi="Cambria" w:cs="Cambria"/>
          <w:bCs/>
          <w:sz w:val="24"/>
          <w:szCs w:val="24"/>
        </w:rPr>
      </w:pPr>
    </w:p>
    <w:p w14:paraId="44B80FD2" w14:textId="19FC0C4B" w:rsidR="000C48A6" w:rsidRPr="000C48A6" w:rsidRDefault="000C48A6" w:rsidP="000C48A6">
      <w:pPr>
        <w:pBdr>
          <w:top w:val="nil"/>
          <w:left w:val="nil"/>
          <w:bottom w:val="nil"/>
          <w:right w:val="nil"/>
          <w:between w:val="nil"/>
        </w:pBdr>
        <w:rPr>
          <w:rFonts w:ascii="Cambria" w:eastAsia="Cambria" w:hAnsi="Cambria" w:cs="Cambria"/>
          <w:b/>
          <w:sz w:val="24"/>
          <w:szCs w:val="24"/>
        </w:rPr>
      </w:pPr>
      <w:r w:rsidRPr="000C48A6">
        <w:rPr>
          <w:rFonts w:ascii="Cambria" w:eastAsia="Cambria" w:hAnsi="Cambria" w:cs="Cambria"/>
          <w:b/>
          <w:sz w:val="24"/>
          <w:szCs w:val="24"/>
        </w:rPr>
        <w:t xml:space="preserve">Considerando relevantes del voto disidente del Ministro Manuel Valderrama: </w:t>
      </w:r>
    </w:p>
    <w:p w14:paraId="0DC6C859" w14:textId="77777777" w:rsidR="000C48A6" w:rsidRPr="000C48A6" w:rsidRDefault="000C48A6" w:rsidP="000C48A6">
      <w:pPr>
        <w:pBdr>
          <w:top w:val="nil"/>
          <w:left w:val="nil"/>
          <w:bottom w:val="nil"/>
          <w:right w:val="nil"/>
          <w:between w:val="nil"/>
        </w:pBdr>
        <w:rPr>
          <w:rFonts w:ascii="Cambria" w:eastAsia="Cambria" w:hAnsi="Cambria" w:cs="Cambria"/>
          <w:bCs/>
          <w:i/>
          <w:iCs/>
          <w:sz w:val="24"/>
          <w:szCs w:val="24"/>
        </w:rPr>
      </w:pPr>
      <w:r w:rsidRPr="000C48A6">
        <w:rPr>
          <w:rFonts w:ascii="Cambria" w:eastAsia="Cambria" w:hAnsi="Cambria" w:cs="Cambria"/>
          <w:b/>
          <w:i/>
          <w:iCs/>
          <w:sz w:val="24"/>
          <w:szCs w:val="24"/>
        </w:rPr>
        <w:t>“4°)</w:t>
      </w:r>
      <w:r w:rsidRPr="000C48A6">
        <w:rPr>
          <w:rFonts w:ascii="Cambria" w:eastAsia="Cambria" w:hAnsi="Cambria" w:cs="Cambria"/>
          <w:bCs/>
          <w:i/>
          <w:iCs/>
          <w:sz w:val="24"/>
          <w:szCs w:val="24"/>
        </w:rPr>
        <w:t xml:space="preserve"> Que, de otra parte, la serie de referencias a antecedentes del adolescente efectuado por el representante del Ministerio Público, como antecedente fundante de la necesidad de la cautelar, tampoco es una razón atendible desde que la internación provisoria no puede ser empleada como una</w:t>
      </w:r>
    </w:p>
    <w:p w14:paraId="1E00C1EB" w14:textId="77777777" w:rsidR="000C48A6" w:rsidRPr="000C48A6" w:rsidRDefault="000C48A6" w:rsidP="000C48A6">
      <w:pPr>
        <w:pBdr>
          <w:top w:val="nil"/>
          <w:left w:val="nil"/>
          <w:bottom w:val="nil"/>
          <w:right w:val="nil"/>
          <w:between w:val="nil"/>
        </w:pBdr>
        <w:rPr>
          <w:rFonts w:ascii="Cambria" w:eastAsia="Cambria" w:hAnsi="Cambria" w:cs="Cambria"/>
          <w:bCs/>
          <w:i/>
          <w:iCs/>
          <w:sz w:val="24"/>
          <w:szCs w:val="24"/>
        </w:rPr>
      </w:pPr>
      <w:r w:rsidRPr="000C48A6">
        <w:rPr>
          <w:rFonts w:ascii="Cambria" w:eastAsia="Cambria" w:hAnsi="Cambria" w:cs="Cambria"/>
          <w:bCs/>
          <w:i/>
          <w:iCs/>
          <w:sz w:val="24"/>
          <w:szCs w:val="24"/>
        </w:rPr>
        <w:t>forma de evitar la permanencia en la calle de jóvenes que se consideran infractores de ley, pues este impedimento debe ser alcanzado, no de aquel modo, sino que a través de su adecuada integración social, pues la resocialización que se pretende en la Ley N° 20.084 es procurar la educación</w:t>
      </w:r>
    </w:p>
    <w:p w14:paraId="1E1C2812" w14:textId="77777777" w:rsidR="000C48A6" w:rsidRPr="000C48A6" w:rsidRDefault="000C48A6" w:rsidP="000C48A6">
      <w:pPr>
        <w:pBdr>
          <w:top w:val="nil"/>
          <w:left w:val="nil"/>
          <w:bottom w:val="nil"/>
          <w:right w:val="nil"/>
          <w:between w:val="nil"/>
        </w:pBdr>
        <w:rPr>
          <w:rFonts w:ascii="Cambria" w:eastAsia="Cambria" w:hAnsi="Cambria" w:cs="Cambria"/>
          <w:bCs/>
          <w:i/>
          <w:iCs/>
          <w:sz w:val="24"/>
          <w:szCs w:val="24"/>
        </w:rPr>
      </w:pPr>
      <w:r w:rsidRPr="000C48A6">
        <w:rPr>
          <w:rFonts w:ascii="Cambria" w:eastAsia="Cambria" w:hAnsi="Cambria" w:cs="Cambria"/>
          <w:bCs/>
          <w:i/>
          <w:iCs/>
          <w:sz w:val="24"/>
          <w:szCs w:val="24"/>
        </w:rPr>
        <w:t>del adolescente y no su inocuización, aserción que además encuentra fundamento normativo en la regla 28.1 de las Reglas de Beijing, conforme a la cual, “siempre que sea posible podrá concederse la libertad condicional, incluso a delincuentes que se consideren peligrosos en el momento de su confinamiento”, lo que además se reconoció en la Exposición de Motivos del Mensaje de la Ley Penal Adolescente, cuando advierte sobre la necesidad de “evitar los efectos nocivos que pudiera provocar -la privación de libertad- para su desarrollo personal y social”, en particular para el caso de adolescentes de 14 y 15 años de edad;</w:t>
      </w:r>
    </w:p>
    <w:p w14:paraId="3939E9E5" w14:textId="77777777" w:rsidR="000C48A6" w:rsidRPr="000C48A6" w:rsidRDefault="000C48A6" w:rsidP="000C48A6">
      <w:pPr>
        <w:pBdr>
          <w:top w:val="nil"/>
          <w:left w:val="nil"/>
          <w:bottom w:val="nil"/>
          <w:right w:val="nil"/>
          <w:between w:val="nil"/>
        </w:pBdr>
        <w:rPr>
          <w:rFonts w:ascii="Cambria" w:eastAsia="Cambria" w:hAnsi="Cambria" w:cs="Cambria"/>
          <w:bCs/>
          <w:i/>
          <w:iCs/>
          <w:sz w:val="24"/>
          <w:szCs w:val="24"/>
        </w:rPr>
      </w:pPr>
      <w:r w:rsidRPr="000C48A6">
        <w:rPr>
          <w:rFonts w:ascii="Cambria" w:eastAsia="Cambria" w:hAnsi="Cambria" w:cs="Cambria"/>
          <w:b/>
          <w:i/>
          <w:iCs/>
          <w:sz w:val="24"/>
          <w:szCs w:val="24"/>
        </w:rPr>
        <w:t>5°)</w:t>
      </w:r>
      <w:r w:rsidRPr="000C48A6">
        <w:rPr>
          <w:rFonts w:ascii="Cambria" w:eastAsia="Cambria" w:hAnsi="Cambria" w:cs="Cambria"/>
          <w:bCs/>
          <w:i/>
          <w:iCs/>
          <w:sz w:val="24"/>
          <w:szCs w:val="24"/>
        </w:rPr>
        <w:t xml:space="preserve"> Que de lo dicho, surge como conclusión necesaria, que la medida cautelar decretada en relación al encausado adolescente, no guarda proporcionalidad con aquella sanción que le sería aplicable, mucho menos conforme al carácter que tiene de ser una herramienta excepcional, sin</w:t>
      </w:r>
    </w:p>
    <w:p w14:paraId="75706AFD" w14:textId="5D5AB669" w:rsidR="000C48A6" w:rsidRPr="000C48A6" w:rsidRDefault="000C48A6" w:rsidP="000C48A6">
      <w:pPr>
        <w:pBdr>
          <w:top w:val="nil"/>
          <w:left w:val="nil"/>
          <w:bottom w:val="nil"/>
          <w:right w:val="nil"/>
          <w:between w:val="nil"/>
        </w:pBdr>
        <w:rPr>
          <w:rFonts w:ascii="Cambria" w:eastAsia="Cambria" w:hAnsi="Cambria" w:cs="Cambria"/>
          <w:bCs/>
          <w:i/>
          <w:iCs/>
          <w:sz w:val="24"/>
          <w:szCs w:val="24"/>
        </w:rPr>
      </w:pPr>
      <w:r w:rsidRPr="000C48A6">
        <w:rPr>
          <w:rFonts w:ascii="Cambria" w:eastAsia="Cambria" w:hAnsi="Cambria" w:cs="Cambria"/>
          <w:bCs/>
          <w:i/>
          <w:iCs/>
          <w:sz w:val="24"/>
          <w:szCs w:val="24"/>
        </w:rPr>
        <w:t>perjuicio de recordar que en el tramo punitivo que se plantea en este caso, el imputado bien podría acceder a otras en libertad con programas de reinserción social, siempre que fuere condenado, de modo que habrá de estarse a dicho parámetro para fijar la intensidad de la cautelar cuya imposición fue reclamada por la defensa.”</w:t>
      </w:r>
    </w:p>
    <w:p w14:paraId="36D6D8D9" w14:textId="77777777" w:rsidR="00277D63" w:rsidRPr="006E5D50" w:rsidRDefault="00277D63">
      <w:pPr>
        <w:rPr>
          <w:rFonts w:ascii="Cambria" w:eastAsia="Cambria" w:hAnsi="Cambria" w:cs="Cambria"/>
          <w:i/>
          <w:iCs/>
          <w:sz w:val="24"/>
          <w:szCs w:val="24"/>
        </w:rPr>
      </w:pPr>
    </w:p>
    <w:p w14:paraId="6B49CF7A" w14:textId="77777777" w:rsidR="00277D63" w:rsidRPr="007D571E" w:rsidRDefault="009F5A7F">
      <w:pPr>
        <w:pStyle w:val="Ttulo3"/>
        <w:numPr>
          <w:ilvl w:val="0"/>
          <w:numId w:val="25"/>
        </w:numPr>
      </w:pPr>
      <w:bookmarkStart w:id="317" w:name="_Toc129880340"/>
      <w:bookmarkStart w:id="318" w:name="_Hlk124696709"/>
      <w:r w:rsidRPr="007D571E">
        <w:t xml:space="preserve">Registro nacional de ADN de la ley N° 19970 </w:t>
      </w:r>
      <w:r w:rsidRPr="007D571E">
        <w:rPr>
          <w:vertAlign w:val="superscript"/>
        </w:rPr>
        <w:footnoteReference w:id="36"/>
      </w:r>
      <w:bookmarkEnd w:id="317"/>
    </w:p>
    <w:p w14:paraId="09A96293"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42376091"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5012-2012, 04.07.2012</w:t>
      </w:r>
    </w:p>
    <w:bookmarkEnd w:id="318"/>
    <w:p w14:paraId="6180793C" w14:textId="77777777" w:rsidR="00277D63" w:rsidRPr="007D571E" w:rsidRDefault="00277D63">
      <w:pPr>
        <w:rPr>
          <w:rFonts w:ascii="Cambria" w:eastAsia="Cambria" w:hAnsi="Cambria" w:cs="Cambria"/>
          <w:sz w:val="24"/>
          <w:szCs w:val="24"/>
        </w:rPr>
      </w:pPr>
    </w:p>
    <w:p w14:paraId="18B7D57B"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Corte Suprema acoge recurso de amparo presentado en favor de dos adolescentes condenados por el TOP de los Ángeles a la pena de 2 años de libertad asistida especial como autores del delito de robo con violencia. En la sentencia condenatoria el TOP impuso a los adolescentes la obligación de tomarles muestras biológicas para ser incorporadas al registro nacional ADN creado por la Ley N° 19.970.</w:t>
      </w:r>
    </w:p>
    <w:p w14:paraId="5F858BA0"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El amparo fue interpuesto contra el Juzgado de Garantía quien –en su calidad de juez de ejecución- ordenó a los adolescentes presentarse al Servicio Médico Legal con la finalidad de tomarles muestras biológicas.</w:t>
      </w:r>
    </w:p>
    <w:p w14:paraId="214A5EF4" w14:textId="77777777" w:rsidR="00277D63" w:rsidRPr="007D571E" w:rsidRDefault="00277D63">
      <w:pPr>
        <w:rPr>
          <w:rFonts w:ascii="Cambria" w:eastAsia="Cambria" w:hAnsi="Cambria" w:cs="Cambria"/>
          <w:sz w:val="24"/>
          <w:szCs w:val="24"/>
        </w:rPr>
      </w:pPr>
    </w:p>
    <w:p w14:paraId="3D298AB6"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12B8F2DF" w14:textId="6FA29BF5" w:rsidR="00277D63" w:rsidRPr="006E5D50" w:rsidRDefault="009F5A7F">
      <w:pPr>
        <w:rPr>
          <w:rFonts w:ascii="Cambria" w:eastAsia="Cambria" w:hAnsi="Cambria" w:cs="Cambria"/>
          <w:i/>
          <w:iCs/>
          <w:sz w:val="24"/>
          <w:szCs w:val="24"/>
        </w:rPr>
      </w:pPr>
      <w:r w:rsidRPr="006E5D50">
        <w:rPr>
          <w:rFonts w:ascii="Cambria" w:eastAsia="Cambria" w:hAnsi="Cambria" w:cs="Cambria"/>
          <w:b/>
          <w:bCs/>
          <w:i/>
          <w:iCs/>
          <w:sz w:val="24"/>
          <w:szCs w:val="24"/>
        </w:rPr>
        <w:t>“4.-</w:t>
      </w:r>
      <w:r w:rsidRPr="006E5D50">
        <w:rPr>
          <w:rFonts w:ascii="Cambria" w:eastAsia="Cambria" w:hAnsi="Cambria" w:cs="Cambria"/>
          <w:i/>
          <w:iCs/>
          <w:sz w:val="24"/>
          <w:szCs w:val="24"/>
        </w:rPr>
        <w:t xml:space="preserve"> Que, establecido lo anterior, corresponde precisar que la Ley N-o 19.970 que previno la creación de un registro con las huellas genéticas de todos los imputados y condenados a los efectos de investigaciones futuras por hechos delictivos, y que es anterior a la N-o 20.084 Sobre Responsabilidad Penal Adolescente -esto es al estatuto penal especial-, no es aplicable a los adolescentes, no obstante que su texto no distingue entre adultos y adolescentes.</w:t>
      </w:r>
    </w:p>
    <w:p w14:paraId="1EE3F8B5" w14:textId="2D6DFD7E"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En efecto, ello es así porque la ley particular opta por la mínima intervención y porque, como se ha dicho, no obstante, la sanción que se impone, y también mediante ella, se busca la reinserción social del adolescente. En este contexto normativo, no tiene cabida esta sujeción a la autoridad justificada por la sola circunstancia de la sentencia condenatoria, porque para un adolescente, no obstante, los resguardos legales, no es intrascendente su inclusión para toda la vida en un registro de este tipo porque con ello se le mantiene entre infractores.</w:t>
      </w:r>
    </w:p>
    <w:p w14:paraId="082223B3" w14:textId="77777777" w:rsidR="006E5D50" w:rsidRDefault="009F5A7F" w:rsidP="006E5D50">
      <w:pPr>
        <w:rPr>
          <w:rFonts w:ascii="Cambria" w:eastAsia="Cambria" w:hAnsi="Cambria" w:cs="Cambria"/>
          <w:i/>
          <w:iCs/>
          <w:sz w:val="24"/>
          <w:szCs w:val="24"/>
        </w:rPr>
      </w:pPr>
      <w:r w:rsidRPr="006E5D50">
        <w:rPr>
          <w:rFonts w:ascii="Cambria" w:eastAsia="Cambria" w:hAnsi="Cambria" w:cs="Cambria"/>
          <w:i/>
          <w:iCs/>
          <w:sz w:val="24"/>
          <w:szCs w:val="24"/>
        </w:rPr>
        <w:t>Toda vez que en este subsistema el fin de la pena es la reinserción social del menor, toda acción del Estado que no tienda a este objetivo ciertamente lo contraria.</w:t>
      </w:r>
    </w:p>
    <w:p w14:paraId="08F4ABC3" w14:textId="77777777" w:rsidR="006E5D50" w:rsidRDefault="006E5D50" w:rsidP="006E5D50">
      <w:pPr>
        <w:rPr>
          <w:rFonts w:ascii="Cambria" w:eastAsia="Cambria" w:hAnsi="Cambria" w:cs="Cambria"/>
          <w:i/>
          <w:iCs/>
          <w:sz w:val="24"/>
          <w:szCs w:val="24"/>
        </w:rPr>
      </w:pPr>
    </w:p>
    <w:p w14:paraId="0EB7F96C" w14:textId="20C0366D" w:rsidR="00277D63" w:rsidRPr="006E5D50" w:rsidRDefault="009F5A7F" w:rsidP="006E5D50">
      <w:pPr>
        <w:rPr>
          <w:rFonts w:ascii="Cambria" w:eastAsia="Cambria" w:hAnsi="Cambria" w:cs="Cambria"/>
          <w:i/>
          <w:iCs/>
          <w:sz w:val="24"/>
          <w:szCs w:val="24"/>
        </w:rPr>
      </w:pPr>
      <w:r w:rsidRPr="006E5D50">
        <w:rPr>
          <w:rFonts w:ascii="Cambria" w:eastAsia="Cambria" w:hAnsi="Cambria" w:cs="Cambria"/>
          <w:b/>
          <w:bCs/>
          <w:i/>
          <w:iCs/>
          <w:sz w:val="24"/>
          <w:szCs w:val="24"/>
        </w:rPr>
        <w:t>5.-</w:t>
      </w:r>
      <w:r w:rsidRPr="006E5D50">
        <w:rPr>
          <w:rFonts w:ascii="Cambria" w:eastAsia="Cambria" w:hAnsi="Cambria" w:cs="Cambria"/>
          <w:i/>
          <w:iCs/>
          <w:sz w:val="24"/>
          <w:szCs w:val="24"/>
        </w:rPr>
        <w:t xml:space="preserve"> Que, en concepto de esta Corte, todo lo anterior deriva en que la decisión de extender a los adolescentes C.A.F.C. y N.A.M.H., luego de haber sido sentenciados, la obligación de tomarles muestras biológicas para ser incorporadas al registro respectivo, importa una afectación, toda vez que como ha quedado demostrado se les esta imponiendo algo que solo es exigible respecto de los adultos y que, además, perturba su reinserción futura, lo que evidencia que en el proceder de los recurridos se han vulnerado expresas normas contenidas en una Convención Internacional y en las leyes aplicables al caso, amenazándose en forma concreta la garantía la libertad personal del amparado, lo que hace a todas luces procedente el recurso aquí interpuesto.”</w:t>
      </w:r>
    </w:p>
    <w:p w14:paraId="42E84B6C" w14:textId="77777777" w:rsidR="00277D63" w:rsidRPr="007D571E" w:rsidRDefault="00277D63">
      <w:pPr>
        <w:rPr>
          <w:rFonts w:ascii="Cambria" w:eastAsia="Cambria" w:hAnsi="Cambria" w:cs="Cambria"/>
          <w:sz w:val="24"/>
          <w:szCs w:val="24"/>
        </w:rPr>
      </w:pPr>
    </w:p>
    <w:p w14:paraId="64A247FF"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19" w:name="_Hlk124696726"/>
      <w:r w:rsidRPr="007D571E">
        <w:rPr>
          <w:rFonts w:ascii="Cambria" w:eastAsia="Cambria" w:hAnsi="Cambria" w:cs="Cambria"/>
          <w:b/>
          <w:color w:val="000000"/>
          <w:sz w:val="24"/>
          <w:szCs w:val="24"/>
        </w:rPr>
        <w:t>SCS Rol N° 10794-2018, 28.05.2018</w:t>
      </w:r>
    </w:p>
    <w:bookmarkEnd w:id="319"/>
    <w:p w14:paraId="40B0F2B4" w14:textId="77777777" w:rsidR="00277D63" w:rsidRPr="007D571E" w:rsidRDefault="00277D63">
      <w:pPr>
        <w:rPr>
          <w:rFonts w:ascii="Cambria" w:eastAsia="Cambria" w:hAnsi="Cambria" w:cs="Cambria"/>
          <w:sz w:val="24"/>
          <w:szCs w:val="24"/>
        </w:rPr>
      </w:pPr>
    </w:p>
    <w:p w14:paraId="5F5BC0E6"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el recurso de Amparo interpuesto por la defensa y revoca la resolución dictada por el 14° Juzgado de Garantía de Santiago en la parte que ordenaba dar cumplimiento a lo previsto en el artículo 17 de la ley N° 19.970.</w:t>
      </w:r>
    </w:p>
    <w:p w14:paraId="5E042BC4" w14:textId="77777777" w:rsidR="00277D63" w:rsidRPr="007D571E" w:rsidRDefault="00277D63">
      <w:pPr>
        <w:rPr>
          <w:rFonts w:ascii="Cambria" w:eastAsia="Cambria" w:hAnsi="Cambria" w:cs="Cambria"/>
          <w:sz w:val="24"/>
          <w:szCs w:val="24"/>
        </w:rPr>
      </w:pPr>
    </w:p>
    <w:p w14:paraId="610FF3D7"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20" w:name="_Hlk124696731"/>
      <w:r w:rsidRPr="007D571E">
        <w:rPr>
          <w:rFonts w:ascii="Cambria" w:eastAsia="Cambria" w:hAnsi="Cambria" w:cs="Cambria"/>
          <w:b/>
          <w:color w:val="000000"/>
          <w:sz w:val="24"/>
          <w:szCs w:val="24"/>
        </w:rPr>
        <w:t>SCS Rol N° 11641-2021, 17.02.2021</w:t>
      </w:r>
    </w:p>
    <w:bookmarkEnd w:id="320"/>
    <w:p w14:paraId="3C0A5FB0" w14:textId="77777777" w:rsidR="00277D63" w:rsidRPr="007D571E" w:rsidRDefault="00277D63">
      <w:pPr>
        <w:rPr>
          <w:rFonts w:ascii="Cambria" w:eastAsia="Cambria" w:hAnsi="Cambria" w:cs="Cambria"/>
          <w:sz w:val="24"/>
          <w:szCs w:val="24"/>
        </w:rPr>
      </w:pPr>
    </w:p>
    <w:p w14:paraId="7505C1F2" w14:textId="223A06E0" w:rsidR="00277D63"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conociendo sobre apelación de amparo, de oficio deja sin efecto la resolución de la Corte de Apelaciones que rechazó el recurso de </w:t>
      </w:r>
      <w:r w:rsidRPr="007D571E">
        <w:rPr>
          <w:rFonts w:ascii="Cambria" w:eastAsia="Cambria" w:hAnsi="Cambria" w:cs="Cambria"/>
          <w:sz w:val="24"/>
          <w:szCs w:val="24"/>
        </w:rPr>
        <w:lastRenderedPageBreak/>
        <w:t>nulidad por errónea aplicación del derecho, en lo relativo a la aplicación de la pena accesoria de incorporación de huella genética al imputado adolescente. Se sostiene que la ley 19.970 no es aplicable a los adolescentes.</w:t>
      </w:r>
    </w:p>
    <w:p w14:paraId="272679AC" w14:textId="7CC67E9F" w:rsidR="0086784A" w:rsidRDefault="0086784A">
      <w:pPr>
        <w:rPr>
          <w:rFonts w:ascii="Cambria" w:eastAsia="Cambria" w:hAnsi="Cambria" w:cs="Cambria"/>
          <w:sz w:val="24"/>
          <w:szCs w:val="24"/>
        </w:rPr>
      </w:pPr>
    </w:p>
    <w:p w14:paraId="4A89827D" w14:textId="1199694D" w:rsidR="0086784A" w:rsidRPr="007D571E" w:rsidRDefault="0086784A" w:rsidP="0086784A">
      <w:pPr>
        <w:numPr>
          <w:ilvl w:val="0"/>
          <w:numId w:val="11"/>
        </w:numPr>
        <w:pBdr>
          <w:top w:val="nil"/>
          <w:left w:val="nil"/>
          <w:bottom w:val="nil"/>
          <w:right w:val="nil"/>
          <w:between w:val="nil"/>
        </w:pBdr>
        <w:rPr>
          <w:rFonts w:ascii="Cambria" w:eastAsia="Cambria" w:hAnsi="Cambria" w:cs="Cambria"/>
          <w:b/>
          <w:color w:val="000000"/>
          <w:sz w:val="24"/>
          <w:szCs w:val="24"/>
        </w:rPr>
      </w:pPr>
      <w:bookmarkStart w:id="321" w:name="_Hlk124696736"/>
      <w:r w:rsidRPr="007D571E">
        <w:rPr>
          <w:rFonts w:ascii="Cambria" w:eastAsia="Cambria" w:hAnsi="Cambria" w:cs="Cambria"/>
          <w:b/>
          <w:color w:val="000000"/>
          <w:sz w:val="24"/>
          <w:szCs w:val="24"/>
        </w:rPr>
        <w:t xml:space="preserve">SCS Rol N° </w:t>
      </w:r>
      <w:r w:rsidRPr="0086784A">
        <w:rPr>
          <w:rFonts w:ascii="Cambria" w:eastAsia="Cambria" w:hAnsi="Cambria" w:cs="Cambria"/>
          <w:b/>
          <w:bCs/>
          <w:color w:val="000000"/>
          <w:sz w:val="24"/>
          <w:szCs w:val="24"/>
          <w:lang w:val="es-MX"/>
        </w:rPr>
        <w:t>65.446-2022, 19.01.2022</w:t>
      </w:r>
    </w:p>
    <w:bookmarkEnd w:id="321"/>
    <w:p w14:paraId="185FD240" w14:textId="77777777" w:rsidR="0086784A" w:rsidRPr="007D571E" w:rsidRDefault="0086784A" w:rsidP="0086784A">
      <w:pPr>
        <w:rPr>
          <w:rFonts w:ascii="Cambria" w:eastAsia="Cambria" w:hAnsi="Cambria" w:cs="Cambria"/>
          <w:sz w:val="24"/>
          <w:szCs w:val="24"/>
        </w:rPr>
      </w:pPr>
    </w:p>
    <w:p w14:paraId="65F49F5B" w14:textId="3714AFC5" w:rsidR="0086784A" w:rsidRDefault="0086784A" w:rsidP="0086784A">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w:t>
      </w:r>
      <w:r w:rsidRPr="0086784A">
        <w:rPr>
          <w:rFonts w:ascii="Arial" w:hAnsi="Arial" w:cs="Arial"/>
        </w:rPr>
        <w:t xml:space="preserve"> </w:t>
      </w:r>
      <w:r w:rsidRPr="0086784A">
        <w:rPr>
          <w:rFonts w:ascii="Cambria" w:eastAsia="Cambria" w:hAnsi="Cambria" w:cs="Cambria"/>
          <w:sz w:val="24"/>
          <w:szCs w:val="24"/>
        </w:rPr>
        <w:t>suprema acoge recurso de nulidad interpuesto por la defensa de adolescente en contra del fallo del Octavo Juzgado de Garantía de Santiago impuso a un adolescente la sanción accesoria del artículo 17 letra a) de la Ley N°19.970, esto es, la medida de registro de huella genética. Sostiene el fallo (7) que dicho cuerpo normativo es anterior a la Ley 20.084 sobre RPA, no siendo aplicable a los adolescentes, no obstante que su texto no distingue entre adultos y adolescentes. La Corte señala que, los menores de 18 años no pueden ser objeto de sanciones penales (11), sino que de aquellas especiales que fija la Ley N°20.084, las que se establecieron en aras del interés superior del niño. Asimismo, dispone que se le está imponiendo una medida que sólo es exigible respecto de los adultos y que, además, afecta su reinserción futura. Finalmente, señala que no corresponde ingresar la huella genética y que sólo se le pueden imponer medidas o sanciones en el contexto de la Ley 20.084.</w:t>
      </w:r>
    </w:p>
    <w:p w14:paraId="2FA7FCBF" w14:textId="69EED2A2" w:rsidR="0086784A" w:rsidRDefault="0086784A" w:rsidP="0086784A">
      <w:pPr>
        <w:rPr>
          <w:rFonts w:ascii="Cambria" w:eastAsia="Cambria" w:hAnsi="Cambria" w:cs="Cambria"/>
          <w:sz w:val="24"/>
          <w:szCs w:val="24"/>
        </w:rPr>
      </w:pPr>
    </w:p>
    <w:p w14:paraId="23F6B7C0" w14:textId="4C45EBA5" w:rsidR="0086784A" w:rsidRDefault="0086784A" w:rsidP="0086784A">
      <w:pPr>
        <w:rPr>
          <w:rFonts w:ascii="Cambria" w:eastAsia="Cambria" w:hAnsi="Cambria" w:cs="Cambria"/>
          <w:b/>
          <w:sz w:val="24"/>
          <w:szCs w:val="24"/>
        </w:rPr>
      </w:pPr>
      <w:r w:rsidRPr="0086784A">
        <w:rPr>
          <w:rFonts w:ascii="Cambria" w:eastAsia="Cambria" w:hAnsi="Cambria" w:cs="Cambria"/>
          <w:b/>
          <w:sz w:val="24"/>
          <w:szCs w:val="24"/>
        </w:rPr>
        <w:t>Considerandos relevantes:</w:t>
      </w:r>
    </w:p>
    <w:p w14:paraId="6AA0E9D7"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b/>
          <w:i/>
          <w:iCs/>
          <w:sz w:val="24"/>
          <w:szCs w:val="24"/>
          <w:lang w:val="es-CL"/>
        </w:rPr>
        <w:t>SÉPTIMO:</w:t>
      </w:r>
      <w:r w:rsidRPr="006E5D50">
        <w:rPr>
          <w:rFonts w:ascii="Cambria" w:eastAsia="Cambria" w:hAnsi="Cambria" w:cs="Cambria"/>
          <w:i/>
          <w:iCs/>
          <w:sz w:val="24"/>
          <w:szCs w:val="24"/>
          <w:lang w:val="es-CL"/>
        </w:rPr>
        <w:t xml:space="preserve"> Que, establecido lo anterior, corresponde precisar que la Ley Nº 19.970 que previno la creación de un registro con las huellas genéticas de todos los imputados y condenados a los efectos de investigaciones futuras por hechos delictivos, cuerpo normativo que es anterior a la Ley Nº 20.084 sobre Responsabilidad Penal Adolescente, no siendo aplicable a los adolescentes, no obstante que su texto no distingue entre adultos y adolescentes. </w:t>
      </w:r>
    </w:p>
    <w:p w14:paraId="3A37D72A" w14:textId="77777777" w:rsidR="0086784A" w:rsidRPr="006E5D50" w:rsidRDefault="0086784A" w:rsidP="0086784A">
      <w:pPr>
        <w:rPr>
          <w:rFonts w:ascii="Cambria" w:eastAsia="Cambria" w:hAnsi="Cambria" w:cs="Cambria"/>
          <w:i/>
          <w:iCs/>
          <w:sz w:val="24"/>
          <w:szCs w:val="24"/>
          <w:lang w:val="es-CL"/>
        </w:rPr>
      </w:pPr>
    </w:p>
    <w:p w14:paraId="0B463BFB"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i/>
          <w:iCs/>
          <w:sz w:val="24"/>
          <w:szCs w:val="24"/>
          <w:lang w:val="es-CL"/>
        </w:rPr>
        <w:t xml:space="preserve">En efecto, ello es así porque la ley particular opta por la mínima intervención y porque, como se ha dicho, no obstante la sanción que se impone, y también mediante ella, se busca la reinserción social del adolescente. En este contexto normativo, no tiene cabida esta sujeción a la autoridad justificada por la sola circunstancia de la sentencia condenatoria, porque para un adolescente, no obstante los resguardos legales, no es intrascendente su inclusión para toda la vida en un registro de este tipo porque con ello se le mantiene entre infractores, en circunstancias que en este subsistema el fin de la pena es la reinserción social del menor y toda acción del Estado que no tienda a este objetivo ciertamente lo contraría. </w:t>
      </w:r>
    </w:p>
    <w:p w14:paraId="2077B7DE" w14:textId="77777777" w:rsidR="0086784A" w:rsidRPr="006E5D50" w:rsidRDefault="0086784A" w:rsidP="0086784A">
      <w:pPr>
        <w:rPr>
          <w:rFonts w:ascii="Cambria" w:eastAsia="Cambria" w:hAnsi="Cambria" w:cs="Cambria"/>
          <w:i/>
          <w:iCs/>
          <w:sz w:val="24"/>
          <w:szCs w:val="24"/>
          <w:lang w:val="es-CL"/>
        </w:rPr>
      </w:pPr>
    </w:p>
    <w:p w14:paraId="2BD59585"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i/>
          <w:iCs/>
          <w:sz w:val="24"/>
          <w:szCs w:val="24"/>
          <w:lang w:val="es-CL"/>
        </w:rPr>
        <w:t>Así, por lo demás, lo ha sostenido este Tribunal, entre otros, en los fallos Roles N° 4.760-2012, de 31 de julio de 2012 y N° 11.461-2021, de 17 de febrero de 2021.</w:t>
      </w:r>
    </w:p>
    <w:p w14:paraId="3BD5C8F0" w14:textId="77777777" w:rsidR="0086784A" w:rsidRPr="006E5D50" w:rsidRDefault="0086784A" w:rsidP="0086784A">
      <w:pPr>
        <w:rPr>
          <w:rFonts w:ascii="Cambria" w:eastAsia="Cambria" w:hAnsi="Cambria" w:cs="Cambria"/>
          <w:b/>
          <w:i/>
          <w:iCs/>
          <w:sz w:val="24"/>
          <w:szCs w:val="24"/>
          <w:lang w:val="es-CL"/>
        </w:rPr>
      </w:pPr>
    </w:p>
    <w:p w14:paraId="138A6CD1"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b/>
          <w:i/>
          <w:iCs/>
          <w:sz w:val="24"/>
          <w:szCs w:val="24"/>
          <w:lang w:val="es-CL"/>
        </w:rPr>
        <w:t xml:space="preserve">OCTAVO: </w:t>
      </w:r>
      <w:r w:rsidRPr="006E5D50">
        <w:rPr>
          <w:rFonts w:ascii="Cambria" w:eastAsia="Cambria" w:hAnsi="Cambria" w:cs="Cambria"/>
          <w:i/>
          <w:iCs/>
          <w:sz w:val="24"/>
          <w:szCs w:val="24"/>
          <w:lang w:val="es-CL"/>
        </w:rPr>
        <w:t xml:space="preserve">Que, como puede advertirse, la Ley N° 19.970 habla de “Registro de Condenados”, de tal manera que al incorporar las huellas genéticas de determinada persona en tal sistema, ella debe tener la calidad de condenado o sancionado. Por ende, la conclusión que puede extraerse es que, además de estar condenada la persona a una sanción obviamente principal, la inclusión misma viene a ser una especie de pena accesoria, con la grave circunstancia adicional de que ella le perseguirá de por vida, con la repercusión inevitable que esta clase de registros y otros de similar naturaleza que existen en el sistema legal provocan, que pudiera ser incluso más dañino que el </w:t>
      </w:r>
      <w:r w:rsidRPr="006E5D50">
        <w:rPr>
          <w:rFonts w:ascii="Cambria" w:eastAsia="Cambria" w:hAnsi="Cambria" w:cs="Cambria"/>
          <w:i/>
          <w:iCs/>
          <w:sz w:val="24"/>
          <w:szCs w:val="24"/>
          <w:lang w:val="es-CL"/>
        </w:rPr>
        <w:lastRenderedPageBreak/>
        <w:t>propio prontuario penal o el registro de condenas, ya que la ley dispone que la eliminación de los antecedentes del prontuario penal no implicará la eliminación de la huella genética a que se refiere la Ley Nº 19.970. Es decir, según la ley, aquel puede eliminarse, más ésta última no.</w:t>
      </w:r>
    </w:p>
    <w:p w14:paraId="407D484C" w14:textId="77777777" w:rsidR="0086784A" w:rsidRPr="006E5D50" w:rsidRDefault="0086784A" w:rsidP="0086784A">
      <w:pPr>
        <w:rPr>
          <w:rFonts w:ascii="Cambria" w:eastAsia="Cambria" w:hAnsi="Cambria" w:cs="Cambria"/>
          <w:b/>
          <w:i/>
          <w:iCs/>
          <w:sz w:val="24"/>
          <w:szCs w:val="24"/>
          <w:lang w:val="es-CL"/>
        </w:rPr>
      </w:pPr>
    </w:p>
    <w:p w14:paraId="214B5232"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b/>
          <w:i/>
          <w:iCs/>
          <w:sz w:val="24"/>
          <w:szCs w:val="24"/>
          <w:lang w:val="es-CL"/>
        </w:rPr>
        <w:t xml:space="preserve">NOVENO: </w:t>
      </w:r>
      <w:r w:rsidRPr="006E5D50">
        <w:rPr>
          <w:rFonts w:ascii="Cambria" w:eastAsia="Cambria" w:hAnsi="Cambria" w:cs="Cambria"/>
          <w:i/>
          <w:iCs/>
          <w:sz w:val="24"/>
          <w:szCs w:val="24"/>
          <w:lang w:val="es-CL"/>
        </w:rPr>
        <w:t>Que, establecido que la incorporación en el registro de la Ley Nº 19.970 constituye una suerte de sanción accesoria, que perseguirá a quien sea incluido en él de por vida y, en el caso de un menor adolescente, producirá efectos no sólo cuando mantenga dicha calidad, sino que incluso cuando alcance la mayoría de edad, hay que concluir que se trata de una medida que se encuentra al margen de los principios inspiradores de la Ley N</w:t>
      </w:r>
      <w:r w:rsidRPr="006E5D50">
        <w:rPr>
          <w:rFonts w:ascii="Cambria" w:eastAsia="Cambria" w:hAnsi="Cambria" w:cs="Cambria"/>
          <w:b/>
          <w:i/>
          <w:iCs/>
          <w:sz w:val="24"/>
          <w:szCs w:val="24"/>
          <w:lang w:val="es-CL"/>
        </w:rPr>
        <w:t xml:space="preserve">º </w:t>
      </w:r>
      <w:r w:rsidRPr="006E5D50">
        <w:rPr>
          <w:rFonts w:ascii="Cambria" w:eastAsia="Cambria" w:hAnsi="Cambria" w:cs="Cambria"/>
          <w:i/>
          <w:iCs/>
          <w:sz w:val="24"/>
          <w:szCs w:val="24"/>
          <w:lang w:val="es-CL"/>
        </w:rPr>
        <w:t>20.084, relativa a la Responsabilidad Penal de los Adolescentes.</w:t>
      </w:r>
    </w:p>
    <w:p w14:paraId="619CFFAF" w14:textId="77777777" w:rsidR="0086784A" w:rsidRPr="006E5D50" w:rsidRDefault="0086784A" w:rsidP="0086784A">
      <w:pPr>
        <w:rPr>
          <w:rFonts w:ascii="Cambria" w:eastAsia="Cambria" w:hAnsi="Cambria" w:cs="Cambria"/>
          <w:i/>
          <w:iCs/>
          <w:sz w:val="24"/>
          <w:szCs w:val="24"/>
          <w:lang w:val="es-CL"/>
        </w:rPr>
      </w:pPr>
    </w:p>
    <w:p w14:paraId="5F09CD44"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b/>
          <w:i/>
          <w:iCs/>
          <w:sz w:val="24"/>
          <w:szCs w:val="24"/>
          <w:lang w:val="es-CL"/>
        </w:rPr>
        <w:t xml:space="preserve">DÉCIMO: </w:t>
      </w:r>
      <w:r w:rsidRPr="006E5D50">
        <w:rPr>
          <w:rFonts w:ascii="Cambria" w:eastAsia="Cambria" w:hAnsi="Cambria" w:cs="Cambria"/>
          <w:i/>
          <w:iCs/>
          <w:sz w:val="24"/>
          <w:szCs w:val="24"/>
          <w:lang w:val="es-CL"/>
        </w:rPr>
        <w:t>Que, en el caso de la especie resulta pertinente también traer a colación que el Título I de la Ley Nº 20.084, llamado “Consecuencias de la declaración de responsabilidad de los adolescentes por infracciones a la Ley Penal”, en su párrafo 1º trata “De las sanciones en general”, disponiendo en su artículo 6° acerca de las sanciones, señalando que en sustitución de las penas contempladas en el Código Penal y en leyes complementarias, a las personas condenadas según esta ley sólo se les aplicará la Escala General de Sanciones Penales para Adolescentes allí taxativamente enumeradas. Posteriormente se explaya la ley sobre los diferentes tipos de castigos, entre los cuales no se menciona la obtención de huella genética; en tanto que por el artículo 7°, referido a la sanción accesoria, en la que se faculta al juez a establecer, en caso de ser necesario, el sometimiento a tratamiento de rehabilitación por adicción a las drogas o al alcohol, entre las cuales tampoco figura dicha medida.</w:t>
      </w:r>
    </w:p>
    <w:p w14:paraId="16148ABD" w14:textId="77777777" w:rsidR="0086784A" w:rsidRPr="006E5D50" w:rsidRDefault="0086784A" w:rsidP="0086784A">
      <w:pPr>
        <w:rPr>
          <w:rFonts w:ascii="Cambria" w:eastAsia="Cambria" w:hAnsi="Cambria" w:cs="Cambria"/>
          <w:b/>
          <w:i/>
          <w:iCs/>
          <w:sz w:val="24"/>
          <w:szCs w:val="24"/>
          <w:lang w:val="es-CL"/>
        </w:rPr>
      </w:pPr>
    </w:p>
    <w:p w14:paraId="2D1B30C1"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b/>
          <w:i/>
          <w:iCs/>
          <w:sz w:val="24"/>
          <w:szCs w:val="24"/>
          <w:lang w:val="es-CL"/>
        </w:rPr>
        <w:t xml:space="preserve">UNDÉCIMO: </w:t>
      </w:r>
      <w:r w:rsidRPr="006E5D50">
        <w:rPr>
          <w:rFonts w:ascii="Cambria" w:eastAsia="Cambria" w:hAnsi="Cambria" w:cs="Cambria"/>
          <w:i/>
          <w:iCs/>
          <w:sz w:val="24"/>
          <w:szCs w:val="24"/>
          <w:lang w:val="es-CL"/>
        </w:rPr>
        <w:t xml:space="preserve">Que, la medida reclamada, que se ha impuesto por la sentencia que con justa razón se ha impugnado, se encuentra al margen de la ley, ya que como se ha manifestado, los menores de dieciocho años de edad no pueden ser objeto de sanciones penales, sino que de aquellas especiales que fija la Ley Nº 20.084, las que se establecieron en aras del interés superior del adolescente y no para perjudicarles. </w:t>
      </w:r>
    </w:p>
    <w:p w14:paraId="072A2985" w14:textId="77777777" w:rsidR="0086784A" w:rsidRPr="006E5D50" w:rsidRDefault="0086784A" w:rsidP="0086784A">
      <w:pPr>
        <w:rPr>
          <w:rFonts w:ascii="Cambria" w:eastAsia="Cambria" w:hAnsi="Cambria" w:cs="Cambria"/>
          <w:i/>
          <w:iCs/>
          <w:sz w:val="24"/>
          <w:szCs w:val="24"/>
          <w:lang w:val="es-CL"/>
        </w:rPr>
      </w:pPr>
    </w:p>
    <w:p w14:paraId="778778C7"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i/>
          <w:iCs/>
          <w:sz w:val="24"/>
          <w:szCs w:val="24"/>
          <w:lang w:val="es-CL"/>
        </w:rPr>
        <w:t>Dicha sanción aplicada en el presente caso es ilegal además porque no aparece en el catálogo de la Ley Nº 20.084, ni tampoco ella se ha remitido a la primeramente mencionada. Por su parte, la Ley Nº 19.970 es muy anterior a la que se acaba de señalar, de manera que no podría haber estado en la mente del legislador hacerla aplicable a los menores infractores de ley. Al revés, no estuvo en el interés del legislador de la Ley Nº 20.084 esta medida, pues de otro modo no habrían dejado tan delicado asunto en manos del intérprete judicial, sino que se habría incluido en forma expresa en ella.</w:t>
      </w:r>
    </w:p>
    <w:p w14:paraId="2331639B" w14:textId="77777777" w:rsidR="0086784A" w:rsidRPr="006E5D50" w:rsidRDefault="0086784A" w:rsidP="0086784A">
      <w:pPr>
        <w:rPr>
          <w:rFonts w:ascii="Cambria" w:eastAsia="Cambria" w:hAnsi="Cambria" w:cs="Cambria"/>
          <w:i/>
          <w:iCs/>
          <w:sz w:val="24"/>
          <w:szCs w:val="24"/>
          <w:lang w:val="es-CL"/>
        </w:rPr>
      </w:pPr>
    </w:p>
    <w:p w14:paraId="38C6E7C8" w14:textId="77777777" w:rsidR="0086784A" w:rsidRPr="006E5D50" w:rsidRDefault="0086784A" w:rsidP="0086784A">
      <w:pPr>
        <w:rPr>
          <w:rFonts w:ascii="Cambria" w:eastAsia="Cambria" w:hAnsi="Cambria" w:cs="Cambria"/>
          <w:i/>
          <w:iCs/>
          <w:sz w:val="24"/>
          <w:szCs w:val="24"/>
          <w:lang w:val="es-CL"/>
        </w:rPr>
      </w:pPr>
      <w:r w:rsidRPr="006E5D50">
        <w:rPr>
          <w:rFonts w:ascii="Cambria" w:eastAsia="Cambria" w:hAnsi="Cambria" w:cs="Cambria"/>
          <w:i/>
          <w:iCs/>
          <w:sz w:val="24"/>
          <w:szCs w:val="24"/>
          <w:lang w:val="es-CL"/>
        </w:rPr>
        <w:t xml:space="preserve">En el mismo sentido, la imposición a un adolescente de una sanción que no se encuentra prevista en la legislación especial, vulnera los principios generales contenidos en las Reglas Mínimas de las Naciones Unidas para la Administración de la Justicia de Menores, conocida como Reglas de Beijing, en particular el de mínima intervención, consagrado en el numeral 1.3, además del objetivo de justicia de menores que regula su N° 5.1, en cuanto “El sistema de justicia de menores hará hincapié en el bienestar de éstos y garantizará que cualquier respuesta a los menores delincuentes será en todo momento proporcionada a las circunstancias del delincuente y del delito”. </w:t>
      </w:r>
    </w:p>
    <w:p w14:paraId="41B6BF85" w14:textId="77777777" w:rsidR="0086784A" w:rsidRPr="006E5D50" w:rsidRDefault="0086784A" w:rsidP="0086784A">
      <w:pPr>
        <w:rPr>
          <w:rFonts w:ascii="Cambria" w:eastAsia="Cambria" w:hAnsi="Cambria" w:cs="Cambria"/>
          <w:b/>
          <w:i/>
          <w:iCs/>
          <w:sz w:val="24"/>
          <w:szCs w:val="24"/>
          <w:lang w:val="es-CL"/>
        </w:rPr>
      </w:pPr>
    </w:p>
    <w:p w14:paraId="1ADE1F52" w14:textId="77777777" w:rsidR="0086784A" w:rsidRPr="0086784A" w:rsidRDefault="0086784A" w:rsidP="0086784A">
      <w:pPr>
        <w:rPr>
          <w:rFonts w:ascii="Cambria" w:eastAsia="Cambria" w:hAnsi="Cambria" w:cs="Cambria"/>
          <w:sz w:val="24"/>
          <w:szCs w:val="24"/>
          <w:lang w:val="es-CL"/>
        </w:rPr>
      </w:pPr>
      <w:r w:rsidRPr="006E5D50">
        <w:rPr>
          <w:rFonts w:ascii="Cambria" w:eastAsia="Cambria" w:hAnsi="Cambria" w:cs="Cambria"/>
          <w:b/>
          <w:i/>
          <w:iCs/>
          <w:sz w:val="24"/>
          <w:szCs w:val="24"/>
          <w:lang w:val="es-CL"/>
        </w:rPr>
        <w:t xml:space="preserve">DUODÉCIMO: </w:t>
      </w:r>
      <w:r w:rsidRPr="006E5D50">
        <w:rPr>
          <w:rFonts w:ascii="Cambria" w:eastAsia="Cambria" w:hAnsi="Cambria" w:cs="Cambria"/>
          <w:i/>
          <w:iCs/>
          <w:sz w:val="24"/>
          <w:szCs w:val="24"/>
          <w:lang w:val="es-CL"/>
        </w:rPr>
        <w:t>Que, en concepto de esta Corte, todo lo anterior deriva en que la decisión de extender al adolescente acusado, luego de haber sido sentenciado, la obligación de tomarle muestras biológicas para ser incorporadas al registro respectivo, importa una afectación de sus derechos de adolescente, toda vez que como ha quedado demostrado se le está imponiendo algo que sólo es exigible respecto de los adultos y que, además, perturba su reinserción futura, lo que evidencia que en el proceder del recurrido se han vulnerado expresas normas contenidas en una Convención Internacional y en las leyes aplicables al caso.</w:t>
      </w:r>
      <w:r w:rsidRPr="0086784A">
        <w:rPr>
          <w:rFonts w:ascii="Cambria" w:eastAsia="Cambria" w:hAnsi="Cambria" w:cs="Cambria"/>
          <w:sz w:val="24"/>
          <w:szCs w:val="24"/>
          <w:lang w:val="es-CL"/>
        </w:rPr>
        <w:t xml:space="preserve">  </w:t>
      </w:r>
    </w:p>
    <w:p w14:paraId="78EE470A" w14:textId="06AFF785" w:rsidR="00277D63" w:rsidRPr="007D571E" w:rsidRDefault="00277D63">
      <w:pPr>
        <w:rPr>
          <w:rFonts w:ascii="Cambria" w:eastAsia="Cambria" w:hAnsi="Cambria" w:cs="Cambria"/>
          <w:sz w:val="24"/>
          <w:szCs w:val="24"/>
        </w:rPr>
      </w:pPr>
    </w:p>
    <w:p w14:paraId="68283AA6" w14:textId="77777777" w:rsidR="00277D63" w:rsidRPr="007D571E" w:rsidRDefault="009F5A7F">
      <w:pPr>
        <w:pStyle w:val="Ttulo3"/>
        <w:numPr>
          <w:ilvl w:val="0"/>
          <w:numId w:val="25"/>
        </w:numPr>
      </w:pPr>
      <w:bookmarkStart w:id="322" w:name="_Toc129880341"/>
      <w:bookmarkStart w:id="323" w:name="_Hlk124696747"/>
      <w:r w:rsidRPr="007D571E">
        <w:t>De la ejecución de las sanciones</w:t>
      </w:r>
      <w:bookmarkEnd w:id="322"/>
      <w:r w:rsidRPr="007D571E">
        <w:t xml:space="preserve"> </w:t>
      </w:r>
    </w:p>
    <w:p w14:paraId="6A5EE16C" w14:textId="77777777" w:rsidR="00277D63" w:rsidRPr="007D571E" w:rsidRDefault="00277D63">
      <w:pPr>
        <w:rPr>
          <w:rFonts w:ascii="Cambria" w:eastAsia="Cambria" w:hAnsi="Cambria" w:cs="Cambria"/>
          <w:sz w:val="24"/>
          <w:szCs w:val="24"/>
        </w:rPr>
      </w:pPr>
    </w:p>
    <w:p w14:paraId="54FAD462"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968-2013, 12.02.2013</w:t>
      </w:r>
    </w:p>
    <w:bookmarkEnd w:id="323"/>
    <w:p w14:paraId="61723B0D" w14:textId="77777777" w:rsidR="006E5D50" w:rsidRDefault="006E5D50">
      <w:pPr>
        <w:ind w:firstLine="360"/>
        <w:rPr>
          <w:rFonts w:ascii="Cambria" w:eastAsia="Cambria" w:hAnsi="Cambria" w:cs="Cambria"/>
          <w:b/>
          <w:color w:val="000000"/>
          <w:sz w:val="24"/>
          <w:szCs w:val="24"/>
        </w:rPr>
      </w:pPr>
    </w:p>
    <w:p w14:paraId="20AC19E9" w14:textId="316DEEE3"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Sin perjuicio de la declaración de inadmisibilidad del recurso de amparo, el Tribunal actual de oficio en ejercicio de sus facultades conservadoras, y reduce las penas privativas de libertad impuestas al imputado adolescente. El amparado fue condenado como autor de los delitos de robo con violencia y robo con homicidio, siendo adolescente, concretamente, a los 17 años, a las penas de tres años y un día de presidio menor en su grado máximo y diez años de presidio mayor en su grado mínimo. La Corte reduce la sanción de diez años de internación en régimen cerrado con programa de reinserción social en virtud de la dictación posterior de la ley 20.084.</w:t>
      </w:r>
    </w:p>
    <w:p w14:paraId="056AC8B4" w14:textId="77777777" w:rsidR="00277D63" w:rsidRPr="007D571E" w:rsidRDefault="00277D63">
      <w:pPr>
        <w:ind w:firstLine="360"/>
        <w:rPr>
          <w:rFonts w:ascii="Cambria" w:eastAsia="Cambria" w:hAnsi="Cambria" w:cs="Cambria"/>
          <w:b/>
          <w:sz w:val="24"/>
          <w:szCs w:val="24"/>
        </w:rPr>
      </w:pPr>
    </w:p>
    <w:p w14:paraId="6CA258AF"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2B3133BA" w14:textId="77777777" w:rsidR="00277D63" w:rsidRPr="006E5D50" w:rsidRDefault="009F5A7F">
      <w:pPr>
        <w:rPr>
          <w:rFonts w:ascii="Cambria" w:eastAsia="Cambria" w:hAnsi="Cambria" w:cs="Cambria"/>
          <w:i/>
          <w:iCs/>
          <w:sz w:val="24"/>
          <w:szCs w:val="24"/>
        </w:rPr>
      </w:pPr>
      <w:r w:rsidRPr="006E5D50">
        <w:rPr>
          <w:rFonts w:ascii="Cambria" w:eastAsia="Cambria" w:hAnsi="Cambria" w:cs="Cambria"/>
          <w:b/>
          <w:bCs/>
          <w:i/>
          <w:iCs/>
          <w:sz w:val="24"/>
          <w:szCs w:val="24"/>
        </w:rPr>
        <w:t>“Cuarto:</w:t>
      </w:r>
      <w:r w:rsidRPr="006E5D50">
        <w:rPr>
          <w:rFonts w:ascii="Cambria" w:eastAsia="Cambria" w:hAnsi="Cambria" w:cs="Cambria"/>
          <w:i/>
          <w:iCs/>
          <w:sz w:val="24"/>
          <w:szCs w:val="24"/>
        </w:rPr>
        <w:t xml:space="preserve"> Que la pena total a cumplir por el amparado A.A.B.A., de 13 años y un día por los delitos indicados en el motivo primero, supera ostensiblemente el margen previsto por el artículo 18 de la Ley Nº 20.084, el que se alcanzó, conforme consta de la certificación de fs. 72, con fecha 30 de diciembre de 2012. Dicho precepto proscribe la posibilidad de aplicar a un adolescente infractor de la ley penal una pena de privación de libertad que exceda de diez años cuando este tiene más de dieciséis años, como es el caso. Asimismo, el artículo 22 del mismo cuerpo normativo establece que, si una vez determinada la pena privativa de libertad esta supera el límite mencionado, su extensión definitiva deberá ajustarse a dichos márgenes.</w:t>
      </w:r>
    </w:p>
    <w:p w14:paraId="199A2DAE" w14:textId="77777777"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Estas normas, contenidas en una ley penal promulgada con posterioridad a la fecha en que se impusieron las condenas al amparado, ciertamente conllevan la aplicación de una pena menos rigurosa, de manera tal que obligan al juez, en los términos del artículo 18 del Código Penal, a modificar la decisión ejecutoriada que pesa sobre este. Acto para el cual está habilitado para obrar, inclusive, de oficio.”</w:t>
      </w:r>
    </w:p>
    <w:p w14:paraId="4AD72E26" w14:textId="77777777" w:rsidR="00277D63" w:rsidRPr="007D571E" w:rsidRDefault="00277D63">
      <w:pPr>
        <w:rPr>
          <w:rFonts w:ascii="Cambria" w:eastAsia="Cambria" w:hAnsi="Cambria" w:cs="Cambria"/>
          <w:sz w:val="24"/>
          <w:szCs w:val="24"/>
        </w:rPr>
      </w:pPr>
    </w:p>
    <w:p w14:paraId="3C123BA6"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24" w:name="_Hlk124696755"/>
      <w:r w:rsidRPr="007D571E">
        <w:rPr>
          <w:rFonts w:ascii="Cambria" w:eastAsia="Cambria" w:hAnsi="Cambria" w:cs="Cambria"/>
          <w:b/>
          <w:color w:val="000000"/>
          <w:sz w:val="24"/>
          <w:szCs w:val="24"/>
        </w:rPr>
        <w:t>SCS Rol N° 11651-2017, 10.04.2017</w:t>
      </w:r>
    </w:p>
    <w:bookmarkEnd w:id="324"/>
    <w:p w14:paraId="228732F6" w14:textId="77777777" w:rsidR="00277D63" w:rsidRPr="007D571E" w:rsidRDefault="00277D63">
      <w:pPr>
        <w:rPr>
          <w:rFonts w:ascii="Cambria" w:eastAsia="Cambria" w:hAnsi="Cambria" w:cs="Cambria"/>
          <w:sz w:val="24"/>
          <w:szCs w:val="24"/>
        </w:rPr>
      </w:pPr>
    </w:p>
    <w:p w14:paraId="37BAD12C"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acción de amparo interpuesta por la defensa considerando que amparado fue formalizado, acusado y sometido a la medida cautelar de internación provisoria bajo el régimen de la Ley N° 20.084, que si bien resultó condenado como adulto la resolución no estaba ejecutoriada, por lo que a la fecha no habían variado las circunstancias que se tuvieron a la vista al momento de decretarla, por lo anterior, se declara que queda vigente el régimen de internación provisoria que le fue originalmente impuesto.</w:t>
      </w:r>
    </w:p>
    <w:p w14:paraId="14F75B9B" w14:textId="77777777" w:rsidR="00277D63" w:rsidRPr="007D571E" w:rsidRDefault="00277D63">
      <w:pPr>
        <w:ind w:left="360"/>
        <w:rPr>
          <w:rFonts w:ascii="Cambria" w:eastAsia="Cambria" w:hAnsi="Cambria" w:cs="Cambria"/>
          <w:b/>
          <w:sz w:val="24"/>
          <w:szCs w:val="24"/>
        </w:rPr>
      </w:pPr>
    </w:p>
    <w:p w14:paraId="7081FBE2"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25" w:name="_Hlk124696760"/>
      <w:r w:rsidRPr="007D571E">
        <w:rPr>
          <w:rFonts w:ascii="Cambria" w:eastAsia="Cambria" w:hAnsi="Cambria" w:cs="Cambria"/>
          <w:b/>
          <w:color w:val="000000"/>
          <w:sz w:val="24"/>
          <w:szCs w:val="24"/>
        </w:rPr>
        <w:t>SCS Rol N° 40.749-2017, 16.10.17</w:t>
      </w:r>
    </w:p>
    <w:bookmarkEnd w:id="325"/>
    <w:p w14:paraId="45A8FE3E" w14:textId="77777777" w:rsidR="00277D63" w:rsidRPr="007D571E" w:rsidRDefault="00277D63">
      <w:pPr>
        <w:ind w:left="360"/>
        <w:rPr>
          <w:rFonts w:ascii="Cambria" w:eastAsia="Cambria" w:hAnsi="Cambria" w:cs="Cambria"/>
          <w:sz w:val="24"/>
          <w:szCs w:val="24"/>
        </w:rPr>
      </w:pPr>
    </w:p>
    <w:p w14:paraId="7F2E7526"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de Apelaciones de Coyhaique revoca la sanción de libertad asistida especial impuesta al adolescente, por internación de régimen cerrado con programa de reinserción social. La Corte Suprema ha indicado que con tal revocación que ha realizado la Corte de Apelaciones de Coyhaique, ha infringido de forma manifiesta el artículo 52 N°5 de la Ley N° 20.084, ya que en vez de cambiar la sanción por la de internación de régimen cerrado con programa de reinserción social, debió haber dispuesto la sanción de internación en régimen semi cerrado.</w:t>
      </w:r>
    </w:p>
    <w:p w14:paraId="345130D6" w14:textId="77777777" w:rsidR="00277D63" w:rsidRPr="007D571E" w:rsidRDefault="00277D63">
      <w:pPr>
        <w:rPr>
          <w:rFonts w:ascii="Cambria" w:eastAsia="Cambria" w:hAnsi="Cambria" w:cs="Cambria"/>
          <w:b/>
          <w:sz w:val="24"/>
          <w:szCs w:val="24"/>
        </w:rPr>
      </w:pPr>
    </w:p>
    <w:p w14:paraId="29CB494D"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26" w:name="_Hlk124696765"/>
      <w:r w:rsidRPr="007D571E">
        <w:rPr>
          <w:rFonts w:ascii="Cambria" w:eastAsia="Cambria" w:hAnsi="Cambria" w:cs="Cambria"/>
          <w:b/>
          <w:color w:val="000000"/>
          <w:sz w:val="24"/>
          <w:szCs w:val="24"/>
        </w:rPr>
        <w:t>SCS Rol Nº 42.373-2017, 07.11.2017</w:t>
      </w:r>
    </w:p>
    <w:bookmarkEnd w:id="326"/>
    <w:p w14:paraId="76C7D45A" w14:textId="77777777" w:rsidR="00277D63" w:rsidRPr="007D571E" w:rsidRDefault="00277D63">
      <w:pPr>
        <w:ind w:left="360"/>
        <w:rPr>
          <w:rFonts w:ascii="Cambria" w:eastAsia="Cambria" w:hAnsi="Cambria" w:cs="Cambria"/>
          <w:sz w:val="24"/>
          <w:szCs w:val="24"/>
        </w:rPr>
      </w:pPr>
    </w:p>
    <w:p w14:paraId="6B2A888A"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Se interpone el recurso de amparo en contra de la resolución dictada por la Corte de Apelaciones de Santiago, por cuanto ésta declaró inadmisible el recurso cuando se declaró la sustitución de sanción impuesta por la Ley 20.084 al amparado por una más gravosa – internación en régimen semicerrado – cuando la primera ya se encontraba cumplida. Frente a estos hechos, la Corte Suprema indica que – dado que la primera sanción impuesta al amparado en virtud de la Ley Nº 20.084 se encontraba cumplida – entonces se estaba afectando “la libertad personal y seguridad individual del amparado con infracción de la ley, lo que evidencia que la situación reseñada puede ser traída ante el órgano jurisdiccional competente para conocer de la acción de amparo del artículo 21 de la Constitución Política de la República (…)”; de manera que, revoca la resolución apelada y se declara admisible el recurso.</w:t>
      </w:r>
    </w:p>
    <w:p w14:paraId="59C4FC1C" w14:textId="77777777" w:rsidR="00277D63" w:rsidRPr="007D571E" w:rsidRDefault="00277D63">
      <w:pPr>
        <w:rPr>
          <w:rFonts w:ascii="Cambria" w:eastAsia="Cambria" w:hAnsi="Cambria" w:cs="Cambria"/>
          <w:sz w:val="24"/>
          <w:szCs w:val="24"/>
        </w:rPr>
      </w:pPr>
    </w:p>
    <w:p w14:paraId="7508A040"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27" w:name="_Hlk124696773"/>
      <w:r w:rsidRPr="007D571E">
        <w:rPr>
          <w:rFonts w:ascii="Cambria" w:eastAsia="Cambria" w:hAnsi="Cambria" w:cs="Cambria"/>
          <w:b/>
          <w:color w:val="000000"/>
          <w:sz w:val="24"/>
          <w:szCs w:val="24"/>
        </w:rPr>
        <w:t>SCS Rol N° 58560-2020, 15.05.2020 (Relevante VEC Ministro Sr. Llanos)</w:t>
      </w:r>
    </w:p>
    <w:bookmarkEnd w:id="327"/>
    <w:p w14:paraId="66F8AE89" w14:textId="77777777" w:rsidR="00277D63" w:rsidRPr="007D571E" w:rsidRDefault="00277D63">
      <w:pPr>
        <w:ind w:left="720"/>
        <w:rPr>
          <w:rFonts w:ascii="Cambria" w:eastAsia="Cambria" w:hAnsi="Cambria" w:cs="Cambria"/>
          <w:b/>
          <w:sz w:val="24"/>
          <w:szCs w:val="24"/>
        </w:rPr>
      </w:pPr>
    </w:p>
    <w:p w14:paraId="6D4C9E33"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fallo de Corte de Apelaciones en la cual se rechaza la acción de amparo interpuesta en contra de la resolución dictada por el juzgado de garantía que deniega la sustitución de la pena privativa por la de libertad vigilada intensiva. El Juzgado de Garantía fundamenta la decisión en que el recurrente tendría condenas como adolescente, por lo que en virtud de ello no sería procedente sustituir la pena de prisión dado su alto nivel de contagio criminógeno. Para esto se basa en el informe realizado por Gendarmería de Chile en el cual se manifiestan contrariamente a la sustitución pedida por la defensa. La Corte de Apelaciones se basa para rechazar la acción en que, si bien está prohibido el configurar agravantes de reincidencia por condenas cometidas cuando el sujeto era menor de edad, no lo es así con el cuándo se decide sobre la sustitución de penas referidas en la ley 18.216. </w:t>
      </w:r>
      <w:r w:rsidRPr="007D571E">
        <w:rPr>
          <w:rFonts w:ascii="Cambria" w:eastAsia="Cambria" w:hAnsi="Cambria" w:cs="Cambria"/>
          <w:b/>
          <w:sz w:val="24"/>
          <w:szCs w:val="24"/>
        </w:rPr>
        <w:t>El señor Ministro Llanos estuvo por revocar la sentencia apelada y acoger la acción de amparo considerando lo siguiente: 1.- Las Reglas de Beijing prohíben utilizar los registros de condenas de adolescentes para casos de adultos; 2.- los antecedentes referidos en el informe realizado por Gendarmería son justamente ilícitos cometidos por el imputado cuando este era menor de edad; 3.- considerando lo anterior, la sentencia del juez sería ilegal considerado que contraviene la normativa internacional.</w:t>
      </w:r>
    </w:p>
    <w:p w14:paraId="2F5E01F7" w14:textId="77777777" w:rsidR="00277D63" w:rsidRPr="007D571E" w:rsidRDefault="00277D63">
      <w:pPr>
        <w:rPr>
          <w:rFonts w:ascii="Cambria" w:eastAsia="Cambria" w:hAnsi="Cambria" w:cs="Cambria"/>
          <w:sz w:val="24"/>
          <w:szCs w:val="24"/>
        </w:rPr>
      </w:pPr>
    </w:p>
    <w:p w14:paraId="447E28E3"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Considerandos relevantes del voto de minoría:</w:t>
      </w:r>
      <w:r w:rsidRPr="007D571E">
        <w:rPr>
          <w:rFonts w:ascii="Cambria" w:eastAsia="Cambria" w:hAnsi="Cambria" w:cs="Cambria"/>
          <w:sz w:val="24"/>
          <w:szCs w:val="24"/>
        </w:rPr>
        <w:t xml:space="preserve"> </w:t>
      </w:r>
    </w:p>
    <w:p w14:paraId="36F3633C" w14:textId="77777777"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lastRenderedPageBreak/>
        <w:t>“1°) Que la regla 21.2 de las Reglas Mínimas de las Naciones Unidas para la Administración de la Justicia de Menores, conocida como Reglas de Beijing, señala “que los registros de menores delincuentes no se utilizarán en procesos de adultos relativos a casos subsiguientes en los que esté implicado el mismo delincuente”.</w:t>
      </w:r>
    </w:p>
    <w:p w14:paraId="3232B550" w14:textId="77777777"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2°) Que los antecedentes del amparado que se consideraron en el informe de Gendarmería para emitir una opinión desfavorable a la interrupción de la pena privativa de libertad que sirve actualmente y su reemplazo por la de libertad vigilada intensiva, y a los cuales la Jueza recurrida alude para negar tal pretensión, precisamente corresponden a ilícitos cometidos durante su adolescencia, en clara oposición a la normativa internacional antes citada.</w:t>
      </w:r>
    </w:p>
    <w:p w14:paraId="5E628099" w14:textId="77777777" w:rsidR="00277D63" w:rsidRPr="006E5D50" w:rsidRDefault="009F5A7F">
      <w:pPr>
        <w:rPr>
          <w:rFonts w:ascii="Cambria" w:eastAsia="Cambria" w:hAnsi="Cambria" w:cs="Cambria"/>
          <w:i/>
          <w:iCs/>
          <w:sz w:val="24"/>
          <w:szCs w:val="24"/>
        </w:rPr>
      </w:pPr>
      <w:r w:rsidRPr="006E5D50">
        <w:rPr>
          <w:rFonts w:ascii="Cambria" w:eastAsia="Cambria" w:hAnsi="Cambria" w:cs="Cambria"/>
          <w:i/>
          <w:iCs/>
          <w:sz w:val="24"/>
          <w:szCs w:val="24"/>
        </w:rPr>
        <w:t>3°) Que lo anterior implica que la autoridad recurrida denegó la imposición de la pena mixta solicitada por el recurrente y, por consiguiente, el acceso al cumplimiento de su sanción en libertad, en contradicción a normativa internacional de aplicación obligatoria para tal determinación, motivo suficiente para acoger el recurso de amparo y enmendar la resolución cuestionada conforme a derecho.”</w:t>
      </w:r>
    </w:p>
    <w:p w14:paraId="03EC52D0" w14:textId="77777777" w:rsidR="00277D63" w:rsidRPr="007D571E" w:rsidRDefault="00277D63">
      <w:pPr>
        <w:rPr>
          <w:rFonts w:ascii="Cambria" w:eastAsia="Cambria" w:hAnsi="Cambria" w:cs="Cambria"/>
          <w:sz w:val="24"/>
          <w:szCs w:val="24"/>
        </w:rPr>
      </w:pPr>
    </w:p>
    <w:p w14:paraId="1C31B840" w14:textId="505CABDB" w:rsidR="00277D63" w:rsidRPr="007D571E" w:rsidRDefault="009F5A7F">
      <w:pPr>
        <w:pStyle w:val="Ttulo3"/>
        <w:numPr>
          <w:ilvl w:val="0"/>
          <w:numId w:val="25"/>
        </w:numPr>
      </w:pPr>
      <w:bookmarkStart w:id="328" w:name="_Toc129880342"/>
      <w:bookmarkStart w:id="329" w:name="_Hlk124696781"/>
      <w:r w:rsidRPr="007D571E">
        <w:t>Prescripción de la Pena</w:t>
      </w:r>
      <w:bookmarkEnd w:id="328"/>
    </w:p>
    <w:p w14:paraId="3A763C0D" w14:textId="77777777" w:rsidR="00277D63" w:rsidRPr="007D571E" w:rsidRDefault="00277D63">
      <w:pPr>
        <w:rPr>
          <w:rFonts w:ascii="Cambria" w:eastAsia="Cambria" w:hAnsi="Cambria" w:cs="Cambria"/>
          <w:sz w:val="24"/>
          <w:szCs w:val="24"/>
        </w:rPr>
      </w:pPr>
    </w:p>
    <w:p w14:paraId="64EA9F87"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8499-2018, 14.05.2018 (En causa de RPA)</w:t>
      </w:r>
    </w:p>
    <w:bookmarkEnd w:id="329"/>
    <w:p w14:paraId="17F6F1F6"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77AD1DC4"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amparado fue condenado en junio del año 2009 a la pena de un año de libertad asistida especial por robo con violencia perpetrado el año 2007, año en el que era menor de edad. Dicha pena se destinó a cumplir luego de otra condena de abril del año 2009 a tres años y un día de presidio menor en su grado máximo por robo en lugar habitado. Posteriormente el año 2012 sufre otra condena por receptación cometido el 17 de diciembre del 2011. La discusión recae en cuanto a la apreciación de la prescripción de la pena en cuanto al delito cometido el año 2017, estableciendo la CA de Concepción, haciendo referencia al Art. 5° de la ley 20.084 que: “De los términos en que aparece redactada la norma, resulta evidente que dice relación con “conductas constitutivas de crímenes”, sin distinguir entre la sanción prevista en la ley para dicha conducta y aquella que en definitiva se le aplique mediante sentencia definitiva. En otras palabras, la norma razona sobre la base de la pena en abstracto y no aquella que se le aplique en concreto. Así entonces, lleva la razón la jueza del Juzgado de Garantía de Concepción, cuando decidió que en el caso de autos, el plazo de prescripción contemplado por la ley es de cinco años, puesto que se corresponde con la gravedad del hecho delictivo en que incurrió el adolescente, vale decir, robo con violencia.” (Considerando 6° sentencia CA).</w:t>
      </w:r>
    </w:p>
    <w:p w14:paraId="475BD945" w14:textId="77777777" w:rsidR="00277D63" w:rsidRPr="007D571E" w:rsidRDefault="00277D63">
      <w:pPr>
        <w:rPr>
          <w:rFonts w:ascii="Cambria" w:eastAsia="Cambria" w:hAnsi="Cambria" w:cs="Cambria"/>
          <w:sz w:val="24"/>
          <w:szCs w:val="24"/>
        </w:rPr>
      </w:pPr>
    </w:p>
    <w:p w14:paraId="29AB09A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Por su parte la Corte Suprema acogió el recurso de amparo, teniendo en cuenta lo que a continuación se indica.</w:t>
      </w:r>
    </w:p>
    <w:p w14:paraId="219E207D" w14:textId="77777777" w:rsidR="00277D63" w:rsidRPr="007D571E" w:rsidRDefault="00277D63">
      <w:pPr>
        <w:rPr>
          <w:rFonts w:ascii="Cambria" w:eastAsia="Cambria" w:hAnsi="Cambria" w:cs="Cambria"/>
          <w:sz w:val="24"/>
          <w:szCs w:val="24"/>
        </w:rPr>
      </w:pPr>
    </w:p>
    <w:p w14:paraId="4A512690"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La Corte estimó que, atendido lo dispuesto en los artículos 97 y 98 del Código Penal, cuando se solicita la prescripción de la pena, el tribunal debe estarse a la efectivamente impuesta por la sentencia en el caso concreto a efectos de establecer la concurrencia de los requisitos necesarios para declararla. Ello por cuanto el artículo 97 ya citado dice expresamente: “Las penas impuestas por sentencia ejecutoriada prescriben….”, en tanto que el artículo 98 ordena que el cómputo del plazo se haga desde la fecha de la sentencia de término, de modo que ha de estarse </w:t>
      </w:r>
      <w:r w:rsidRPr="007D571E">
        <w:rPr>
          <w:rFonts w:ascii="Cambria" w:eastAsia="Cambria" w:hAnsi="Cambria" w:cs="Cambria"/>
          <w:sz w:val="24"/>
          <w:szCs w:val="24"/>
        </w:rPr>
        <w:lastRenderedPageBreak/>
        <w:t>al castigo impuesto en el fallo y no a su extensión en abstracto, conforme señala el respectivo tipo penal.</w:t>
      </w:r>
    </w:p>
    <w:p w14:paraId="26414346" w14:textId="77777777" w:rsidR="00277D63" w:rsidRPr="007D571E" w:rsidRDefault="00277D63">
      <w:pPr>
        <w:rPr>
          <w:rFonts w:ascii="Cambria" w:eastAsia="Cambria" w:hAnsi="Cambria" w:cs="Cambria"/>
          <w:b/>
          <w:sz w:val="24"/>
          <w:szCs w:val="24"/>
        </w:rPr>
      </w:pPr>
    </w:p>
    <w:p w14:paraId="30BE898E" w14:textId="77777777" w:rsidR="00277D63" w:rsidRPr="007D571E" w:rsidRDefault="009F5A7F" w:rsidP="006E5D50">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18AFDE1C" w14:textId="77777777" w:rsidR="00277D63" w:rsidRPr="006E5D50" w:rsidRDefault="009F5A7F">
      <w:pPr>
        <w:rPr>
          <w:rFonts w:ascii="Cambria" w:eastAsia="Cambria" w:hAnsi="Cambria" w:cs="Cambria"/>
          <w:i/>
          <w:iCs/>
          <w:sz w:val="24"/>
          <w:szCs w:val="24"/>
        </w:rPr>
      </w:pPr>
      <w:r w:rsidRPr="006E5D50">
        <w:rPr>
          <w:rFonts w:ascii="Cambria" w:eastAsia="Cambria" w:hAnsi="Cambria" w:cs="Cambria"/>
          <w:b/>
          <w:bCs/>
          <w:i/>
          <w:iCs/>
          <w:sz w:val="24"/>
          <w:szCs w:val="24"/>
        </w:rPr>
        <w:t>“1°.-</w:t>
      </w:r>
      <w:r w:rsidRPr="006E5D50">
        <w:rPr>
          <w:rFonts w:ascii="Cambria" w:eastAsia="Cambria" w:hAnsi="Cambria" w:cs="Cambria"/>
          <w:i/>
          <w:iCs/>
          <w:sz w:val="24"/>
          <w:szCs w:val="24"/>
        </w:rPr>
        <w:t xml:space="preserve"> Que, atendido lo dispuesto en los artículos 97 y 98 del Código Penal, cuando se solicita la prescripción de la pena, el tribunal debe estarse a la efectivamente impuesta por la sentencia en el caso concreto a efectos de establecer la concurrencia de los requisitos necesarios para declararla. Ello por cuanto el artículo 97 ya citado dice expresamente: “Las penas impuestas por sentencia ejecutoriada prescriben….”, en tanto que el artículo 98 ordena que el cómputo del plazo se haga desde la fecha de la sentencia de término, de modo que ha de estarse al castigo impuesto en el fallo y no a su extensión en abstracto, conforme señala el respectivo tipo penal.</w:t>
      </w:r>
    </w:p>
    <w:p w14:paraId="2DE8A3A0" w14:textId="77777777" w:rsidR="00277D63" w:rsidRPr="006E5D50" w:rsidRDefault="00277D63">
      <w:pPr>
        <w:rPr>
          <w:rFonts w:ascii="Cambria" w:eastAsia="Cambria" w:hAnsi="Cambria" w:cs="Cambria"/>
          <w:i/>
          <w:iCs/>
          <w:sz w:val="24"/>
          <w:szCs w:val="24"/>
        </w:rPr>
      </w:pPr>
    </w:p>
    <w:p w14:paraId="50DA0797" w14:textId="77777777" w:rsidR="00277D63" w:rsidRPr="006E5D50" w:rsidRDefault="009F5A7F">
      <w:pPr>
        <w:rPr>
          <w:rFonts w:ascii="Cambria" w:eastAsia="Cambria" w:hAnsi="Cambria" w:cs="Cambria"/>
          <w:i/>
          <w:iCs/>
          <w:sz w:val="24"/>
          <w:szCs w:val="24"/>
        </w:rPr>
      </w:pPr>
      <w:r w:rsidRPr="006E5D50">
        <w:rPr>
          <w:rFonts w:ascii="Cambria" w:eastAsia="Cambria" w:hAnsi="Cambria" w:cs="Cambria"/>
          <w:b/>
          <w:bCs/>
          <w:i/>
          <w:iCs/>
          <w:sz w:val="24"/>
          <w:szCs w:val="24"/>
        </w:rPr>
        <w:t>2°.-</w:t>
      </w:r>
      <w:r w:rsidRPr="006E5D50">
        <w:rPr>
          <w:rFonts w:ascii="Cambria" w:eastAsia="Cambria" w:hAnsi="Cambria" w:cs="Cambria"/>
          <w:i/>
          <w:iCs/>
          <w:sz w:val="24"/>
          <w:szCs w:val="24"/>
        </w:rPr>
        <w:t xml:space="preserve"> Que, en estas circunstancias, la sanción impuesta al amparado, en la causa 922/2008 del Juzgado de Garantía de un año de libertad asistida especial, corresponde a la de un simple delito, de modo que el lapso de prescripción de esa pena es el de 2 años, según establece el artículo 5° de la Ley N° 20.084, tiempo que se encontraba cumplido al momento de la comisión del nuevo ilícito correspondiente al Rit N° 11350-2011.”</w:t>
      </w:r>
    </w:p>
    <w:p w14:paraId="57621D39" w14:textId="77777777" w:rsidR="00277D63" w:rsidRPr="006E5D50" w:rsidRDefault="00277D63">
      <w:pPr>
        <w:rPr>
          <w:rFonts w:ascii="Cambria" w:eastAsia="Cambria" w:hAnsi="Cambria" w:cs="Cambria"/>
          <w:b/>
          <w:i/>
          <w:iCs/>
          <w:sz w:val="24"/>
          <w:szCs w:val="24"/>
        </w:rPr>
      </w:pPr>
    </w:p>
    <w:p w14:paraId="6A07E6BA"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30" w:name="_Hlk124696794"/>
      <w:r w:rsidRPr="007D571E">
        <w:rPr>
          <w:rFonts w:ascii="Cambria" w:eastAsia="Cambria" w:hAnsi="Cambria" w:cs="Cambria"/>
          <w:b/>
          <w:color w:val="000000"/>
          <w:sz w:val="24"/>
          <w:szCs w:val="24"/>
        </w:rPr>
        <w:t>SCS Rol N° 26887-2019, 08.01.2020</w:t>
      </w:r>
      <w:bookmarkEnd w:id="330"/>
    </w:p>
    <w:p w14:paraId="4C2B514D" w14:textId="77777777" w:rsidR="00277D63" w:rsidRPr="007D571E" w:rsidRDefault="00277D63">
      <w:pPr>
        <w:rPr>
          <w:rFonts w:ascii="Cambria" w:eastAsia="Cambria" w:hAnsi="Cambria" w:cs="Cambria"/>
          <w:sz w:val="24"/>
          <w:szCs w:val="24"/>
        </w:rPr>
      </w:pPr>
    </w:p>
    <w:p w14:paraId="482DBCE2" w14:textId="2D705403"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ello en virtud de que entiende que se ha realizado una errónea aplicación del derecho al preferir la aplicación del 369 quáter. </w:t>
      </w:r>
    </w:p>
    <w:p w14:paraId="1DB4036B" w14:textId="77777777" w:rsidR="00277D63" w:rsidRPr="007D571E" w:rsidRDefault="009F5A7F" w:rsidP="006E5D50">
      <w:pPr>
        <w:rPr>
          <w:rFonts w:ascii="Cambria" w:eastAsia="Cambria" w:hAnsi="Cambria" w:cs="Cambria"/>
          <w:sz w:val="24"/>
          <w:szCs w:val="24"/>
        </w:rPr>
      </w:pPr>
      <w:r w:rsidRPr="007D571E">
        <w:rPr>
          <w:rFonts w:ascii="Cambria" w:eastAsia="Cambria" w:hAnsi="Cambria" w:cs="Cambria"/>
          <w:sz w:val="24"/>
          <w:szCs w:val="24"/>
        </w:rPr>
        <w:t xml:space="preserve">Corte Suprema decide acoger el recurso de nulidad deducido por la defensa, puesto que en la sentencia recurrida se aplicó erróneamente el derecho; Lo anterior se verifica, ya que la acción penal, y la pena, se encuentran prescritas, porque, respecto al recurrente, prima el estatuto especial establecido en la Ley de responsabilidad Penal Adolescente; Con lo anterior señalan que prefiere en su aplicación el artículo 5 de la ley 20.084, en desmedro del 369 quáter. Esto, en la práctica, significa que la prescripción corre desde que se produce el hecho, y no queda suspendida, como establece el 369 quáter, hasta que la víctima cumple la mayoría de edad. </w:t>
      </w:r>
    </w:p>
    <w:p w14:paraId="1DF3E721" w14:textId="77777777" w:rsidR="00277D63" w:rsidRPr="007D571E" w:rsidRDefault="00277D63">
      <w:pPr>
        <w:rPr>
          <w:rFonts w:ascii="Cambria" w:eastAsia="Cambria" w:hAnsi="Cambria" w:cs="Cambria"/>
          <w:sz w:val="24"/>
          <w:szCs w:val="24"/>
        </w:rPr>
      </w:pPr>
    </w:p>
    <w:p w14:paraId="30F6ACDD" w14:textId="77777777" w:rsidR="00277D63" w:rsidRPr="007D571E" w:rsidRDefault="009F5A7F" w:rsidP="00981E8A">
      <w:pPr>
        <w:rPr>
          <w:rFonts w:ascii="Cambria" w:eastAsia="Cambria" w:hAnsi="Cambria" w:cs="Cambria"/>
          <w:sz w:val="24"/>
          <w:szCs w:val="24"/>
        </w:rPr>
      </w:pPr>
      <w:r w:rsidRPr="007D571E">
        <w:rPr>
          <w:rFonts w:ascii="Cambria" w:eastAsia="Cambria" w:hAnsi="Cambria" w:cs="Cambria"/>
          <w:b/>
          <w:sz w:val="24"/>
          <w:szCs w:val="24"/>
        </w:rPr>
        <w:t>Considerandos Relevantes:</w:t>
      </w:r>
    </w:p>
    <w:p w14:paraId="025265E4" w14:textId="77777777" w:rsidR="00277D63" w:rsidRPr="00981E8A" w:rsidRDefault="009F5A7F">
      <w:pPr>
        <w:rPr>
          <w:rFonts w:ascii="Cambria" w:eastAsia="Cambria" w:hAnsi="Cambria" w:cs="Cambria"/>
          <w:i/>
          <w:iCs/>
          <w:sz w:val="24"/>
          <w:szCs w:val="24"/>
        </w:rPr>
      </w:pPr>
      <w:r w:rsidRPr="00981E8A">
        <w:rPr>
          <w:rFonts w:ascii="Cambria" w:eastAsia="Cambria" w:hAnsi="Cambria" w:cs="Cambria"/>
          <w:b/>
          <w:bCs/>
          <w:i/>
          <w:iCs/>
          <w:sz w:val="24"/>
          <w:szCs w:val="24"/>
        </w:rPr>
        <w:t>“ NOVENO:</w:t>
      </w:r>
      <w:r w:rsidRPr="00981E8A">
        <w:rPr>
          <w:rFonts w:ascii="Cambria" w:eastAsia="Cambria" w:hAnsi="Cambria" w:cs="Cambria"/>
          <w:i/>
          <w:iCs/>
          <w:sz w:val="24"/>
          <w:szCs w:val="24"/>
        </w:rPr>
        <w:t xml:space="preserve"> Que, por lo expuesto, tal y como lo ha sostenido con anterioridad esta Corte en los pronunciamientos Rol N° 20.755-2018, de 16 de octubre de 2018 y Rol N° 21.473-2019, de 13 de septiembre de 2019, encontrándose en la Ley N° 20.084, una disposición que señala de forma expresa cómo debe contarse el plazo de prescripción de la acción penal para los adolescentes infractores, por el principio de especialidad que la rige, es el artículo 5° del compendio normativo antes referido el que debe ser aplicado al caso de autos, habiéndose cumplido en las oportunidades señaladas por el recurso, el plazo de cinco años contemplado en dicha normativa para declarar la prescripción de la acción penal.</w:t>
      </w:r>
    </w:p>
    <w:p w14:paraId="2E1B99DF" w14:textId="77777777" w:rsidR="00277D63" w:rsidRPr="00981E8A" w:rsidRDefault="00277D63">
      <w:pPr>
        <w:rPr>
          <w:rFonts w:ascii="Cambria" w:eastAsia="Cambria" w:hAnsi="Cambria" w:cs="Cambria"/>
          <w:i/>
          <w:iCs/>
          <w:sz w:val="24"/>
          <w:szCs w:val="24"/>
        </w:rPr>
      </w:pPr>
    </w:p>
    <w:p w14:paraId="73EAC2C6" w14:textId="77777777" w:rsidR="00277D63" w:rsidRPr="00981E8A" w:rsidRDefault="009F5A7F">
      <w:pPr>
        <w:rPr>
          <w:rFonts w:ascii="Cambria" w:eastAsia="Cambria" w:hAnsi="Cambria" w:cs="Cambria"/>
          <w:i/>
          <w:iCs/>
          <w:sz w:val="24"/>
          <w:szCs w:val="24"/>
        </w:rPr>
      </w:pPr>
      <w:r w:rsidRPr="00981E8A">
        <w:rPr>
          <w:rFonts w:ascii="Cambria" w:eastAsia="Cambria" w:hAnsi="Cambria" w:cs="Cambria"/>
          <w:b/>
          <w:bCs/>
          <w:i/>
          <w:iCs/>
          <w:sz w:val="24"/>
          <w:szCs w:val="24"/>
        </w:rPr>
        <w:t>DÉCIMO:</w:t>
      </w:r>
      <w:r w:rsidRPr="00981E8A">
        <w:rPr>
          <w:rFonts w:ascii="Cambria" w:eastAsia="Cambria" w:hAnsi="Cambria" w:cs="Cambria"/>
          <w:i/>
          <w:iCs/>
          <w:sz w:val="24"/>
          <w:szCs w:val="24"/>
        </w:rPr>
        <w:t xml:space="preserve"> Que, por lo demás, debe tenerse en consideración, para reafirmar lo antes argumentado, la regla contenida en el artículo 18, inciso 2°, del Código Penal, que mandata hacer aplicación de la ley más favorable promulgada “después de cometido el delito y antes de que se pronuncie sentencia de término”, siendo aquella en la especie </w:t>
      </w:r>
      <w:r w:rsidRPr="00981E8A">
        <w:rPr>
          <w:rFonts w:ascii="Cambria" w:eastAsia="Cambria" w:hAnsi="Cambria" w:cs="Cambria"/>
          <w:i/>
          <w:iCs/>
          <w:sz w:val="24"/>
          <w:szCs w:val="24"/>
        </w:rPr>
        <w:lastRenderedPageBreak/>
        <w:t>la contenida en el artículo 5 de la antes citada Ley N° 21.160, precepto que establece expresamente que las disposiciones de dicho cuerpo normativo, no tendrán aplicación respecto de los delitos perpetrados por adolescentes sujetos a la Ley N° 20.084, excluyendo de tal modo, la aplicación a su respecto del artículo primero transitorio de la tantas veces citada Ley N° 21.160, que mantiene vigente el artículo 396 quáter del Código Penal en lo tocante a los ilícitos cometidos con anterioridad a su publicación.”</w:t>
      </w:r>
    </w:p>
    <w:p w14:paraId="103F10B5"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5E709D16"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31" w:name="_Hlk124696802"/>
      <w:r w:rsidRPr="007D571E">
        <w:rPr>
          <w:rFonts w:ascii="Cambria" w:eastAsia="Cambria" w:hAnsi="Cambria" w:cs="Cambria"/>
          <w:b/>
          <w:color w:val="000000"/>
          <w:sz w:val="24"/>
          <w:szCs w:val="24"/>
        </w:rPr>
        <w:t>SCS 124329-2020, 06.10.20 (Relevante VEC Ministro Llanos)</w:t>
      </w:r>
    </w:p>
    <w:bookmarkEnd w:id="331"/>
    <w:p w14:paraId="21472AB6" w14:textId="77777777" w:rsidR="00277D63" w:rsidRPr="007D571E" w:rsidRDefault="00277D63">
      <w:pPr>
        <w:rPr>
          <w:rFonts w:ascii="Cambria" w:eastAsia="Cambria" w:hAnsi="Cambria" w:cs="Cambria"/>
          <w:b/>
          <w:sz w:val="24"/>
          <w:szCs w:val="24"/>
        </w:rPr>
      </w:pPr>
    </w:p>
    <w:p w14:paraId="2E478128" w14:textId="4609727B" w:rsidR="00D762CC" w:rsidRDefault="009F5A7F" w:rsidP="00D762CC">
      <w:pPr>
        <w:rPr>
          <w:rFonts w:ascii="Cambria" w:eastAsia="Cambria" w:hAnsi="Cambria" w:cs="Cambria"/>
          <w:b/>
          <w:sz w:val="24"/>
          <w:szCs w:val="24"/>
        </w:rPr>
      </w:pPr>
      <w:r w:rsidRPr="007D571E">
        <w:rPr>
          <w:rFonts w:ascii="Cambria" w:eastAsia="Cambria" w:hAnsi="Cambria" w:cs="Cambria"/>
          <w:b/>
          <w:sz w:val="24"/>
          <w:szCs w:val="24"/>
        </w:rPr>
        <w:t xml:space="preserve">Antecedentes: </w:t>
      </w:r>
      <w:r w:rsidRPr="007D571E">
        <w:rPr>
          <w:rFonts w:ascii="Cambria" w:eastAsia="Cambria" w:hAnsi="Cambria" w:cs="Cambria"/>
          <w:sz w:val="24"/>
          <w:szCs w:val="24"/>
        </w:rPr>
        <w:t xml:space="preserve">Corte suprema rechaza acción constitucional de amparo interpuesta en contra de la resolución del juez de garantía que no declaró prescrita la pena impuesta como adolescente en el año 2008 por no concurrir los presupuestos legales para ello, decretando mantener el cumplimiento de la sanción de libertad asistida especial, en circunstancias que el amparado actualmente es adulto. La Corte considera que los motivos del amparo deducido son ajenos a los supuestos y fines del artículo 21 de la Constitución. </w:t>
      </w:r>
      <w:r w:rsidRPr="007D571E">
        <w:rPr>
          <w:rFonts w:ascii="Cambria" w:eastAsia="Cambria" w:hAnsi="Cambria" w:cs="Cambria"/>
          <w:b/>
          <w:sz w:val="24"/>
          <w:szCs w:val="24"/>
        </w:rPr>
        <w:t>En contra de la decisión, Ministro Sr. Llanos, señala que la pena se le impuso al condenado como adolescente, que de acuerdo al artículo 5 de la Ley N°20.084, prescribe en dos años, sin que hubiese operado su interrupción.</w:t>
      </w:r>
    </w:p>
    <w:p w14:paraId="18291FF1" w14:textId="7CBB26AE" w:rsidR="00D762CC" w:rsidRDefault="00D762CC" w:rsidP="00D762CC">
      <w:pPr>
        <w:rPr>
          <w:rFonts w:ascii="Cambria" w:eastAsia="Cambria" w:hAnsi="Cambria" w:cs="Cambria"/>
          <w:b/>
          <w:sz w:val="24"/>
          <w:szCs w:val="24"/>
        </w:rPr>
      </w:pPr>
    </w:p>
    <w:p w14:paraId="32C7E204" w14:textId="0EE7CAE8" w:rsidR="00D762CC" w:rsidRDefault="00D762CC" w:rsidP="00D762CC">
      <w:pPr>
        <w:pStyle w:val="Prrafodelista"/>
        <w:numPr>
          <w:ilvl w:val="0"/>
          <w:numId w:val="11"/>
        </w:numPr>
        <w:rPr>
          <w:rFonts w:ascii="Cambria" w:eastAsia="Cambria" w:hAnsi="Cambria" w:cs="Cambria"/>
          <w:b/>
          <w:sz w:val="24"/>
          <w:szCs w:val="24"/>
        </w:rPr>
      </w:pPr>
      <w:bookmarkStart w:id="332" w:name="_Hlk124696809"/>
      <w:r>
        <w:rPr>
          <w:rFonts w:ascii="Cambria" w:eastAsia="Cambria" w:hAnsi="Cambria" w:cs="Cambria"/>
          <w:b/>
          <w:sz w:val="24"/>
          <w:szCs w:val="24"/>
        </w:rPr>
        <w:t>SCS Rol N°135-2021, 20.08.2021.</w:t>
      </w:r>
      <w:bookmarkEnd w:id="332"/>
    </w:p>
    <w:p w14:paraId="6D5FF10F" w14:textId="01C01379" w:rsidR="00D762CC" w:rsidRDefault="00D762CC" w:rsidP="00D762CC">
      <w:pPr>
        <w:rPr>
          <w:rFonts w:ascii="Cambria" w:eastAsia="Cambria" w:hAnsi="Cambria" w:cs="Cambria"/>
          <w:b/>
          <w:sz w:val="24"/>
          <w:szCs w:val="24"/>
        </w:rPr>
      </w:pPr>
    </w:p>
    <w:p w14:paraId="40B7A834" w14:textId="61B85F0B" w:rsidR="00D762CC" w:rsidRDefault="00D762CC" w:rsidP="00981E8A">
      <w:pPr>
        <w:rPr>
          <w:rFonts w:ascii="Cambria" w:eastAsia="Cambria" w:hAnsi="Cambria" w:cs="Cambria"/>
          <w:bCs/>
          <w:sz w:val="24"/>
          <w:szCs w:val="24"/>
        </w:rPr>
      </w:pPr>
      <w:r>
        <w:rPr>
          <w:rFonts w:ascii="Cambria" w:eastAsia="Cambria" w:hAnsi="Cambria" w:cs="Cambria"/>
          <w:b/>
          <w:sz w:val="24"/>
          <w:szCs w:val="24"/>
        </w:rPr>
        <w:t xml:space="preserve">Antecedentes: </w:t>
      </w:r>
      <w:r w:rsidRPr="00D762CC">
        <w:rPr>
          <w:rFonts w:ascii="Cambria" w:eastAsia="Cambria" w:hAnsi="Cambria" w:cs="Cambria"/>
          <w:bCs/>
          <w:sz w:val="24"/>
          <w:szCs w:val="24"/>
        </w:rPr>
        <w:t xml:space="preserve">La Corte Suprema acoge el recurso de nulidad deducido por la defensa por una errónea aplicación del derecho que ha influido sustancialmente en lo dispositivo del fallo impugnado, específicamente por no aplicar los artículo 5° de la Ley N°20.084, artículo 93 N°6, artículo 94, artículo 95, artículo 102, todos del CP, y por estimar aplicable el artículo 369 quáter del CP. El error en la aplicación del derecho se materializa cuando el Tribunal Oral en lo Penal de Valparaíso considera que el artículo transitorio de la Ley N°21.160 no distinguiría entre imputados adultos y adolescentes, manteniendo la vigencia para el caso en autos del artículo 369 quáter del CP, y por ende, considerando que el inicio del plazo de la prescripción se encontraría suspendido durante la minoría de edad de la víctima. La Corte sostiene que la imprescriptibilidad de ciertos delitos sexuales que afectan a menores de edad se estableció exclusivamente respecto de sujetos activos adultos, no siendo afectados los adolescentes por dicha normativa, según explicita el artículo 5 de la Ley N°21.160, beneficiándose de los plazos de prescripción consagrados en el artículo 5 de la Ley N°20.084, con relación al artículo 95 del CP, y por tanto, no siéndoles aplicables el artículo 369 quáter debido a su derogación. En ese sentido, atendiendo la normativa permanente, esta nueva regulación favorable a los adolescentes infractores debiera aplicarse retroactivamente conforme al artículo 18 del CP, siendo preciso determinar el alcance que puede tener el artículo transitorio de la Ley N°21.160, que dispone que el artículo 369 quáter el CP sigue vigente para los delitos perpetrados antes de la publicación de dicha ley. Por tanto, el supremo tribunal afirma que el sentido de la norma transitoria no puede ser otro que hacer explícitamente aplicable las normas que consagran la retroactividad de la ley más favorable, y la prohibición de las menos favorables, por lo que sería del todo evidente que esa regla no regiría para los infractores adolescentes, pues a ellos no les favorece, sino que los perjudica. Para lo anterior entrega tres razones principales: (i) la primera razón es de texto expreso y se refiere al propio tenor del </w:t>
      </w:r>
      <w:r w:rsidRPr="00D762CC">
        <w:rPr>
          <w:rFonts w:ascii="Cambria" w:eastAsia="Cambria" w:hAnsi="Cambria" w:cs="Cambria"/>
          <w:bCs/>
          <w:sz w:val="24"/>
          <w:szCs w:val="24"/>
        </w:rPr>
        <w:lastRenderedPageBreak/>
        <w:t>artículo 5° de la Ley 21.160, que no distingue entre disposiciones permanentes o transitorias; (ii) la segunda razón tiene que ver con el espíritu de la norma transitoria, que con toda claridad está diseñada solo para el caso del imputado adulto, porque busca respetar el principio de irretroactividad de la ley penal desfavorable; (iii) si admitimos la tesis según la cual antes de la Ley 21.160 el artículo 369 quáter del Código Penal se aplicaba a los imputados menores de edad, entonces el artículo transitorio de la Ley 21.160 mantiene un régimen antiguo que, para ese imputado menor, es menos favorable que el de la norma nueva, constituida por el articulado permanente. Por tanto, se ha cometido por los jueves un error al no aplicar el artículo 5° de la Ley N°21.160, y como consecuencia, estimar aplicable el artículo 369 quáter del CP, que no podía aplicarse por estar derogado, y porque, aunque hay un artículo transitorio que lo mantiene vigente para delitos cometidos antes de la publicación de la ley derogatoria, resulta que esa norma transitoria no es aplicable a imputados menores de edad.</w:t>
      </w:r>
    </w:p>
    <w:p w14:paraId="0532D0AB" w14:textId="22799571" w:rsidR="00797EC9" w:rsidRDefault="00797EC9" w:rsidP="00981E8A">
      <w:pPr>
        <w:rPr>
          <w:rFonts w:ascii="Cambria" w:eastAsiaTheme="majorEastAsia" w:hAnsi="Cambria" w:cstheme="majorBidi"/>
          <w:color w:val="1F3763" w:themeColor="accent1" w:themeShade="7F"/>
          <w:sz w:val="24"/>
          <w:szCs w:val="24"/>
        </w:rPr>
      </w:pPr>
    </w:p>
    <w:p w14:paraId="2D66C3E7" w14:textId="44A4DE2C" w:rsidR="00797EC9" w:rsidRPr="00797EC9" w:rsidRDefault="00797EC9" w:rsidP="00797EC9">
      <w:pPr>
        <w:pStyle w:val="Prrafodelista"/>
        <w:numPr>
          <w:ilvl w:val="0"/>
          <w:numId w:val="25"/>
        </w:numPr>
        <w:ind w:left="714" w:hanging="357"/>
        <w:outlineLvl w:val="2"/>
        <w:rPr>
          <w:rFonts w:ascii="Cambria" w:eastAsia="Cambria" w:hAnsi="Cambria" w:cs="Cambria"/>
          <w:bCs/>
          <w:sz w:val="24"/>
          <w:szCs w:val="24"/>
        </w:rPr>
      </w:pPr>
      <w:bookmarkStart w:id="333" w:name="_Toc129880343"/>
      <w:r w:rsidRPr="00797EC9">
        <w:rPr>
          <w:rFonts w:ascii="Cambria" w:eastAsia="Cambria" w:hAnsi="Cambria" w:cs="Cambria"/>
          <w:bCs/>
          <w:color w:val="1F3864" w:themeColor="accent1" w:themeShade="80"/>
          <w:sz w:val="24"/>
          <w:szCs w:val="24"/>
        </w:rPr>
        <w:t>Proporcionalidad de las medidas cautelares</w:t>
      </w:r>
      <w:bookmarkEnd w:id="333"/>
      <w:r w:rsidRPr="00797EC9">
        <w:rPr>
          <w:rFonts w:ascii="Cambria" w:eastAsia="Cambria" w:hAnsi="Cambria" w:cs="Cambria"/>
          <w:bCs/>
          <w:color w:val="1F3864" w:themeColor="accent1" w:themeShade="80"/>
          <w:sz w:val="24"/>
          <w:szCs w:val="24"/>
        </w:rPr>
        <w:t xml:space="preserve"> </w:t>
      </w:r>
    </w:p>
    <w:p w14:paraId="03EC19B3" w14:textId="6AE28FB6" w:rsidR="00797EC9" w:rsidRDefault="00797EC9" w:rsidP="00797EC9">
      <w:pPr>
        <w:outlineLvl w:val="2"/>
        <w:rPr>
          <w:rFonts w:ascii="Cambria" w:eastAsia="Cambria" w:hAnsi="Cambria" w:cs="Cambria"/>
          <w:bCs/>
          <w:sz w:val="24"/>
          <w:szCs w:val="24"/>
        </w:rPr>
      </w:pPr>
    </w:p>
    <w:p w14:paraId="500D3925" w14:textId="5736AA1F" w:rsidR="00797EC9" w:rsidRDefault="00797EC9" w:rsidP="00797EC9">
      <w:pPr>
        <w:pStyle w:val="Prrafodelista"/>
        <w:numPr>
          <w:ilvl w:val="0"/>
          <w:numId w:val="11"/>
        </w:numPr>
        <w:rPr>
          <w:rFonts w:ascii="Cambria" w:eastAsia="Cambria" w:hAnsi="Cambria" w:cs="Cambria"/>
          <w:b/>
          <w:sz w:val="24"/>
          <w:szCs w:val="24"/>
        </w:rPr>
      </w:pPr>
      <w:r>
        <w:rPr>
          <w:rFonts w:ascii="Cambria" w:eastAsia="Cambria" w:hAnsi="Cambria" w:cs="Cambria"/>
          <w:b/>
          <w:sz w:val="24"/>
          <w:szCs w:val="24"/>
        </w:rPr>
        <w:t>SCS Rol N° 25.926-2023, 27.04.2023.</w:t>
      </w:r>
    </w:p>
    <w:p w14:paraId="26561676" w14:textId="77777777" w:rsidR="00797EC9" w:rsidRDefault="00797EC9" w:rsidP="00797EC9">
      <w:pPr>
        <w:rPr>
          <w:rFonts w:ascii="Cambria" w:eastAsia="Cambria" w:hAnsi="Cambria" w:cs="Cambria"/>
          <w:b/>
          <w:sz w:val="24"/>
          <w:szCs w:val="24"/>
        </w:rPr>
      </w:pPr>
    </w:p>
    <w:p w14:paraId="7BFFA8C1" w14:textId="17C6279F" w:rsidR="00797EC9" w:rsidRPr="00797EC9" w:rsidRDefault="00797EC9" w:rsidP="00797EC9">
      <w:pPr>
        <w:rPr>
          <w:rFonts w:ascii="Cambria" w:eastAsia="Cambria" w:hAnsi="Cambria" w:cs="Cambria"/>
          <w:bCs/>
          <w:sz w:val="24"/>
          <w:szCs w:val="24"/>
        </w:rPr>
      </w:pPr>
      <w:r>
        <w:rPr>
          <w:rFonts w:ascii="Cambria" w:eastAsia="Cambria" w:hAnsi="Cambria" w:cs="Cambria"/>
          <w:b/>
          <w:sz w:val="24"/>
          <w:szCs w:val="24"/>
        </w:rPr>
        <w:t xml:space="preserve">Antecedentes: </w:t>
      </w:r>
      <w:r w:rsidRPr="00797EC9">
        <w:rPr>
          <w:rFonts w:ascii="Cambria" w:eastAsia="Cambria" w:hAnsi="Cambria" w:cs="Cambria"/>
          <w:bCs/>
          <w:sz w:val="24"/>
          <w:szCs w:val="24"/>
        </w:rPr>
        <w:t>Sala penal desestima acción de amparo por mayoría, argumentando que procede la Internación Provisoria por cuanto el día anterior a ser esta decretada, el adolescente había sido ya formalizado por delitos en contexto VIF. Donde ya se le habían decretado medidas cautelares de menor intensidad.</w:t>
      </w:r>
    </w:p>
    <w:p w14:paraId="10B021CC" w14:textId="27EAB696" w:rsidR="00797EC9" w:rsidRDefault="00797EC9" w:rsidP="00797EC9">
      <w:pPr>
        <w:rPr>
          <w:rFonts w:ascii="Cambria" w:eastAsia="Cambria" w:hAnsi="Cambria" w:cs="Cambria"/>
          <w:bCs/>
          <w:sz w:val="24"/>
          <w:szCs w:val="24"/>
        </w:rPr>
      </w:pPr>
      <w:r w:rsidRPr="00797EC9">
        <w:rPr>
          <w:rFonts w:ascii="Cambria" w:eastAsia="Cambria" w:hAnsi="Cambria" w:cs="Cambria"/>
          <w:bCs/>
          <w:sz w:val="24"/>
          <w:szCs w:val="24"/>
        </w:rPr>
        <w:t>Con todo, el Ministro Llanos sostiene que deben primar los principios que inspiran la ley 20.084 de excepcionalidad y ultima ratio.</w:t>
      </w:r>
    </w:p>
    <w:p w14:paraId="726B5854" w14:textId="1B28856E" w:rsidR="00797EC9" w:rsidRDefault="00797EC9" w:rsidP="00797EC9">
      <w:pPr>
        <w:rPr>
          <w:rFonts w:ascii="Cambria" w:eastAsia="Cambria" w:hAnsi="Cambria" w:cs="Cambria"/>
          <w:bCs/>
          <w:sz w:val="24"/>
          <w:szCs w:val="24"/>
        </w:rPr>
      </w:pPr>
    </w:p>
    <w:p w14:paraId="7C938AA0" w14:textId="5A9C74D2" w:rsidR="00797EC9" w:rsidRPr="00797EC9" w:rsidRDefault="00797EC9" w:rsidP="00797EC9">
      <w:pPr>
        <w:rPr>
          <w:rFonts w:ascii="Cambria" w:eastAsia="Cambria" w:hAnsi="Cambria" w:cs="Cambria"/>
          <w:b/>
          <w:sz w:val="24"/>
          <w:szCs w:val="24"/>
        </w:rPr>
      </w:pPr>
      <w:r w:rsidRPr="00797EC9">
        <w:rPr>
          <w:rFonts w:ascii="Cambria" w:eastAsia="Cambria" w:hAnsi="Cambria" w:cs="Cambria"/>
          <w:b/>
          <w:sz w:val="24"/>
          <w:szCs w:val="24"/>
        </w:rPr>
        <w:t>Considerando relevante de disidencia:</w:t>
      </w:r>
    </w:p>
    <w:p w14:paraId="66112D21" w14:textId="77777777" w:rsidR="00797EC9" w:rsidRPr="00797EC9" w:rsidRDefault="00797EC9" w:rsidP="00797EC9">
      <w:pPr>
        <w:rPr>
          <w:rFonts w:ascii="Cambria" w:eastAsia="Cambria" w:hAnsi="Cambria" w:cs="Cambria"/>
          <w:bCs/>
          <w:i/>
          <w:iCs/>
          <w:sz w:val="24"/>
          <w:szCs w:val="24"/>
        </w:rPr>
      </w:pPr>
      <w:r w:rsidRPr="00797EC9">
        <w:rPr>
          <w:rFonts w:ascii="Cambria" w:eastAsia="Cambria" w:hAnsi="Cambria" w:cs="Cambria"/>
          <w:bCs/>
          <w:i/>
          <w:iCs/>
          <w:sz w:val="24"/>
          <w:szCs w:val="24"/>
        </w:rPr>
        <w:t>“1° Que el artículo 20 de la Ley N°20.084, prescribe que las “sanciones y consecuencias que esta ley establece tienen por objeto hacer efectiva la responsabilidad de los adolescentes por los hechos delictivos que cometan, de tal manera que la sanción forme parte de una intervención socioeducativa amplia y orientada a la plena integración social”; por su parte, su artículo 26 estatuye que “la privación de libertad se utilizará sólo como medida de último recurso. En ningún caso se podrá imponer una pena privativa de libertad si un adulto condenado por el mismo hecho no debiere cumplir una sanción de dicha naturaleza”; el artículo 32 ordena que “la internación provisoria en un centro cerrado sólo será procedente tratándose de la imputación de las conductas que de ser cometidas por una persona mayor de dieciocho años constituirían crímenes, debiendo aplicarse cuando los objetivos señalados en el inciso primero del artículo 155 del Código Procesal Penal no pudieren ser alcanzados mediante la aplicación de alguna de las demás medidas cautelares personales”; finalmente, el artículo 33 de la Ley de Responsabilidad Penal</w:t>
      </w:r>
    </w:p>
    <w:p w14:paraId="3BFD371C" w14:textId="77777777" w:rsidR="00797EC9" w:rsidRPr="00797EC9" w:rsidRDefault="00797EC9" w:rsidP="00797EC9">
      <w:pPr>
        <w:rPr>
          <w:rFonts w:ascii="Cambria" w:eastAsia="Cambria" w:hAnsi="Cambria" w:cs="Cambria"/>
          <w:bCs/>
          <w:i/>
          <w:iCs/>
          <w:sz w:val="24"/>
          <w:szCs w:val="24"/>
        </w:rPr>
      </w:pPr>
      <w:r w:rsidRPr="00797EC9">
        <w:rPr>
          <w:rFonts w:ascii="Cambria" w:eastAsia="Cambria" w:hAnsi="Cambria" w:cs="Cambria"/>
          <w:bCs/>
          <w:i/>
          <w:iCs/>
          <w:sz w:val="24"/>
          <w:szCs w:val="24"/>
        </w:rPr>
        <w:t>Adolescente, consagra el principio de proporcionalidad en materia de medidas cautelares, prohibiendo al juez “dar lugar a una medida que parezca desproporcionada en relación con la sanción que resulte probable de aplicar en caso de condena”.</w:t>
      </w:r>
    </w:p>
    <w:p w14:paraId="3B8804AA" w14:textId="7B903930" w:rsidR="00797EC9" w:rsidRPr="00797EC9" w:rsidRDefault="00797EC9" w:rsidP="00797EC9">
      <w:pPr>
        <w:rPr>
          <w:rFonts w:ascii="Cambria" w:eastAsia="Cambria" w:hAnsi="Cambria" w:cs="Cambria"/>
          <w:bCs/>
          <w:i/>
          <w:iCs/>
          <w:sz w:val="24"/>
          <w:szCs w:val="24"/>
        </w:rPr>
      </w:pPr>
      <w:r w:rsidRPr="00797EC9">
        <w:rPr>
          <w:rFonts w:ascii="Cambria" w:eastAsia="Cambria" w:hAnsi="Cambria" w:cs="Cambria"/>
          <w:bCs/>
          <w:i/>
          <w:iCs/>
          <w:sz w:val="24"/>
          <w:szCs w:val="24"/>
        </w:rPr>
        <w:t xml:space="preserve">2°) Que atendido el marco legal referido y la normativa internacional que nuestro país se ha comprometido a respetar que establecen la excepcionalidad de la privación de libertad respecto de niños, niñas y adolescentes, en particular, el artículo 37 letra b) </w:t>
      </w:r>
      <w:r w:rsidRPr="00797EC9">
        <w:rPr>
          <w:rFonts w:ascii="Cambria" w:eastAsia="Cambria" w:hAnsi="Cambria" w:cs="Cambria"/>
          <w:bCs/>
          <w:i/>
          <w:iCs/>
          <w:sz w:val="24"/>
          <w:szCs w:val="24"/>
        </w:rPr>
        <w:lastRenderedPageBreak/>
        <w:t>de la Convención Internacional Sobre los Derechos del Niño, que igualmente señala que dichas medidas deben imponerse por el período más breve que proceda.”</w:t>
      </w:r>
    </w:p>
    <w:p w14:paraId="6D15D320" w14:textId="77777777" w:rsidR="00277D63" w:rsidRPr="007D571E" w:rsidRDefault="00277D63">
      <w:pPr>
        <w:pStyle w:val="Ttulo2"/>
      </w:pPr>
    </w:p>
    <w:p w14:paraId="7951529B" w14:textId="77777777" w:rsidR="00277D63" w:rsidRPr="007D571E" w:rsidRDefault="009F5A7F">
      <w:pPr>
        <w:pStyle w:val="Ttulo2"/>
        <w:numPr>
          <w:ilvl w:val="0"/>
          <w:numId w:val="3"/>
        </w:numPr>
      </w:pPr>
      <w:bookmarkStart w:id="334" w:name="_Toc129880344"/>
      <w:bookmarkStart w:id="335" w:name="_Hlk124696830"/>
      <w:r w:rsidRPr="007D571E">
        <w:t>Derecho a recurrir de nulidad en segundo juicio</w:t>
      </w:r>
      <w:bookmarkEnd w:id="334"/>
    </w:p>
    <w:bookmarkEnd w:id="335"/>
    <w:p w14:paraId="3FDAF85F" w14:textId="77777777" w:rsidR="00277D63" w:rsidRPr="007D571E" w:rsidRDefault="00277D63">
      <w:pPr>
        <w:rPr>
          <w:rFonts w:ascii="Cambria" w:eastAsia="Cambria" w:hAnsi="Cambria" w:cs="Cambria"/>
          <w:b/>
          <w:sz w:val="24"/>
          <w:szCs w:val="24"/>
        </w:rPr>
      </w:pPr>
    </w:p>
    <w:p w14:paraId="4E773C49"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sz w:val="24"/>
          <w:szCs w:val="24"/>
        </w:rPr>
        <w:t xml:space="preserve">Si bien sobre la materia no se ha obtenido pronunciamientos favorables que reconozcan el derecho a recurrir de nulidad cuando en virtud de un segundo juicio se condena nuevamente, ya que de conformidad a lo expresado en el artículo 397 inciso segundo del Código Procesal penal no se permitiría, no obstante, destacamos el voto de minoría  del Ministro Zepeda en la </w:t>
      </w:r>
      <w:bookmarkStart w:id="336" w:name="_Hlk124696841"/>
      <w:r w:rsidRPr="007D571E">
        <w:rPr>
          <w:rFonts w:ascii="Cambria" w:eastAsia="Cambria" w:hAnsi="Cambria" w:cs="Cambria"/>
          <w:b/>
          <w:sz w:val="24"/>
          <w:szCs w:val="24"/>
        </w:rPr>
        <w:t>SCS 150532-2021</w:t>
      </w:r>
      <w:r w:rsidRPr="007D571E">
        <w:rPr>
          <w:rFonts w:ascii="Cambria" w:eastAsia="Cambria" w:hAnsi="Cambria" w:cs="Cambria"/>
          <w:sz w:val="24"/>
          <w:szCs w:val="24"/>
        </w:rPr>
        <w:t xml:space="preserve"> </w:t>
      </w:r>
      <w:bookmarkEnd w:id="336"/>
      <w:r w:rsidRPr="007D571E">
        <w:rPr>
          <w:rFonts w:ascii="Cambria" w:eastAsia="Cambria" w:hAnsi="Cambria" w:cs="Cambria"/>
          <w:sz w:val="24"/>
          <w:szCs w:val="24"/>
        </w:rPr>
        <w:t>en la línea de que el derecho a recurrir de una sentencia condenatoria es una garantía del debido proceso.</w:t>
      </w:r>
    </w:p>
    <w:p w14:paraId="4F50AC50" w14:textId="77777777" w:rsidR="00277D63" w:rsidRPr="007D571E" w:rsidRDefault="00277D63">
      <w:pPr>
        <w:rPr>
          <w:rFonts w:ascii="Cambria" w:eastAsia="Cambria" w:hAnsi="Cambria" w:cs="Cambria"/>
          <w:sz w:val="24"/>
          <w:szCs w:val="24"/>
        </w:rPr>
      </w:pPr>
    </w:p>
    <w:p w14:paraId="64EF5333"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confirmó la sentencia de la Corte de Apelaciones de Iquique que rechazó el amparo interpuesto por la DPP. La CA argumento en dicha oportunidad: (1) El legislador optó por un régimen recursivo extraordinario y excepcional; (2) Que no puede pretenderse que por lo argumentado por la defensa, la norma prevista en el inciso segundo del artículo 387 del CPP sea contraria a los tratados suscritos y ratificados por Chile, como tampoco a las Convenciones, por cuanto el derecho a un recurso debe ser analizado y mirado como “el derecho del condenado a obtener una revisión de la sentencia en su contra con el fin de corregir los errores que se pudieren haber cometido y que pudieren conducir a una condena injusta”, cuestión que en la especie sí se ha dado, al haber recurrido la defensa de la amparada respecto de lo obrado en el primer juicio, de manera tal que el derecho a un recurso ha sido respetado. En contra de confirmar la sentencia el ministro Zepeda, señaló que el derecho a recurrir de una sentencia condenatoria es una garantía del debido proceso.</w:t>
      </w:r>
    </w:p>
    <w:p w14:paraId="4C57B912" w14:textId="77777777" w:rsidR="00277D63" w:rsidRPr="007D571E" w:rsidRDefault="00277D63">
      <w:pPr>
        <w:rPr>
          <w:rFonts w:ascii="Cambria" w:eastAsia="Cambria" w:hAnsi="Cambria" w:cs="Cambria"/>
          <w:b/>
          <w:sz w:val="24"/>
          <w:szCs w:val="24"/>
        </w:rPr>
      </w:pPr>
    </w:p>
    <w:p w14:paraId="5C63D6CE" w14:textId="77777777" w:rsidR="00277D63" w:rsidRPr="007D571E" w:rsidRDefault="009F5A7F">
      <w:pPr>
        <w:pStyle w:val="Ttulo2"/>
        <w:numPr>
          <w:ilvl w:val="0"/>
          <w:numId w:val="3"/>
        </w:numPr>
      </w:pPr>
      <w:bookmarkStart w:id="337" w:name="_Toc129880345"/>
      <w:r w:rsidRPr="007D571E">
        <w:t>Prescripción de la acción penal</w:t>
      </w:r>
      <w:bookmarkEnd w:id="337"/>
    </w:p>
    <w:p w14:paraId="7D3492EB" w14:textId="77777777" w:rsidR="00277D63" w:rsidRPr="007D571E" w:rsidRDefault="00277D63">
      <w:pPr>
        <w:rPr>
          <w:rFonts w:ascii="Cambria" w:hAnsi="Cambria"/>
        </w:rPr>
      </w:pPr>
    </w:p>
    <w:p w14:paraId="64F54BC3"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sz w:val="24"/>
          <w:szCs w:val="24"/>
        </w:rPr>
        <w:t xml:space="preserve">Sobre este punto es importante considerar lo resuelto en la </w:t>
      </w:r>
      <w:bookmarkStart w:id="338" w:name="_Hlk124696857"/>
      <w:r w:rsidRPr="007D571E">
        <w:rPr>
          <w:rFonts w:ascii="Cambria" w:eastAsia="Cambria" w:hAnsi="Cambria" w:cs="Cambria"/>
          <w:sz w:val="24"/>
          <w:szCs w:val="24"/>
        </w:rPr>
        <w:t xml:space="preserve">SCS Rol N° 79339-2020 </w:t>
      </w:r>
      <w:bookmarkEnd w:id="338"/>
      <w:r w:rsidRPr="007D571E">
        <w:rPr>
          <w:rFonts w:ascii="Cambria" w:eastAsia="Cambria" w:hAnsi="Cambria" w:cs="Cambria"/>
          <w:sz w:val="24"/>
          <w:szCs w:val="24"/>
        </w:rPr>
        <w:t>en que la Corte Suprema rechaza recurso de queja interpuesto por el querellante en contra de la sentencia pronunciada por una sala de la Corte de Apelaciones de La Serena que confirmó la resolución del Juzgado de Garantía que sobreseyó total y definitivamente la causa por encontrarse prescrita la acción penal. El querellante confunde las instituciones de suspensión e interrupción de la acción penal, toda vez que, si bien la Corte ha reconocido que la interposición de la querella suspende el procedimiento en virtud de la interpretación que se realiza del artículo 96 del código penal, en el presente caso desde la presentación de la querella, a la fecha de la formalización de la investigación transcurrieron más de tres años, lapso que excedió el término máximo de suspensión previsto por la norma.</w:t>
      </w:r>
    </w:p>
    <w:p w14:paraId="31686490" w14:textId="77777777" w:rsidR="00277D63" w:rsidRPr="007D571E" w:rsidRDefault="00277D63">
      <w:pPr>
        <w:rPr>
          <w:rFonts w:ascii="Cambria" w:eastAsia="Cambria" w:hAnsi="Cambria" w:cs="Cambria"/>
          <w:sz w:val="24"/>
          <w:szCs w:val="24"/>
        </w:rPr>
      </w:pPr>
    </w:p>
    <w:p w14:paraId="0CE6B14C" w14:textId="77777777" w:rsidR="00277D63" w:rsidRPr="007D571E" w:rsidRDefault="009F5A7F" w:rsidP="000755E1">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092C60F1" w14:textId="77777777" w:rsidR="00277D63" w:rsidRPr="000755E1" w:rsidRDefault="009F5A7F">
      <w:pPr>
        <w:rPr>
          <w:rFonts w:ascii="Cambria" w:eastAsia="Cambria" w:hAnsi="Cambria" w:cs="Cambria"/>
          <w:i/>
          <w:iCs/>
          <w:sz w:val="24"/>
          <w:szCs w:val="24"/>
        </w:rPr>
      </w:pPr>
      <w:r w:rsidRPr="000755E1">
        <w:rPr>
          <w:rFonts w:ascii="Cambria" w:eastAsia="Cambria" w:hAnsi="Cambria" w:cs="Cambria"/>
          <w:b/>
          <w:bCs/>
          <w:i/>
          <w:iCs/>
          <w:sz w:val="24"/>
          <w:szCs w:val="24"/>
        </w:rPr>
        <w:t>“Quinto:</w:t>
      </w:r>
      <w:r w:rsidRPr="000755E1">
        <w:rPr>
          <w:rFonts w:ascii="Cambria" w:eastAsia="Cambria" w:hAnsi="Cambria" w:cs="Cambria"/>
          <w:i/>
          <w:iCs/>
          <w:sz w:val="24"/>
          <w:szCs w:val="24"/>
        </w:rPr>
        <w:t xml:space="preserve"> Que, en tal entendimiento, la decisión de los recurridos, contrastada con las argumentaciones de la quejosa, claramente representa una legítima diferencia en la determinación del alcance de lo establecido en el artículo 96 del Código Penal respecto a lo que debe entenderse por interrupción de la prescripción y, asimismo, en la forma que operaría, diferencia interpretativa que no llega a constituir una falta o abuso </w:t>
      </w:r>
      <w:r w:rsidRPr="000755E1">
        <w:rPr>
          <w:rFonts w:ascii="Cambria" w:eastAsia="Cambria" w:hAnsi="Cambria" w:cs="Cambria"/>
          <w:i/>
          <w:iCs/>
          <w:sz w:val="24"/>
          <w:szCs w:val="24"/>
        </w:rPr>
        <w:lastRenderedPageBreak/>
        <w:t>grave que amerite la interposición de un recurso de la naturaleza de que se trata, según constante jurisprudencia de esta Corte.</w:t>
      </w:r>
    </w:p>
    <w:p w14:paraId="068FB719" w14:textId="77777777" w:rsidR="00277D63" w:rsidRPr="000755E1" w:rsidRDefault="00277D63">
      <w:pPr>
        <w:rPr>
          <w:rFonts w:ascii="Cambria" w:eastAsia="Cambria" w:hAnsi="Cambria" w:cs="Cambria"/>
          <w:i/>
          <w:iCs/>
          <w:sz w:val="24"/>
          <w:szCs w:val="24"/>
        </w:rPr>
      </w:pPr>
    </w:p>
    <w:p w14:paraId="527000BD" w14:textId="77777777" w:rsidR="00277D63" w:rsidRPr="000755E1" w:rsidRDefault="009F5A7F">
      <w:pPr>
        <w:rPr>
          <w:rFonts w:ascii="Cambria" w:eastAsia="Cambria" w:hAnsi="Cambria" w:cs="Cambria"/>
          <w:i/>
          <w:iCs/>
          <w:sz w:val="24"/>
          <w:szCs w:val="24"/>
        </w:rPr>
      </w:pPr>
      <w:r w:rsidRPr="000755E1">
        <w:rPr>
          <w:rFonts w:ascii="Cambria" w:eastAsia="Cambria" w:hAnsi="Cambria" w:cs="Cambria"/>
          <w:b/>
          <w:bCs/>
          <w:i/>
          <w:iCs/>
          <w:sz w:val="24"/>
          <w:szCs w:val="24"/>
        </w:rPr>
        <w:t>Sexto:</w:t>
      </w:r>
      <w:r w:rsidRPr="000755E1">
        <w:rPr>
          <w:rFonts w:ascii="Cambria" w:eastAsia="Cambria" w:hAnsi="Cambria" w:cs="Cambria"/>
          <w:i/>
          <w:iCs/>
          <w:sz w:val="24"/>
          <w:szCs w:val="24"/>
        </w:rPr>
        <w:t xml:space="preserve"> Que, a mayor abundamiento, si bien esta Corte ha reconocido que la querella se inserta en la etapa de la investigación correspondiente al procedimiento ordinario y que, además de constituir una de las formas de dar inicio a dicho procedimiento, evidencia de parte de quien la formula —asumiendo el rol de querellante— la clara intención de cooperar en la actividad desarrollada por el Ministerio Público para la investigación del hecho delictivo y sus partícipes; todo lo cual permite concluir que la querella, como trámite inicial del procedimiento, produce el efecto de suspender el curso de la acción penal en los términos indicados por el precitado artículo 96 del código punitivo (SCS Nº 36.303-2017, de 16 de noviembre de 2017, entre otros), pero si el procedimiento paraliza su prosecución por tres años o se termina sin condenarle, continúa la prescripción como si no se hubiere suspendido (aun cuando dicha norma utiliza la voz “interrumpido”).</w:t>
      </w:r>
    </w:p>
    <w:p w14:paraId="2DD93784" w14:textId="77777777" w:rsidR="00277D63" w:rsidRPr="000755E1" w:rsidRDefault="00277D63">
      <w:pPr>
        <w:rPr>
          <w:rFonts w:ascii="Cambria" w:eastAsia="Cambria" w:hAnsi="Cambria" w:cs="Cambria"/>
          <w:i/>
          <w:iCs/>
          <w:sz w:val="24"/>
          <w:szCs w:val="24"/>
        </w:rPr>
      </w:pPr>
    </w:p>
    <w:p w14:paraId="0133892A" w14:textId="77777777" w:rsidR="00277D63" w:rsidRPr="000755E1" w:rsidRDefault="009F5A7F">
      <w:pPr>
        <w:rPr>
          <w:rFonts w:ascii="Cambria" w:eastAsia="Cambria" w:hAnsi="Cambria" w:cs="Cambria"/>
          <w:i/>
          <w:iCs/>
          <w:sz w:val="24"/>
          <w:szCs w:val="24"/>
        </w:rPr>
      </w:pPr>
      <w:r w:rsidRPr="000755E1">
        <w:rPr>
          <w:rFonts w:ascii="Cambria" w:eastAsia="Cambria" w:hAnsi="Cambria" w:cs="Cambria"/>
          <w:i/>
          <w:iCs/>
          <w:sz w:val="24"/>
          <w:szCs w:val="24"/>
        </w:rPr>
        <w:t>Lo anterior permite establecer que la querellante confunde dos instituciones distintas, que producen efectos procesales diversos, esto es, la suspensión y la interrupción de la prescripción de la acción penal, siendo la querella idónea únicamente para suspender el decurso del lapso trascurrido, con la limitación establecida en el artículo 96 del código precitado. Lo anterior fue correctamente aplicado, en la especie, en estos antecedentes pues, si bien la querella se materializó el 21 de noviembre de 2016, la formalización en contra de C.M. solo se verificó el 27 de mayo de 2020, lapso que excedió al término de suspensión máximo establecido en la norma en estudio, de forma tal que lo resuelto por los recurridos carece de los yerros invocados por el articulista, y lleva, necesariamente, al rechazo del presente recurso.”</w:t>
      </w:r>
    </w:p>
    <w:p w14:paraId="3121CB4D" w14:textId="77777777" w:rsidR="00277D63" w:rsidRPr="000755E1" w:rsidRDefault="00277D63">
      <w:pPr>
        <w:rPr>
          <w:rFonts w:ascii="Cambria" w:eastAsia="Cambria" w:hAnsi="Cambria" w:cs="Cambria"/>
          <w:i/>
          <w:iCs/>
          <w:sz w:val="24"/>
          <w:szCs w:val="24"/>
        </w:rPr>
      </w:pPr>
    </w:p>
    <w:p w14:paraId="788127E8" w14:textId="77777777" w:rsidR="00277D63" w:rsidRPr="007D571E" w:rsidRDefault="009F5A7F">
      <w:pPr>
        <w:pStyle w:val="Ttulo2"/>
        <w:numPr>
          <w:ilvl w:val="0"/>
          <w:numId w:val="3"/>
        </w:numPr>
      </w:pPr>
      <w:bookmarkStart w:id="339" w:name="_Hlk124696881"/>
      <w:r w:rsidRPr="007D571E">
        <w:t xml:space="preserve"> </w:t>
      </w:r>
      <w:bookmarkStart w:id="340" w:name="_Toc129880346"/>
      <w:r w:rsidRPr="007D571E">
        <w:t>Prescripción de la pena</w:t>
      </w:r>
      <w:bookmarkEnd w:id="340"/>
      <w:r w:rsidRPr="007D571E">
        <w:t xml:space="preserve"> </w:t>
      </w:r>
    </w:p>
    <w:p w14:paraId="0DE4D9F2" w14:textId="77777777" w:rsidR="00277D63" w:rsidRPr="007D571E" w:rsidRDefault="00277D63">
      <w:pPr>
        <w:rPr>
          <w:rFonts w:ascii="Cambria" w:eastAsia="Cambria" w:hAnsi="Cambria" w:cs="Cambria"/>
          <w:sz w:val="24"/>
          <w:szCs w:val="24"/>
        </w:rPr>
      </w:pPr>
    </w:p>
    <w:p w14:paraId="1F89CEF1"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23.516-2014, 03.09.2014</w:t>
      </w:r>
    </w:p>
    <w:bookmarkEnd w:id="339"/>
    <w:p w14:paraId="04D4A59B" w14:textId="77777777" w:rsidR="00277D63" w:rsidRPr="007D571E" w:rsidRDefault="00277D63">
      <w:pPr>
        <w:rPr>
          <w:rFonts w:ascii="Cambria" w:eastAsia="Cambria" w:hAnsi="Cambria" w:cs="Cambria"/>
          <w:sz w:val="24"/>
          <w:szCs w:val="24"/>
        </w:rPr>
      </w:pPr>
    </w:p>
    <w:p w14:paraId="6CE1EBAB"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acción de amparo presentada por la defensa, por cuanto, la pena impuesta al amparado por sentencia ejecutoriada se encuentra prescrita en virtud del artículo 97 del Código Penal, y en consecuencia, se otorga su libertad.</w:t>
      </w:r>
    </w:p>
    <w:p w14:paraId="321B0073" w14:textId="77777777" w:rsidR="00277D63" w:rsidRPr="007D571E" w:rsidRDefault="00277D63">
      <w:pPr>
        <w:rPr>
          <w:rFonts w:ascii="Cambria" w:eastAsia="Cambria" w:hAnsi="Cambria" w:cs="Cambria"/>
          <w:sz w:val="24"/>
          <w:szCs w:val="24"/>
        </w:rPr>
      </w:pPr>
    </w:p>
    <w:p w14:paraId="50ED0309"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sz w:val="24"/>
          <w:szCs w:val="24"/>
        </w:rPr>
        <w:t xml:space="preserve">En este caso se genera una discrepancia entre la Corte de Apelaciones de Santiago y la Corte Suprema, respecto de si aplica el cómputo de prescripción de simple delito o de falta, en virtud del artículo 97 del Código Penal. La Corte de Apelaciones de Santiago rechaza el recurso de amparo, indicando que “el plazo que debía cumplirse para acceder a la prescripción solicitada es el de cinco años y no el de seis meses, atendido que debía estarse al delito por el cual fue condenado y no a la cuantía de la pena objeto de la misma”; sin embargo, la Corte Suprema rechaza ese argumento, acogiendo el recurso en razón de que “entre la fecha que quedó ejecutoriada la sentencia recaída en el proceso RIT N° 4867-2012 y el 12 de agosto de 2014, transcurrió en exceso el tiempo que dispone el artículo 97 del Código Penal para que tuviera aplicación la prescripción de la pena señalada para las faltas, es decir, el plazo de seis meses, pues debe aplicarse éste al caso concreto de que se trata, de modo que al desechar la Corte de Apelaciones de Santiago la solicitud de amparo, </w:t>
      </w:r>
      <w:r w:rsidRPr="007D571E">
        <w:rPr>
          <w:rFonts w:ascii="Cambria" w:eastAsia="Cambria" w:hAnsi="Cambria" w:cs="Cambria"/>
          <w:sz w:val="24"/>
          <w:szCs w:val="24"/>
        </w:rPr>
        <w:lastRenderedPageBreak/>
        <w:t>apoyada en la circunstancia que la presente acción no resulta ser la vía idónea para recurrir en contra de la resolución que motiva el recurso, ha incurrido en una ilegalidad que debe ser corregida.”</w:t>
      </w:r>
    </w:p>
    <w:p w14:paraId="2F9A4025" w14:textId="77777777" w:rsidR="00277D63" w:rsidRPr="007D571E" w:rsidRDefault="00277D63">
      <w:pPr>
        <w:rPr>
          <w:rFonts w:ascii="Cambria" w:eastAsia="Cambria" w:hAnsi="Cambria" w:cs="Cambria"/>
          <w:sz w:val="24"/>
          <w:szCs w:val="24"/>
        </w:rPr>
      </w:pPr>
    </w:p>
    <w:p w14:paraId="4B9B970B"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1" w:name="_Hlk124696893"/>
      <w:r w:rsidRPr="007D571E">
        <w:rPr>
          <w:rFonts w:ascii="Cambria" w:eastAsia="Cambria" w:hAnsi="Cambria" w:cs="Cambria"/>
          <w:b/>
          <w:color w:val="000000"/>
          <w:sz w:val="24"/>
          <w:szCs w:val="24"/>
        </w:rPr>
        <w:t>SCS Rol N° 16.244-2015, 01.10.2015</w:t>
      </w:r>
    </w:p>
    <w:bookmarkEnd w:id="341"/>
    <w:p w14:paraId="2AFE6567" w14:textId="77777777" w:rsidR="00277D63" w:rsidRPr="007D571E" w:rsidRDefault="00277D63">
      <w:pPr>
        <w:rPr>
          <w:rFonts w:ascii="Cambria" w:eastAsia="Cambria" w:hAnsi="Cambria" w:cs="Cambria"/>
          <w:sz w:val="24"/>
          <w:szCs w:val="24"/>
        </w:rPr>
      </w:pPr>
    </w:p>
    <w:p w14:paraId="7C84E32D"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Tribunal debe estarse a pena efectivamente impuesta por la sentencia en el caso concreto a efectos de establecer los requisitos necesarios para declarar su prescripción.</w:t>
      </w:r>
    </w:p>
    <w:p w14:paraId="110C2F7C" w14:textId="77777777" w:rsidR="00277D63" w:rsidRPr="007D571E" w:rsidRDefault="00277D63">
      <w:pPr>
        <w:rPr>
          <w:rFonts w:ascii="Cambria" w:eastAsia="Cambria" w:hAnsi="Cambria" w:cs="Cambria"/>
          <w:sz w:val="24"/>
          <w:szCs w:val="24"/>
        </w:rPr>
      </w:pPr>
    </w:p>
    <w:p w14:paraId="1B865E86" w14:textId="77777777" w:rsidR="00277D63" w:rsidRPr="007D571E" w:rsidRDefault="009F5A7F" w:rsidP="000755E1">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5DEE2B6" w14:textId="5D6620A9" w:rsidR="00277D63" w:rsidRPr="00C77E70" w:rsidRDefault="009F5A7F">
      <w:pPr>
        <w:rPr>
          <w:rFonts w:ascii="Cambria" w:eastAsia="Cambria" w:hAnsi="Cambria" w:cs="Cambria"/>
          <w:i/>
          <w:iCs/>
          <w:sz w:val="24"/>
          <w:szCs w:val="24"/>
        </w:rPr>
      </w:pPr>
      <w:r w:rsidRPr="000755E1">
        <w:rPr>
          <w:rFonts w:ascii="Cambria" w:eastAsia="Cambria" w:hAnsi="Cambria" w:cs="Cambria"/>
          <w:b/>
          <w:bCs/>
          <w:i/>
          <w:iCs/>
          <w:sz w:val="24"/>
          <w:szCs w:val="24"/>
        </w:rPr>
        <w:t>“1°.-</w:t>
      </w:r>
      <w:r w:rsidRPr="00C77E70">
        <w:rPr>
          <w:rFonts w:ascii="Cambria" w:eastAsia="Cambria" w:hAnsi="Cambria" w:cs="Cambria"/>
          <w:i/>
          <w:iCs/>
          <w:sz w:val="24"/>
          <w:szCs w:val="24"/>
        </w:rPr>
        <w:t xml:space="preserve"> Que, habiéndose rechazado la petición de declarar prescrita la pena de multa impuesta al amparado resulta inconcuso que, ante un eventual incumplimiento de su pago, el tribunal estará facultado para efectuar su conversión a una pena privativa de libertad, circunstancia que constituye una amenaza a los derechos de libertad personal y seguridad individual que hace procedente revisar aquella decisión por esta vía.</w:t>
      </w:r>
    </w:p>
    <w:p w14:paraId="74B997DA" w14:textId="31FFE98F" w:rsidR="00277D63" w:rsidRPr="00C77E70" w:rsidRDefault="009F5A7F">
      <w:pPr>
        <w:rPr>
          <w:rFonts w:ascii="Cambria" w:eastAsia="Cambria" w:hAnsi="Cambria" w:cs="Cambria"/>
          <w:i/>
          <w:iCs/>
          <w:sz w:val="24"/>
          <w:szCs w:val="24"/>
        </w:rPr>
      </w:pPr>
      <w:r w:rsidRPr="000755E1">
        <w:rPr>
          <w:rFonts w:ascii="Cambria" w:eastAsia="Cambria" w:hAnsi="Cambria" w:cs="Cambria"/>
          <w:b/>
          <w:bCs/>
          <w:i/>
          <w:iCs/>
          <w:sz w:val="24"/>
          <w:szCs w:val="24"/>
        </w:rPr>
        <w:t>2°.-</w:t>
      </w:r>
      <w:r w:rsidRPr="00C77E70">
        <w:rPr>
          <w:rFonts w:ascii="Cambria" w:eastAsia="Cambria" w:hAnsi="Cambria" w:cs="Cambria"/>
          <w:i/>
          <w:iCs/>
          <w:sz w:val="24"/>
          <w:szCs w:val="24"/>
        </w:rPr>
        <w:t xml:space="preserve"> Que, atendido lo dispuesto en los artículos 97 y 98 del Código Penal, cuando se solicita la prescripción de la pena, el tribunal debe estarse a la efectivamente impuesta por la sentencia en el caso concreto a efectos de establecer la concurrencia de los requisitos necesarios para declararla. Ello por cuanto el artículo 97 ya citado dice expresamente: “Las penas impuestas por sentencia ejecutoriada prescriben….”, en tanto que el artículo 98 ordena que el cómputo del plazo se haga desde la fecha de la sentencia de término, de modo que ha de estarse al castigo impuesto en el fallo y no a su extensión en abstracto, conforme señala el respectivo tipo penal.</w:t>
      </w:r>
    </w:p>
    <w:p w14:paraId="0F038C52" w14:textId="77777777" w:rsidR="00277D63" w:rsidRPr="00C77E70" w:rsidRDefault="009F5A7F">
      <w:pPr>
        <w:rPr>
          <w:rFonts w:ascii="Cambria" w:eastAsia="Cambria" w:hAnsi="Cambria" w:cs="Cambria"/>
          <w:i/>
          <w:iCs/>
          <w:sz w:val="24"/>
          <w:szCs w:val="24"/>
        </w:rPr>
      </w:pPr>
      <w:r w:rsidRPr="000755E1">
        <w:rPr>
          <w:rFonts w:ascii="Cambria" w:eastAsia="Cambria" w:hAnsi="Cambria" w:cs="Cambria"/>
          <w:b/>
          <w:bCs/>
          <w:i/>
          <w:iCs/>
          <w:sz w:val="24"/>
          <w:szCs w:val="24"/>
        </w:rPr>
        <w:t>3°.-</w:t>
      </w:r>
      <w:r w:rsidRPr="00C77E70">
        <w:rPr>
          <w:rFonts w:ascii="Cambria" w:eastAsia="Cambria" w:hAnsi="Cambria" w:cs="Cambria"/>
          <w:i/>
          <w:iCs/>
          <w:sz w:val="24"/>
          <w:szCs w:val="24"/>
        </w:rPr>
        <w:t xml:space="preserve"> Que, en estas circunstancias, la multa impuesta al amparado, ascendente a 20 U.T.M., corresponde conforme a lo previsto en el artículo 25 inciso sexto del Código Penal a un simple delito, de modo que el lapso de prescripción de esa pena es el de 5 años, según establece el artículo 97 del mismo cuerpo normativo. De este modo, la decisión del recurrido al negar la solicitud de prescripción de la pena considerándola en abstracto, constituye una medida ilegal que amerita dar lugar a esta acción de amparo.”</w:t>
      </w:r>
    </w:p>
    <w:p w14:paraId="162ADEAA" w14:textId="77777777" w:rsidR="00277D63" w:rsidRPr="007D571E" w:rsidRDefault="00277D63">
      <w:pPr>
        <w:rPr>
          <w:rFonts w:ascii="Cambria" w:eastAsia="Cambria" w:hAnsi="Cambria" w:cs="Cambria"/>
          <w:b/>
          <w:sz w:val="24"/>
          <w:szCs w:val="24"/>
        </w:rPr>
      </w:pPr>
    </w:p>
    <w:p w14:paraId="05ACCE11"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2" w:name="_Hlk124696902"/>
      <w:r w:rsidRPr="007D571E">
        <w:rPr>
          <w:rFonts w:ascii="Cambria" w:eastAsia="Cambria" w:hAnsi="Cambria" w:cs="Cambria"/>
          <w:b/>
          <w:color w:val="000000"/>
          <w:sz w:val="24"/>
          <w:szCs w:val="24"/>
        </w:rPr>
        <w:t>SCS Rol N° 63362-2020, 08.06.2020</w:t>
      </w:r>
    </w:p>
    <w:bookmarkEnd w:id="342"/>
    <w:p w14:paraId="516A1F64" w14:textId="77777777" w:rsidR="00277D63" w:rsidRPr="007D571E" w:rsidRDefault="00277D63">
      <w:pPr>
        <w:rPr>
          <w:rFonts w:ascii="Cambria" w:eastAsia="Cambria" w:hAnsi="Cambria" w:cs="Cambria"/>
          <w:sz w:val="24"/>
          <w:szCs w:val="24"/>
        </w:rPr>
      </w:pPr>
    </w:p>
    <w:p w14:paraId="6F432886" w14:textId="77777777" w:rsidR="00277D63" w:rsidRPr="007D571E" w:rsidRDefault="009F5A7F" w:rsidP="009863D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En la presente causa, Corte Suprema da un giro jurisprudencial al confirmar fallo de corte de apelaciones que rechazó recurso de amparo interpuesto contra resolución de juez de garantía, la cual rechazó estuvo por rechazar solicitud de la defensa en cuanto a declarar prescritas las penas impuestas. Al respecto, la Corte Suprema argumentó que no es arbitraria la resolución dictada, toda vez que en doctrina es discutido si se debe considerar la pena en concreto o en abstracto para el cómputo de su prescripción. Votó en contra el Ministro Señor Llanos, quien entiende que de la sola lectura de los artículos en cuestión se desprende que la pena debe ser considerada en concreto para efectos de determinar su prescripción.</w:t>
      </w:r>
    </w:p>
    <w:p w14:paraId="7E769DC7" w14:textId="77777777" w:rsidR="00277D63" w:rsidRPr="007D571E" w:rsidRDefault="00277D63">
      <w:pPr>
        <w:rPr>
          <w:rFonts w:ascii="Cambria" w:eastAsia="Cambria" w:hAnsi="Cambria" w:cs="Cambria"/>
          <w:b/>
          <w:sz w:val="24"/>
          <w:szCs w:val="24"/>
        </w:rPr>
      </w:pPr>
    </w:p>
    <w:p w14:paraId="278FDA4C"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3" w:name="_Hlk124696907"/>
      <w:r w:rsidRPr="007D571E">
        <w:rPr>
          <w:rFonts w:ascii="Cambria" w:eastAsia="Cambria" w:hAnsi="Cambria" w:cs="Cambria"/>
          <w:b/>
          <w:color w:val="000000"/>
          <w:sz w:val="24"/>
          <w:szCs w:val="24"/>
        </w:rPr>
        <w:t>SCS Rol N° 135383-2020, 12.11.2020</w:t>
      </w:r>
    </w:p>
    <w:bookmarkEnd w:id="343"/>
    <w:p w14:paraId="54B66AF4" w14:textId="77777777" w:rsidR="00277D63" w:rsidRPr="007D571E" w:rsidRDefault="00277D63">
      <w:pPr>
        <w:rPr>
          <w:rFonts w:ascii="Cambria" w:eastAsia="Cambria" w:hAnsi="Cambria" w:cs="Cambria"/>
          <w:sz w:val="24"/>
          <w:szCs w:val="24"/>
        </w:rPr>
      </w:pPr>
    </w:p>
    <w:p w14:paraId="7531E835" w14:textId="77777777" w:rsidR="00277D63" w:rsidRPr="007D571E" w:rsidRDefault="009F5A7F" w:rsidP="009863D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amparo interpuesto por la defensa, declarando la prescripción de la pena, ya que los plazos previstos en el art. 97 del CP </w:t>
      </w:r>
      <w:r w:rsidRPr="007D571E">
        <w:rPr>
          <w:rFonts w:ascii="Cambria" w:eastAsia="Cambria" w:hAnsi="Cambria" w:cs="Cambria"/>
          <w:sz w:val="24"/>
          <w:szCs w:val="24"/>
        </w:rPr>
        <w:lastRenderedPageBreak/>
        <w:t>deben determinarse a partir de la pena impuesta en concreto y en este caso la pena de prisión es una de falta, prescribiendo en seis meses. Acordado en contra del Ministro Künsemüller, por estimar que lo debatido no es materia de amparo.</w:t>
      </w:r>
    </w:p>
    <w:p w14:paraId="16A623BB" w14:textId="77777777" w:rsidR="00277D63" w:rsidRPr="007D571E" w:rsidRDefault="00277D63">
      <w:pPr>
        <w:rPr>
          <w:rFonts w:ascii="Cambria" w:eastAsia="Cambria" w:hAnsi="Cambria" w:cs="Cambria"/>
          <w:sz w:val="24"/>
          <w:szCs w:val="24"/>
        </w:rPr>
      </w:pPr>
    </w:p>
    <w:p w14:paraId="7EB574C0"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4" w:name="_Hlk124696966"/>
      <w:r w:rsidRPr="007D571E">
        <w:rPr>
          <w:rFonts w:ascii="Cambria" w:eastAsia="Cambria" w:hAnsi="Cambria" w:cs="Cambria"/>
          <w:b/>
          <w:color w:val="000000"/>
          <w:sz w:val="24"/>
          <w:szCs w:val="24"/>
        </w:rPr>
        <w:t>SCS Rol N° 149049-2020, 17.12.2020 (Relevante VEC Ministro Sr. Llanos y Abogado integrante Sr. Abuauad)</w:t>
      </w:r>
    </w:p>
    <w:bookmarkEnd w:id="344"/>
    <w:p w14:paraId="124CF652" w14:textId="77777777" w:rsidR="00277D63" w:rsidRPr="007D571E" w:rsidRDefault="00277D63">
      <w:pPr>
        <w:ind w:left="720"/>
        <w:rPr>
          <w:rFonts w:ascii="Cambria" w:eastAsia="Cambria" w:hAnsi="Cambria" w:cs="Cambria"/>
          <w:b/>
          <w:sz w:val="24"/>
          <w:szCs w:val="24"/>
        </w:rPr>
      </w:pPr>
    </w:p>
    <w:p w14:paraId="2D9251FA" w14:textId="41AFD795" w:rsidR="00277D63" w:rsidRDefault="009F5A7F" w:rsidP="009863D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acción de amparo interpuesta por la defensa que solicitaba la prescripción de la pena. El voto de mayoría entiende que lo expuesto y solicitado no es materia de amparo. Acordada con el voto en contra del </w:t>
      </w:r>
      <w:r w:rsidRPr="007D571E">
        <w:rPr>
          <w:rFonts w:ascii="Cambria" w:eastAsia="Cambria" w:hAnsi="Cambria" w:cs="Cambria"/>
          <w:b/>
          <w:sz w:val="24"/>
          <w:szCs w:val="24"/>
        </w:rPr>
        <w:t xml:space="preserve">Ministro Sr. Llanos y del Abogado Integrante Sr. Abuauad, </w:t>
      </w:r>
      <w:r w:rsidRPr="007D571E">
        <w:rPr>
          <w:rFonts w:ascii="Cambria" w:eastAsia="Cambria" w:hAnsi="Cambria" w:cs="Cambria"/>
          <w:sz w:val="24"/>
          <w:szCs w:val="24"/>
        </w:rPr>
        <w:t>quienes estuvieron por acoger y declarar la prescripción de la pena, ya que los plazos previstos en el art. 97 del CP deben determinarse a partir de la pena impuesta en concreto y en este caso la pena de prisión es una de falta.</w:t>
      </w:r>
    </w:p>
    <w:p w14:paraId="11EE57A8" w14:textId="7FA58A6A" w:rsidR="00C77E70" w:rsidRDefault="00C77E70">
      <w:pPr>
        <w:ind w:firstLine="360"/>
        <w:rPr>
          <w:rFonts w:ascii="Cambria" w:eastAsia="Cambria" w:hAnsi="Cambria" w:cs="Cambria"/>
          <w:sz w:val="24"/>
          <w:szCs w:val="24"/>
        </w:rPr>
      </w:pPr>
    </w:p>
    <w:p w14:paraId="0CBC022B" w14:textId="7E15E5A4" w:rsidR="00C77E70" w:rsidRPr="009863D4" w:rsidRDefault="00C77E70" w:rsidP="00C77E70">
      <w:pPr>
        <w:pStyle w:val="Prrafodelista"/>
        <w:numPr>
          <w:ilvl w:val="0"/>
          <w:numId w:val="11"/>
        </w:numPr>
        <w:rPr>
          <w:rFonts w:ascii="Cambria" w:eastAsia="Cambria" w:hAnsi="Cambria" w:cs="Cambria"/>
          <w:b/>
          <w:bCs/>
          <w:sz w:val="24"/>
          <w:szCs w:val="24"/>
          <w:lang w:val="es-CL"/>
        </w:rPr>
      </w:pPr>
      <w:r w:rsidRPr="009863D4">
        <w:rPr>
          <w:rFonts w:ascii="Cambria" w:eastAsia="Cambria" w:hAnsi="Cambria" w:cs="Cambria"/>
          <w:b/>
          <w:bCs/>
          <w:sz w:val="24"/>
          <w:szCs w:val="24"/>
          <w:lang w:val="es-CL"/>
        </w:rPr>
        <w:t xml:space="preserve">SCS </w:t>
      </w:r>
      <w:r w:rsidR="007F7DEF" w:rsidRPr="009863D4">
        <w:rPr>
          <w:rFonts w:ascii="Cambria" w:eastAsia="Cambria" w:hAnsi="Cambria" w:cs="Cambria"/>
          <w:b/>
          <w:bCs/>
          <w:sz w:val="24"/>
          <w:szCs w:val="24"/>
          <w:lang w:val="es-CL"/>
        </w:rPr>
        <w:t>Rol N° 11.852-2022, 27.04.2022 (VEC Ministros Sr. Dahm y Sra. Letelier)</w:t>
      </w:r>
    </w:p>
    <w:p w14:paraId="3F1CD83E" w14:textId="7074155B" w:rsidR="007F7DEF" w:rsidRPr="007F7DEF" w:rsidRDefault="007F7DEF" w:rsidP="007F7DEF">
      <w:pPr>
        <w:rPr>
          <w:rFonts w:ascii="Cambria" w:eastAsia="Cambria" w:hAnsi="Cambria" w:cs="Cambria"/>
          <w:b/>
          <w:bCs/>
          <w:sz w:val="24"/>
          <w:szCs w:val="24"/>
          <w:lang w:val="es-CL"/>
        </w:rPr>
      </w:pPr>
    </w:p>
    <w:p w14:paraId="4EF98FDC" w14:textId="4F82927A" w:rsidR="007F7DEF" w:rsidRPr="007F7DEF" w:rsidRDefault="007F7DEF" w:rsidP="007F7DEF">
      <w:pPr>
        <w:rPr>
          <w:rFonts w:ascii="Cambria" w:eastAsia="Cambria" w:hAnsi="Cambria" w:cs="Cambria"/>
          <w:sz w:val="24"/>
          <w:szCs w:val="24"/>
        </w:rPr>
      </w:pPr>
      <w:r w:rsidRPr="007F7DEF">
        <w:rPr>
          <w:rFonts w:ascii="Cambria" w:eastAsia="Cambria" w:hAnsi="Cambria" w:cs="Cambria"/>
          <w:b/>
          <w:bCs/>
          <w:sz w:val="24"/>
          <w:szCs w:val="24"/>
        </w:rPr>
        <w:t>Antecedentes:</w:t>
      </w:r>
      <w:r>
        <w:rPr>
          <w:rFonts w:ascii="Cambria" w:eastAsia="Cambria" w:hAnsi="Cambria" w:cs="Cambria"/>
          <w:b/>
          <w:bCs/>
          <w:sz w:val="24"/>
          <w:szCs w:val="24"/>
        </w:rPr>
        <w:t xml:space="preserve"> </w:t>
      </w:r>
      <w:r w:rsidRPr="007F7DEF">
        <w:rPr>
          <w:rFonts w:ascii="Cambria" w:eastAsia="Cambria" w:hAnsi="Cambria" w:cs="Cambria"/>
          <w:sz w:val="24"/>
          <w:szCs w:val="24"/>
        </w:rPr>
        <w:t>Corte Suprema revoca sentencia apelada de Corte de Apelaciones de Puerto Montt y acoge amparo deducido por considerar que la pena impuesta por el simple delito de amenazas en contexto de violencia intrafamiliar, al imponerse una pena de falta, se vería regida por las reglas de prescripción de las faltas, en tanto los plazos establecidos en el Art. 97 CP han de determinarse en base a las penas impuestas. Voto en contra del Ministros Sr. Dahm y Sra. Letelier, quienes estuvieron por confirmar la sentencia en alzada.</w:t>
      </w:r>
    </w:p>
    <w:p w14:paraId="63737E1C" w14:textId="77777777" w:rsidR="007F7DEF" w:rsidRPr="007F7DEF" w:rsidRDefault="007F7DEF" w:rsidP="007F7DEF">
      <w:pPr>
        <w:rPr>
          <w:rFonts w:ascii="Cambria" w:eastAsia="Cambria" w:hAnsi="Cambria" w:cs="Cambria"/>
          <w:sz w:val="24"/>
          <w:szCs w:val="24"/>
        </w:rPr>
      </w:pPr>
    </w:p>
    <w:p w14:paraId="556D1BD3" w14:textId="7F5CCACB" w:rsidR="007F7DEF" w:rsidRDefault="007F7DEF" w:rsidP="007F7DEF">
      <w:pPr>
        <w:rPr>
          <w:rFonts w:ascii="Cambria" w:eastAsia="Cambria" w:hAnsi="Cambria" w:cs="Cambria"/>
          <w:b/>
          <w:bCs/>
          <w:sz w:val="24"/>
          <w:szCs w:val="24"/>
        </w:rPr>
      </w:pPr>
      <w:r w:rsidRPr="007F7DEF">
        <w:rPr>
          <w:rFonts w:ascii="Cambria" w:eastAsia="Cambria" w:hAnsi="Cambria" w:cs="Cambria"/>
          <w:b/>
          <w:bCs/>
          <w:sz w:val="24"/>
          <w:szCs w:val="24"/>
        </w:rPr>
        <w:t xml:space="preserve">Considerandos relevantes: </w:t>
      </w:r>
    </w:p>
    <w:p w14:paraId="2E1A3392" w14:textId="3B9906B1" w:rsidR="007F7DEF" w:rsidRPr="007F7DEF" w:rsidRDefault="007F7DEF" w:rsidP="007F7DEF">
      <w:pPr>
        <w:rPr>
          <w:rFonts w:ascii="Cambria" w:eastAsia="Cambria" w:hAnsi="Cambria" w:cs="Cambria"/>
          <w:i/>
          <w:iCs/>
          <w:sz w:val="24"/>
          <w:szCs w:val="24"/>
          <w:lang w:val="es-CL"/>
        </w:rPr>
      </w:pPr>
      <w:r w:rsidRPr="007F7DEF">
        <w:rPr>
          <w:rFonts w:ascii="Cambria" w:eastAsia="Cambria" w:hAnsi="Cambria" w:cs="Cambria"/>
          <w:i/>
          <w:iCs/>
          <w:sz w:val="24"/>
          <w:szCs w:val="24"/>
          <w:lang w:val="es-CL"/>
        </w:rPr>
        <w:t>“2°) Que la pena de prisión, conforme al artículo 21 del Código Penal es una pena de falta, la que prescribe, por ende, según dispone el artículo 97 del mismo texto, en seis meses, desde que los plazos establecidos en dicho artículo 97 para los crímenes, simples delitos y faltas “deben determinarse sobre la base de las penas impuestas por la sentencia respectiva, es decir, en concreto” (Cury. Derecho Penal, Parte General. Ed. Universidad Católica de Chile, 8a ed., 2005, p. 805).</w:t>
      </w:r>
    </w:p>
    <w:p w14:paraId="615FA169" w14:textId="531AD8A9" w:rsidR="00277D63" w:rsidRDefault="007F7DEF">
      <w:pPr>
        <w:rPr>
          <w:rFonts w:ascii="Cambria" w:eastAsia="Cambria" w:hAnsi="Cambria" w:cs="Cambria"/>
          <w:i/>
          <w:iCs/>
          <w:sz w:val="24"/>
          <w:szCs w:val="24"/>
          <w:lang w:val="es-CL"/>
        </w:rPr>
      </w:pPr>
      <w:r w:rsidRPr="007F7DEF">
        <w:rPr>
          <w:rFonts w:ascii="Cambria" w:eastAsia="Cambria" w:hAnsi="Cambria" w:cs="Cambria"/>
          <w:i/>
          <w:iCs/>
          <w:sz w:val="24"/>
          <w:szCs w:val="24"/>
          <w:lang w:val="es-CL"/>
        </w:rPr>
        <w:t>3°) Que, así las cosas, el Juzgado de Garantía de Puerto Montt, ha actuado contraviniendo las normas antedichas al rechazar declarar la prescripción de la pena en el caso en estudio por exigir un plazo de cinco años, al entender, equivocadamente como se ha explicado antes, que debía transcurrir el término propio de un simple delito, naturaleza que no corresponde a la de la sanción impuesta al amparado, exponiendo a éste a verse privado de su libertad personal para cumplir una sanción que se encuentra extinguida por prescripción, peligro que deberá que deberá suprimirse acogiendo el recurso y adoptando las medidas necesarias para restablecer el imperio del derecho.”</w:t>
      </w:r>
    </w:p>
    <w:p w14:paraId="47F6B4BE" w14:textId="3B6B303B" w:rsidR="00827BF5" w:rsidRDefault="00827BF5">
      <w:pPr>
        <w:rPr>
          <w:rFonts w:ascii="Cambria" w:eastAsia="Cambria" w:hAnsi="Cambria" w:cs="Cambria"/>
          <w:i/>
          <w:iCs/>
          <w:sz w:val="24"/>
          <w:szCs w:val="24"/>
          <w:lang w:val="es-CL"/>
        </w:rPr>
      </w:pPr>
    </w:p>
    <w:p w14:paraId="24215CA8" w14:textId="7CF8DA5A" w:rsidR="00C07D02" w:rsidRPr="001B46E9" w:rsidRDefault="001F022C" w:rsidP="00C07D02">
      <w:pPr>
        <w:pStyle w:val="Prrafodelista"/>
        <w:numPr>
          <w:ilvl w:val="0"/>
          <w:numId w:val="11"/>
        </w:numPr>
        <w:rPr>
          <w:rFonts w:ascii="Cambria" w:eastAsia="Cambria" w:hAnsi="Cambria" w:cs="Cambria"/>
          <w:b/>
          <w:bCs/>
          <w:sz w:val="24"/>
          <w:szCs w:val="24"/>
          <w:lang w:val="es-CL"/>
        </w:rPr>
      </w:pPr>
      <w:r w:rsidRPr="001B46E9">
        <w:rPr>
          <w:rFonts w:ascii="Cambria" w:eastAsia="Cambria" w:hAnsi="Cambria" w:cs="Cambria"/>
          <w:b/>
          <w:bCs/>
          <w:sz w:val="24"/>
          <w:szCs w:val="24"/>
          <w:lang w:val="es-CL"/>
        </w:rPr>
        <w:t>SCS Rol N° 12.827, 05.05.202</w:t>
      </w:r>
      <w:r w:rsidR="00C07D02" w:rsidRPr="001B46E9">
        <w:rPr>
          <w:rFonts w:ascii="Cambria" w:eastAsia="Cambria" w:hAnsi="Cambria" w:cs="Cambria"/>
          <w:b/>
          <w:bCs/>
          <w:sz w:val="24"/>
          <w:szCs w:val="24"/>
          <w:lang w:val="es-CL"/>
        </w:rPr>
        <w:t>2</w:t>
      </w:r>
    </w:p>
    <w:p w14:paraId="71DDB26B" w14:textId="3E4EA126" w:rsidR="00C07D02" w:rsidRDefault="00C07D02" w:rsidP="00C07D02">
      <w:pPr>
        <w:rPr>
          <w:rFonts w:ascii="Cambria" w:eastAsia="Cambria" w:hAnsi="Cambria" w:cs="Cambria"/>
          <w:b/>
          <w:bCs/>
          <w:sz w:val="24"/>
          <w:szCs w:val="24"/>
          <w:lang w:val="es-CL"/>
        </w:rPr>
      </w:pPr>
    </w:p>
    <w:p w14:paraId="3147655C" w14:textId="467825BF" w:rsidR="00C07D02" w:rsidRDefault="00C07D02" w:rsidP="00C07D02">
      <w:pPr>
        <w:rPr>
          <w:rFonts w:ascii="Cambria" w:eastAsia="Cambria" w:hAnsi="Cambria" w:cs="Cambria"/>
          <w:b/>
          <w:bCs/>
          <w:sz w:val="24"/>
          <w:szCs w:val="24"/>
          <w:lang w:val="es-CL"/>
        </w:rPr>
      </w:pPr>
      <w:r>
        <w:rPr>
          <w:rFonts w:ascii="Cambria" w:eastAsia="Cambria" w:hAnsi="Cambria" w:cs="Cambria"/>
          <w:b/>
          <w:bCs/>
          <w:sz w:val="24"/>
          <w:szCs w:val="24"/>
          <w:lang w:val="es-CL"/>
        </w:rPr>
        <w:t xml:space="preserve">Antecedentes: </w:t>
      </w:r>
      <w:r w:rsidRPr="00C07D02">
        <w:rPr>
          <w:rFonts w:ascii="Cambria" w:eastAsia="Cambria" w:hAnsi="Cambria" w:cs="Cambria"/>
          <w:sz w:val="24"/>
          <w:szCs w:val="24"/>
          <w:lang w:val="es-CL"/>
        </w:rPr>
        <w:t xml:space="preserve">Corte Suprema revoca sentencia apelada de Corte de Apelaciones de Chillán y acoge amparo deducido. En la causa, amparado fue condenado el 10 de abril del 2018 a 21 días de prisión en su grado medio como autor del delito de hurto simple por un valor de media a menos de 4 UTM, sustituida por reclusión parcial </w:t>
      </w:r>
      <w:r w:rsidRPr="00C07D02">
        <w:rPr>
          <w:rFonts w:ascii="Cambria" w:eastAsia="Cambria" w:hAnsi="Cambria" w:cs="Cambria"/>
          <w:sz w:val="24"/>
          <w:szCs w:val="24"/>
          <w:lang w:val="es-CL"/>
        </w:rPr>
        <w:lastRenderedPageBreak/>
        <w:t>nocturna, que no fue cumplida por el amparado, el cual no cuenta con nuevas condenas. Corte Suprema determina que plazo de prescripción deben determinarse sobre la base de las penas impuestas en pos del Art. 97 CP.</w:t>
      </w:r>
    </w:p>
    <w:p w14:paraId="628DDE24" w14:textId="7790067B" w:rsidR="00C07D02" w:rsidRDefault="00C07D02" w:rsidP="00C07D02">
      <w:pPr>
        <w:rPr>
          <w:rFonts w:ascii="Cambria" w:eastAsia="Cambria" w:hAnsi="Cambria" w:cs="Cambria"/>
          <w:b/>
          <w:bCs/>
          <w:sz w:val="24"/>
          <w:szCs w:val="24"/>
          <w:lang w:val="es-CL"/>
        </w:rPr>
      </w:pPr>
    </w:p>
    <w:p w14:paraId="6B55A31A" w14:textId="0A4CDB3E" w:rsidR="00C07D02" w:rsidRDefault="00C07D02" w:rsidP="00C07D02">
      <w:pPr>
        <w:rPr>
          <w:rFonts w:ascii="Cambria" w:eastAsia="Cambria" w:hAnsi="Cambria" w:cs="Cambria"/>
          <w:b/>
          <w:bCs/>
          <w:sz w:val="24"/>
          <w:szCs w:val="24"/>
          <w:lang w:val="es-CL"/>
        </w:rPr>
      </w:pPr>
      <w:r>
        <w:rPr>
          <w:rFonts w:ascii="Cambria" w:eastAsia="Cambria" w:hAnsi="Cambria" w:cs="Cambria"/>
          <w:b/>
          <w:bCs/>
          <w:sz w:val="24"/>
          <w:szCs w:val="24"/>
          <w:lang w:val="es-CL"/>
        </w:rPr>
        <w:t xml:space="preserve">Considerandos relevantes: </w:t>
      </w:r>
    </w:p>
    <w:p w14:paraId="4A796126" w14:textId="22A62B70" w:rsidR="00C07D02" w:rsidRPr="00C07D02" w:rsidRDefault="00C07D02" w:rsidP="00C07D02">
      <w:pPr>
        <w:rPr>
          <w:rFonts w:ascii="Cambria" w:eastAsia="Cambria" w:hAnsi="Cambria" w:cs="Cambria"/>
          <w:i/>
          <w:iCs/>
          <w:sz w:val="24"/>
          <w:szCs w:val="24"/>
          <w:lang w:val="es-CL"/>
        </w:rPr>
      </w:pPr>
      <w:r w:rsidRPr="00C07D02">
        <w:rPr>
          <w:rFonts w:ascii="Cambria" w:eastAsia="Cambria" w:hAnsi="Cambria" w:cs="Cambria"/>
          <w:b/>
          <w:bCs/>
          <w:i/>
          <w:iCs/>
          <w:sz w:val="24"/>
          <w:szCs w:val="24"/>
          <w:lang w:val="es-CL"/>
        </w:rPr>
        <w:t>“1°)</w:t>
      </w:r>
      <w:r w:rsidRPr="00C07D02">
        <w:rPr>
          <w:rFonts w:ascii="Cambria" w:eastAsia="Cambria" w:hAnsi="Cambria" w:cs="Cambria"/>
          <w:i/>
          <w:iCs/>
          <w:sz w:val="24"/>
          <w:szCs w:val="24"/>
          <w:lang w:val="es-CL"/>
        </w:rPr>
        <w:t xml:space="preserve"> Que el amparado fue condenado por el Juzgado de Garantía de Los Ángeles, con fecha 10 de abril del año 2018, a la pena corporal de 21 días de prisión en su grado medio, por su responsabilidad como autor en el delito de hurto simple por un valor de media a menos de 4 UTM, descrito y castigado en el artículo 446 N° 3 del Código Penal, la que se sustituyó por la de reclusión parcial nocturna, sanción sustitutiva que no fue cumplida por el amparado.</w:t>
      </w:r>
    </w:p>
    <w:p w14:paraId="270C4C81" w14:textId="2499B4B7" w:rsidR="00C07D02" w:rsidRPr="00C07D02" w:rsidRDefault="00C07D02" w:rsidP="00C07D02">
      <w:pPr>
        <w:rPr>
          <w:rFonts w:ascii="Cambria" w:eastAsia="Cambria" w:hAnsi="Cambria" w:cs="Cambria"/>
          <w:i/>
          <w:iCs/>
          <w:sz w:val="24"/>
          <w:szCs w:val="24"/>
          <w:lang w:val="es-CL"/>
        </w:rPr>
      </w:pPr>
      <w:r w:rsidRPr="00C07D02">
        <w:rPr>
          <w:rFonts w:ascii="Cambria" w:eastAsia="Cambria" w:hAnsi="Cambria" w:cs="Cambria"/>
          <w:b/>
          <w:bCs/>
          <w:i/>
          <w:iCs/>
          <w:sz w:val="24"/>
          <w:szCs w:val="24"/>
          <w:lang w:val="es-CL"/>
        </w:rPr>
        <w:t>3°)</w:t>
      </w:r>
      <w:r w:rsidRPr="00C07D02">
        <w:rPr>
          <w:rFonts w:ascii="Cambria" w:eastAsia="Cambria" w:hAnsi="Cambria" w:cs="Cambria"/>
          <w:i/>
          <w:iCs/>
          <w:sz w:val="24"/>
          <w:szCs w:val="24"/>
          <w:lang w:val="es-CL"/>
        </w:rPr>
        <w:t xml:space="preserve"> Que la pena de prisión, conforme al artículo 21 del Código Penal es una pena de falta, la que prescribe, por ende, según dispone el artículo 97 del mismo texto, en seis meses, desde que los plazos establecidos en dicho artículo 97 para los crímenes, simples delitos y faltas “deben determinarse sobre la base de las penas impuestas por la sentencia respectiva, es decir, en concreto” (Cury. Derecho Penal, Parte General. Ed. Universidad Católica de Chile, 8a ed., 2005, p. 805).</w:t>
      </w:r>
    </w:p>
    <w:p w14:paraId="41839E9C" w14:textId="55434EE8" w:rsidR="00C07D02" w:rsidRDefault="00C07D02" w:rsidP="00C07D02">
      <w:pPr>
        <w:rPr>
          <w:rFonts w:ascii="Cambria" w:eastAsia="Cambria" w:hAnsi="Cambria" w:cs="Cambria"/>
          <w:i/>
          <w:iCs/>
          <w:sz w:val="24"/>
          <w:szCs w:val="24"/>
          <w:lang w:val="es-CL"/>
        </w:rPr>
      </w:pPr>
      <w:r w:rsidRPr="00C07D02">
        <w:rPr>
          <w:rFonts w:ascii="Cambria" w:eastAsia="Cambria" w:hAnsi="Cambria" w:cs="Cambria"/>
          <w:b/>
          <w:bCs/>
          <w:i/>
          <w:iCs/>
          <w:sz w:val="24"/>
          <w:szCs w:val="24"/>
          <w:lang w:val="es-CL"/>
        </w:rPr>
        <w:t>4°)</w:t>
      </w:r>
      <w:r w:rsidRPr="00C07D02">
        <w:rPr>
          <w:rFonts w:ascii="Cambria" w:eastAsia="Cambria" w:hAnsi="Cambria" w:cs="Cambria"/>
          <w:i/>
          <w:iCs/>
          <w:sz w:val="24"/>
          <w:szCs w:val="24"/>
          <w:lang w:val="es-CL"/>
        </w:rPr>
        <w:t xml:space="preserve"> Que, así las cosas, el Juzgado de Garantía recurrido ha actuado contraviniendo las normas antedichas al rechazar declarar la prescripción de la pena en el caso en estudio por exigir un plazo de cinco años, al entender, equivocadamente como se ha explicado antes, que debía transcurrir el término propio de un simple delito, naturaleza que no corresponde a la de la sanción impuesta al amparado, exponiendo a éste a verse privado de su libertad personal para cumplir una sanción que se encuentra extinguida por prescripción, peligro que deberá que deberá suprimirse acogiendo el recurso y adoptando las medidas necesarias para restablecer el imperio del derecho.”</w:t>
      </w:r>
    </w:p>
    <w:p w14:paraId="123705A8" w14:textId="63E0BCAB" w:rsidR="004E3D50" w:rsidRDefault="004E3D50" w:rsidP="00C07D02">
      <w:pPr>
        <w:rPr>
          <w:rFonts w:ascii="Cambria" w:eastAsia="Cambria" w:hAnsi="Cambria" w:cs="Cambria"/>
          <w:i/>
          <w:iCs/>
          <w:sz w:val="24"/>
          <w:szCs w:val="24"/>
          <w:lang w:val="es-CL"/>
        </w:rPr>
      </w:pPr>
    </w:p>
    <w:p w14:paraId="3FB2E6A1" w14:textId="788212AD" w:rsidR="004E3D50" w:rsidRPr="001B46E9" w:rsidRDefault="004E3D50" w:rsidP="004E3D50">
      <w:pPr>
        <w:pStyle w:val="Prrafodelista"/>
        <w:numPr>
          <w:ilvl w:val="0"/>
          <w:numId w:val="11"/>
        </w:numPr>
        <w:rPr>
          <w:rFonts w:ascii="Cambria" w:eastAsia="Cambria" w:hAnsi="Cambria" w:cs="Cambria"/>
          <w:b/>
          <w:bCs/>
          <w:sz w:val="24"/>
          <w:szCs w:val="24"/>
          <w:lang w:val="es-CL"/>
        </w:rPr>
      </w:pPr>
      <w:r w:rsidRPr="001B46E9">
        <w:rPr>
          <w:rFonts w:ascii="Cambria" w:eastAsia="Cambria" w:hAnsi="Cambria" w:cs="Cambria"/>
          <w:b/>
          <w:bCs/>
          <w:sz w:val="24"/>
          <w:szCs w:val="24"/>
          <w:lang w:val="es-CL"/>
        </w:rPr>
        <w:t xml:space="preserve">SCS Rol N° </w:t>
      </w:r>
      <w:r w:rsidR="00706FEF" w:rsidRPr="001B46E9">
        <w:rPr>
          <w:rFonts w:ascii="Cambria" w:eastAsia="Cambria" w:hAnsi="Cambria" w:cs="Cambria"/>
          <w:b/>
          <w:bCs/>
          <w:sz w:val="24"/>
          <w:szCs w:val="24"/>
          <w:lang w:val="es-CL"/>
        </w:rPr>
        <w:t>46.573-2022, 02.08.2022</w:t>
      </w:r>
    </w:p>
    <w:p w14:paraId="31137D32" w14:textId="32410817" w:rsidR="00706FEF" w:rsidRPr="00706FEF" w:rsidRDefault="00706FEF" w:rsidP="00706FEF">
      <w:pPr>
        <w:rPr>
          <w:rFonts w:ascii="Cambria" w:eastAsia="Cambria" w:hAnsi="Cambria" w:cs="Cambria"/>
          <w:b/>
          <w:bCs/>
          <w:sz w:val="24"/>
          <w:szCs w:val="24"/>
          <w:lang w:val="es-CL"/>
        </w:rPr>
      </w:pPr>
    </w:p>
    <w:p w14:paraId="03E01853" w14:textId="3805B4E8" w:rsidR="00706FEF" w:rsidRPr="00706FEF" w:rsidRDefault="00706FEF" w:rsidP="00706FEF">
      <w:pPr>
        <w:rPr>
          <w:rFonts w:ascii="Cambria" w:eastAsia="Cambria" w:hAnsi="Cambria" w:cs="Cambria"/>
          <w:sz w:val="24"/>
          <w:szCs w:val="24"/>
          <w:lang w:val="es-CL"/>
        </w:rPr>
      </w:pPr>
      <w:r w:rsidRPr="00706FEF">
        <w:rPr>
          <w:rFonts w:ascii="Cambria" w:eastAsia="Cambria" w:hAnsi="Cambria" w:cs="Cambria"/>
          <w:b/>
          <w:bCs/>
          <w:sz w:val="24"/>
          <w:szCs w:val="24"/>
          <w:lang w:val="es-CL"/>
        </w:rPr>
        <w:t>Antecedentes:</w:t>
      </w:r>
      <w:r>
        <w:rPr>
          <w:rFonts w:ascii="Cambria" w:eastAsia="Cambria" w:hAnsi="Cambria" w:cs="Cambria"/>
          <w:b/>
          <w:bCs/>
          <w:sz w:val="24"/>
          <w:szCs w:val="24"/>
          <w:lang w:val="es-CL"/>
        </w:rPr>
        <w:t xml:space="preserve"> </w:t>
      </w:r>
      <w:r w:rsidRPr="00706FEF">
        <w:rPr>
          <w:rFonts w:ascii="Cambria" w:eastAsia="Cambria" w:hAnsi="Cambria" w:cs="Cambria"/>
          <w:sz w:val="24"/>
          <w:szCs w:val="24"/>
          <w:lang w:val="es-CL"/>
        </w:rPr>
        <w:t>Corte Suprema acoge acción de amparo revocando la decisión del 5°Juzgado de Garantía que no acogió la solicitud de aplicación de la prescripción gradual de la pena en favor del acusado. La Corte señala que al haber sido condenado el acusado como autor del delito de tráfico de sustancias estupefacientes, previsto y sancionado en el artículo 3 de la Ley N°20.000, a una pena de cuatro años de presidio menor en su grado máximo, correspondiendo a una pena de simple delito y no de crimen como estableció el Juzgado de Garantía, por lo tanto, el plazo de prescripción es de cinco años y no diez, pues los plazos establecidos en el artículo 97 del Código Penal para los crímenes, simples delitos y faltas deben determinarse sobre la base de las penas impuestas en la sentencia respectiva, es decir, en concreto. En definitiva, la Corte señala que para determinar la concurrencia de los requisitos para declarar la prescripción de la pena debe estarse a la pena impuesta en la sentencia.</w:t>
      </w:r>
    </w:p>
    <w:p w14:paraId="332F86CA" w14:textId="4152AF8D" w:rsidR="00706FEF" w:rsidRPr="00706FEF" w:rsidRDefault="00706FEF" w:rsidP="00706FEF">
      <w:pPr>
        <w:rPr>
          <w:rFonts w:ascii="Cambria" w:eastAsia="Cambria" w:hAnsi="Cambria" w:cs="Cambria"/>
          <w:b/>
          <w:bCs/>
          <w:sz w:val="24"/>
          <w:szCs w:val="24"/>
          <w:lang w:val="es-CL"/>
        </w:rPr>
      </w:pPr>
    </w:p>
    <w:p w14:paraId="1C258898" w14:textId="4DFA0CC2" w:rsidR="00706FEF" w:rsidRDefault="00706FEF" w:rsidP="00706FEF">
      <w:pPr>
        <w:rPr>
          <w:rFonts w:ascii="Cambria" w:eastAsia="Cambria" w:hAnsi="Cambria" w:cs="Cambria"/>
          <w:b/>
          <w:bCs/>
          <w:sz w:val="24"/>
          <w:szCs w:val="24"/>
          <w:lang w:val="es-CL"/>
        </w:rPr>
      </w:pPr>
      <w:r w:rsidRPr="00706FEF">
        <w:rPr>
          <w:rFonts w:ascii="Cambria" w:eastAsia="Cambria" w:hAnsi="Cambria" w:cs="Cambria"/>
          <w:b/>
          <w:bCs/>
          <w:sz w:val="24"/>
          <w:szCs w:val="24"/>
          <w:lang w:val="es-CL"/>
        </w:rPr>
        <w:t xml:space="preserve">Considerandos relevantes: </w:t>
      </w:r>
    </w:p>
    <w:p w14:paraId="3338AAC7" w14:textId="77777777" w:rsidR="00706FEF" w:rsidRPr="00706FEF" w:rsidRDefault="00706FEF" w:rsidP="00706FEF">
      <w:pPr>
        <w:rPr>
          <w:rFonts w:ascii="Cambria" w:eastAsia="Cambria" w:hAnsi="Cambria" w:cs="Cambria"/>
          <w:i/>
          <w:iCs/>
          <w:sz w:val="24"/>
          <w:szCs w:val="24"/>
          <w:lang w:val="es-CL"/>
        </w:rPr>
      </w:pPr>
      <w:r w:rsidRPr="00706FEF">
        <w:rPr>
          <w:rFonts w:ascii="Cambria" w:eastAsia="Cambria" w:hAnsi="Cambria" w:cs="Cambria"/>
          <w:i/>
          <w:iCs/>
          <w:sz w:val="24"/>
          <w:szCs w:val="24"/>
          <w:lang w:val="es-CL"/>
        </w:rPr>
        <w:t xml:space="preserve">“1°) Que, atendido lo dispuesto en los artículos 97 y 98 del Código Penal, cuando se solicita la prescripción de la pena, el tribunal debe estarse a la efectivamente impuesta por la sentencia en el caso concreto a efectos de establecer la concurrencia de los requisitos necesarios para declararla. Ello por cuanto el artículo 97 ya citado dice expresamente: “Las penas impuestas por sentencia ejecutoriada prescriben....”, en tanto que el artículo 98 ordena que el cómputo del plazo se haga desde la fecha de la </w:t>
      </w:r>
      <w:r w:rsidRPr="00706FEF">
        <w:rPr>
          <w:rFonts w:ascii="Cambria" w:eastAsia="Cambria" w:hAnsi="Cambria" w:cs="Cambria"/>
          <w:i/>
          <w:iCs/>
          <w:sz w:val="24"/>
          <w:szCs w:val="24"/>
          <w:lang w:val="es-CL"/>
        </w:rPr>
        <w:lastRenderedPageBreak/>
        <w:t>sentencia de término, de modo que ha de estarse al castigo impuesto en el fallo y no a su extensión en abstracto, conforme señala el respectivo tipo penal.</w:t>
      </w:r>
    </w:p>
    <w:p w14:paraId="690AEA17" w14:textId="77777777" w:rsidR="00706FEF" w:rsidRPr="00706FEF" w:rsidRDefault="00706FEF" w:rsidP="00706FEF">
      <w:pPr>
        <w:rPr>
          <w:rFonts w:ascii="Cambria" w:eastAsia="Cambria" w:hAnsi="Cambria" w:cs="Cambria"/>
          <w:i/>
          <w:iCs/>
          <w:sz w:val="24"/>
          <w:szCs w:val="24"/>
          <w:lang w:val="es-CL"/>
        </w:rPr>
      </w:pPr>
    </w:p>
    <w:p w14:paraId="62C3687E" w14:textId="77777777" w:rsidR="00706FEF" w:rsidRPr="00706FEF" w:rsidRDefault="00706FEF" w:rsidP="00706FEF">
      <w:pPr>
        <w:rPr>
          <w:rFonts w:ascii="Cambria" w:eastAsia="Cambria" w:hAnsi="Cambria" w:cs="Cambria"/>
          <w:i/>
          <w:iCs/>
          <w:sz w:val="24"/>
          <w:szCs w:val="24"/>
          <w:lang w:val="es-CL"/>
        </w:rPr>
      </w:pPr>
      <w:r w:rsidRPr="00706FEF">
        <w:rPr>
          <w:rFonts w:ascii="Cambria" w:eastAsia="Cambria" w:hAnsi="Cambria" w:cs="Cambria"/>
          <w:i/>
          <w:iCs/>
          <w:sz w:val="24"/>
          <w:szCs w:val="24"/>
          <w:lang w:val="es-CL"/>
        </w:rPr>
        <w:t>3°) Que la pena de presidio menor en cualquiera de sus grados, conforme al artículo 21 del Código Penal es una pena de simple delito, la que prescribe, por ende, según dispone el artículo 97 del mismo texto, en cinco años, desde que los plazos establecidos en dicho artículo 97 para los crímenes, simples delitos y faltas “deben determinarse sobre la base de las penas impuestas por la sentencia  respectiva, es decir, en concreto” (Cury. Derecho Penal, Parte General. Ed. Universidad Católica de Chile, 8a ed., 2005, p. 805).</w:t>
      </w:r>
    </w:p>
    <w:p w14:paraId="7D8C9870" w14:textId="77777777" w:rsidR="00706FEF" w:rsidRPr="00706FEF" w:rsidRDefault="00706FEF" w:rsidP="00706FEF">
      <w:pPr>
        <w:rPr>
          <w:rFonts w:ascii="Cambria" w:eastAsia="Cambria" w:hAnsi="Cambria" w:cs="Cambria"/>
          <w:i/>
          <w:iCs/>
          <w:sz w:val="24"/>
          <w:szCs w:val="24"/>
          <w:lang w:val="es-CL"/>
        </w:rPr>
      </w:pPr>
    </w:p>
    <w:p w14:paraId="0CC85E93" w14:textId="55C9CD74" w:rsidR="00706FEF" w:rsidRPr="00706FEF" w:rsidRDefault="00706FEF" w:rsidP="00706FEF">
      <w:pPr>
        <w:rPr>
          <w:rFonts w:ascii="Cambria" w:eastAsia="Cambria" w:hAnsi="Cambria" w:cs="Cambria"/>
          <w:i/>
          <w:iCs/>
          <w:sz w:val="24"/>
          <w:szCs w:val="24"/>
          <w:lang w:val="es-CL"/>
        </w:rPr>
      </w:pPr>
      <w:r w:rsidRPr="00706FEF">
        <w:rPr>
          <w:rFonts w:ascii="Cambria" w:eastAsia="Cambria" w:hAnsi="Cambria" w:cs="Cambria"/>
          <w:i/>
          <w:iCs/>
          <w:sz w:val="24"/>
          <w:szCs w:val="24"/>
          <w:lang w:val="es-CL"/>
        </w:rPr>
        <w:t>4°) Que, así las cosas, el Quinto Juzgado de Garantía de Santiago, ha actuado contraviniendo las normas antedichas al rechazar declarar la prescripción de la pena en el caso en estudio por exigir un plazo de diez años, al entender, equivocadamente como se ha explicado antes, que debía transcurrir el término propio de un crimen, naturaleza que no corresponde a la de la sanción impuesta al amparado, exponiendo a éste a verse privado de su libertad personal para cumplir la sanción primitivamente impuesta, sin considerar la prescripción gradual que concurre, peligro que deberá suprimirse acogiendo el recurso y adoptando las medidas necesarias para restablecer el imperio del derecho.”</w:t>
      </w:r>
    </w:p>
    <w:p w14:paraId="06D6C9B2" w14:textId="77777777" w:rsidR="00C07D02" w:rsidRPr="00C07D02" w:rsidRDefault="00C07D02" w:rsidP="00C07D02">
      <w:pPr>
        <w:rPr>
          <w:rFonts w:ascii="Cambria" w:eastAsia="Cambria" w:hAnsi="Cambria" w:cs="Cambria"/>
          <w:b/>
          <w:bCs/>
          <w:sz w:val="24"/>
          <w:szCs w:val="24"/>
          <w:lang w:val="es-CL"/>
        </w:rPr>
      </w:pPr>
    </w:p>
    <w:p w14:paraId="2CC01ED3" w14:textId="77777777" w:rsidR="00277D63" w:rsidRPr="007D571E" w:rsidRDefault="009F5A7F">
      <w:pPr>
        <w:pStyle w:val="Ttulo2"/>
        <w:numPr>
          <w:ilvl w:val="0"/>
          <w:numId w:val="3"/>
        </w:numPr>
      </w:pPr>
      <w:bookmarkStart w:id="345" w:name="_Toc129880347"/>
      <w:bookmarkStart w:id="346" w:name="_Hlk124696972"/>
      <w:r w:rsidRPr="007D571E">
        <w:t>Media prescripción de la pena (Art. 103 CP)</w:t>
      </w:r>
      <w:bookmarkEnd w:id="345"/>
    </w:p>
    <w:p w14:paraId="616B4AC9" w14:textId="77777777" w:rsidR="00277D63" w:rsidRPr="007D571E" w:rsidRDefault="00277D63">
      <w:pPr>
        <w:rPr>
          <w:rFonts w:ascii="Cambria" w:eastAsia="Cambria" w:hAnsi="Cambria" w:cs="Cambria"/>
          <w:sz w:val="24"/>
          <w:szCs w:val="24"/>
        </w:rPr>
      </w:pPr>
    </w:p>
    <w:p w14:paraId="6C20DB75"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5.676-2015, 29.04.2015</w:t>
      </w:r>
    </w:p>
    <w:bookmarkEnd w:id="346"/>
    <w:p w14:paraId="438FFA8F" w14:textId="77777777" w:rsidR="00277D63" w:rsidRPr="007D571E" w:rsidRDefault="00277D63">
      <w:pPr>
        <w:rPr>
          <w:rFonts w:ascii="Cambria" w:eastAsia="Cambria" w:hAnsi="Cambria" w:cs="Cambria"/>
          <w:sz w:val="24"/>
          <w:szCs w:val="24"/>
        </w:rPr>
      </w:pPr>
    </w:p>
    <w:p w14:paraId="058C1EE3" w14:textId="77777777" w:rsidR="00277D63" w:rsidRPr="007D571E" w:rsidRDefault="009F5A7F" w:rsidP="001B46E9">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Se acoge recurso de amparo y, en consecuencia, se dispone que el Juzgado de Garantía debe resolver como en derecho corresponde la petición efectuada por la defensa del amparado, para decidir sobre lo dispuesto en el artículo 103 del Código Penal.</w:t>
      </w:r>
    </w:p>
    <w:p w14:paraId="6B89A342" w14:textId="77777777" w:rsidR="00277D63" w:rsidRPr="007D571E" w:rsidRDefault="00277D63">
      <w:pPr>
        <w:rPr>
          <w:rFonts w:ascii="Cambria" w:eastAsia="Cambria" w:hAnsi="Cambria" w:cs="Cambria"/>
          <w:sz w:val="24"/>
          <w:szCs w:val="24"/>
        </w:rPr>
      </w:pPr>
    </w:p>
    <w:p w14:paraId="1A490F0B" w14:textId="77777777" w:rsidR="00277D63" w:rsidRPr="007D571E" w:rsidRDefault="009F5A7F" w:rsidP="001B46E9">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FD2DA68" w14:textId="3B920CCD" w:rsidR="00277D63" w:rsidRPr="001B46E9" w:rsidRDefault="009F5A7F">
      <w:pPr>
        <w:rPr>
          <w:rFonts w:ascii="Cambria" w:eastAsia="Cambria" w:hAnsi="Cambria" w:cs="Cambria"/>
          <w:i/>
          <w:iCs/>
          <w:sz w:val="24"/>
          <w:szCs w:val="24"/>
        </w:rPr>
      </w:pPr>
      <w:r w:rsidRPr="001B46E9">
        <w:rPr>
          <w:rFonts w:ascii="Cambria" w:eastAsia="Cambria" w:hAnsi="Cambria" w:cs="Cambria"/>
          <w:i/>
          <w:iCs/>
          <w:sz w:val="24"/>
          <w:szCs w:val="24"/>
        </w:rPr>
        <w:t>“a) Cuando se solicita la media prescripción de la pena, el tribunal debe estar a la impuesta en la sentencia para establecer los requisitos necesarios para dicha institución “1°.- Que atendido lo dispuesto en los artículos 97 y 98 del Código Penal, cuando se solicita la media prescripción de la pena, el tribunal debe estar a la impuesta en la sentencia para establecer los requisitos necesarios para dicha institución, toda vez que el artículo 97 dice expresamente: “Las penas impuestas por sentencia ejecutoriada prescriben….”, en tanto que el artículo 98 ordena que el cómputo del plazo se hag</w:t>
      </w:r>
      <w:r w:rsidR="007F7DEF" w:rsidRPr="001B46E9">
        <w:rPr>
          <w:rFonts w:ascii="Cambria" w:eastAsia="Cambria" w:hAnsi="Cambria" w:cs="Cambria"/>
          <w:i/>
          <w:iCs/>
          <w:sz w:val="24"/>
          <w:szCs w:val="24"/>
        </w:rPr>
        <w:t>--20</w:t>
      </w:r>
      <w:r w:rsidRPr="001B46E9">
        <w:rPr>
          <w:rFonts w:ascii="Cambria" w:eastAsia="Cambria" w:hAnsi="Cambria" w:cs="Cambria"/>
          <w:i/>
          <w:iCs/>
          <w:sz w:val="24"/>
          <w:szCs w:val="24"/>
        </w:rPr>
        <w:t>a desde la fecha de la sentencia de término, de modo que el legislador ha debido estarse a la pena impuesta en el sentencia y no a la pena en abstracto señalada en el tipo penal”.</w:t>
      </w:r>
    </w:p>
    <w:p w14:paraId="5711B793" w14:textId="77777777" w:rsidR="00277D63" w:rsidRPr="001B46E9" w:rsidRDefault="00277D63">
      <w:pPr>
        <w:rPr>
          <w:rFonts w:ascii="Cambria" w:eastAsia="Cambria" w:hAnsi="Cambria" w:cs="Cambria"/>
          <w:i/>
          <w:iCs/>
          <w:sz w:val="24"/>
          <w:szCs w:val="24"/>
        </w:rPr>
      </w:pPr>
    </w:p>
    <w:p w14:paraId="5DBC5C8A" w14:textId="77777777" w:rsidR="00277D63" w:rsidRPr="001B46E9" w:rsidRDefault="009F5A7F">
      <w:pPr>
        <w:rPr>
          <w:rFonts w:ascii="Cambria" w:eastAsia="Cambria" w:hAnsi="Cambria" w:cs="Cambria"/>
          <w:i/>
          <w:iCs/>
          <w:sz w:val="24"/>
          <w:szCs w:val="24"/>
        </w:rPr>
      </w:pPr>
      <w:r w:rsidRPr="001B46E9">
        <w:rPr>
          <w:rFonts w:ascii="Cambria" w:eastAsia="Cambria" w:hAnsi="Cambria" w:cs="Cambria"/>
          <w:i/>
          <w:iCs/>
          <w:sz w:val="24"/>
          <w:szCs w:val="24"/>
        </w:rPr>
        <w:t xml:space="preserve">b) La institución que regla el artículo 103 del Código Penal es de aplicación obligatoria para el juez “2°.- Que, por otra parte, la institución que regla el artículo 103 del Código Penal es de aplicación obligatoria para el juez al decir que producido el hecho que describe “deberá el tribunal” considerar el hecho revestido de circunstancias atenuantes y si bien, luego, se remite a los artículos 65, 66, 67 y 68 del mismo código, lo hace en el contexto de ordenar “aplicar las reglas” de dichos preceptos para </w:t>
      </w:r>
      <w:r w:rsidRPr="001B46E9">
        <w:rPr>
          <w:rFonts w:ascii="Cambria" w:eastAsia="Cambria" w:hAnsi="Cambria" w:cs="Cambria"/>
          <w:i/>
          <w:iCs/>
          <w:sz w:val="24"/>
          <w:szCs w:val="24"/>
        </w:rPr>
        <w:lastRenderedPageBreak/>
        <w:t>disminuir la pena impuesta; este es, la forma de proceder cuando concurren dos o más circunstancias atenuantes, según sea la pena impuesta en el caso concreto.”</w:t>
      </w:r>
    </w:p>
    <w:p w14:paraId="1E3707AE" w14:textId="77777777" w:rsidR="00277D63" w:rsidRPr="007D571E" w:rsidRDefault="00277D63">
      <w:pPr>
        <w:rPr>
          <w:rFonts w:ascii="Cambria" w:eastAsia="Cambria" w:hAnsi="Cambria" w:cs="Cambria"/>
          <w:sz w:val="24"/>
          <w:szCs w:val="24"/>
        </w:rPr>
      </w:pPr>
    </w:p>
    <w:p w14:paraId="402E671E"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7" w:name="_Hlk124696982"/>
      <w:r w:rsidRPr="007D571E">
        <w:rPr>
          <w:rFonts w:ascii="Cambria" w:eastAsia="Cambria" w:hAnsi="Cambria" w:cs="Cambria"/>
          <w:b/>
          <w:color w:val="000000"/>
          <w:sz w:val="24"/>
          <w:szCs w:val="24"/>
        </w:rPr>
        <w:t>SCS Rol N° 40.162-2017, 11.10.2017</w:t>
      </w:r>
      <w:bookmarkEnd w:id="347"/>
    </w:p>
    <w:p w14:paraId="4F36B99F" w14:textId="77777777" w:rsidR="00277D63" w:rsidRPr="007D571E" w:rsidRDefault="00277D63">
      <w:pPr>
        <w:ind w:left="720"/>
        <w:rPr>
          <w:rFonts w:ascii="Cambria" w:eastAsia="Cambria" w:hAnsi="Cambria" w:cs="Cambria"/>
          <w:sz w:val="24"/>
          <w:szCs w:val="24"/>
        </w:rPr>
      </w:pPr>
    </w:p>
    <w:p w14:paraId="017BECCC"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Juzgado de Garantía de Puerto Montt rechazó declarar la prescripción de la pena solicitada por el amparado, bajo el fundamento de que exigía un plazo de 5 años de prescripción porque entendió que debía transcurrir el plazo de prescripción propio de un simple delito según el artículo 97 del Código Penal.</w:t>
      </w:r>
    </w:p>
    <w:p w14:paraId="0A37EE08" w14:textId="77777777" w:rsidR="00277D63" w:rsidRPr="007D571E" w:rsidRDefault="00277D63">
      <w:pPr>
        <w:rPr>
          <w:rFonts w:ascii="Cambria" w:eastAsia="Cambria" w:hAnsi="Cambria" w:cs="Cambria"/>
          <w:sz w:val="24"/>
          <w:szCs w:val="24"/>
        </w:rPr>
      </w:pPr>
    </w:p>
    <w:p w14:paraId="1EB36AEC"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4199FAF"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“Que, así las cosas, el Juzgado de Garantía de Puerto Montt ha actuado contraviniendo las normas antedichas al rechazar declarar la prescripción de la pena en el caso en estudio por exigir un plazo de cinco años, al entender, equivocadamente como se ha explicado antes, que debía transcurrir el término propio de un simple delito, naturaleza que no corresponde a la de la sanción impuesta al amparado, exponiendo a éste a verse privado de su libertad personal para cumplir una sanción que se encuentra extinguida por prescripción, peligro que deberá suprimirse acogiendo el recurso y adoptando las medidas necesarias para restablecer el imperio del derecho.” (Considerando 3°).</w:t>
      </w:r>
    </w:p>
    <w:p w14:paraId="460FEAC2" w14:textId="77777777" w:rsidR="00277D63" w:rsidRPr="007D571E" w:rsidRDefault="00277D63">
      <w:pPr>
        <w:rPr>
          <w:rFonts w:ascii="Cambria" w:eastAsia="Cambria" w:hAnsi="Cambria" w:cs="Cambria"/>
          <w:b/>
          <w:sz w:val="24"/>
          <w:szCs w:val="24"/>
        </w:rPr>
      </w:pPr>
    </w:p>
    <w:p w14:paraId="6BADDF1A"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48" w:name="_Hlk124696989"/>
      <w:r w:rsidRPr="007D571E">
        <w:rPr>
          <w:rFonts w:ascii="Cambria" w:eastAsia="Cambria" w:hAnsi="Cambria" w:cs="Cambria"/>
          <w:b/>
          <w:color w:val="000000"/>
          <w:sz w:val="24"/>
          <w:szCs w:val="24"/>
        </w:rPr>
        <w:t>SCS Rol N° 8499-2018, 14.05.2018 (En causa de RPA)</w:t>
      </w:r>
      <w:bookmarkEnd w:id="348"/>
    </w:p>
    <w:p w14:paraId="0854E55B" w14:textId="77777777" w:rsidR="00277D63" w:rsidRPr="007D571E" w:rsidRDefault="00277D63">
      <w:pPr>
        <w:ind w:left="720"/>
        <w:rPr>
          <w:rFonts w:ascii="Cambria" w:eastAsia="Cambria" w:hAnsi="Cambria" w:cs="Cambria"/>
          <w:b/>
          <w:sz w:val="24"/>
          <w:szCs w:val="24"/>
        </w:rPr>
      </w:pPr>
    </w:p>
    <w:p w14:paraId="3BEF7FBE"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amparado fue condenado en junio del año 2009 a la pena de un año de libertad asistida especial por robo con violencia perpetrado el año 2007, año en el que era menor de edad. Dicha pena se destinó a cumplir luego de otra condena de abril del año 2009 a tres años y un día de presidio menor en su grado máximo por robo en lugar habitado. Posteriormente el año 2012 sufre otra condena por receptación cometido el 17 de diciembre del 2011. La discusión recae en cuanto a la apreciación de la prescripción de la pena en cuanto al delito cometido el año 2017, estableciendo la CA de Concepción, haciendo referencia al Art. 5° de la ley 20.084 que: “De los términos en que aparece redactada la norma, resulta evidente que dice relación con “conductas constitutivas de crímenes”, sin distinguir entre la sanción prevista en la ley para dicha conducta y aquella que en definitiva se le aplique mediante sentencia definitiva. En otras palabras, la norma razona sobre la base de la pena en abstracto y no aquella que se le aplique en concreto. Así entonces, lleva la razón la jueza del Juzgado de Garantía de Concepción, cuando decidió que en el caso de autos, el plazo de prescripción contemplado por la ley es de cinco años, puesto que se corresponde con la gravedad del hecho delictivo en que incurrió el adolescente, vale decir, robo con violencia.” (Considerando 6° sentencia CA).</w:t>
      </w:r>
    </w:p>
    <w:p w14:paraId="6E0471E4" w14:textId="77777777" w:rsidR="00277D63" w:rsidRPr="007D571E" w:rsidRDefault="00277D63">
      <w:pPr>
        <w:rPr>
          <w:rFonts w:ascii="Cambria" w:eastAsia="Cambria" w:hAnsi="Cambria" w:cs="Cambria"/>
          <w:sz w:val="24"/>
          <w:szCs w:val="24"/>
        </w:rPr>
      </w:pPr>
    </w:p>
    <w:p w14:paraId="3B9217D0"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Por su parte la Corte Suprema acogió el recurso de amparo, teniendo en cuenta lo que a continuación se indica.</w:t>
      </w:r>
    </w:p>
    <w:p w14:paraId="6EA85443" w14:textId="77777777" w:rsidR="00277D63" w:rsidRPr="007D571E" w:rsidRDefault="00277D63">
      <w:pPr>
        <w:rPr>
          <w:rFonts w:ascii="Cambria" w:eastAsia="Cambria" w:hAnsi="Cambria" w:cs="Cambria"/>
          <w:sz w:val="24"/>
          <w:szCs w:val="24"/>
        </w:rPr>
      </w:pPr>
    </w:p>
    <w:p w14:paraId="4AB5760A"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La Corte estimó que, atendido lo dispuesto en los artículos 97 y 98 del Código Penal, cuando se solicita la prescripción de la pena, el tribunal debe estarse a la efectivamente impuesta por la sentencia en el caso concreto a efectos de establecer la concurrencia de los requisitos necesarios para declararla. Ello por cuanto el artículo 97 ya citado dice expresamente: “Las penas impuestas por sentencia </w:t>
      </w:r>
      <w:r w:rsidRPr="007D571E">
        <w:rPr>
          <w:rFonts w:ascii="Cambria" w:eastAsia="Cambria" w:hAnsi="Cambria" w:cs="Cambria"/>
          <w:sz w:val="24"/>
          <w:szCs w:val="24"/>
        </w:rPr>
        <w:lastRenderedPageBreak/>
        <w:t>ejecutoriada prescriben….”, en tanto que el artículo 98 ordena que el cómputo del plazo se haga desde la fecha de la sentencia de término, de modo que ha de estarse al castigo impuesto en el fallo y no a su extensión en abstracto, conforme señala el respectivo tipo penal.</w:t>
      </w:r>
    </w:p>
    <w:p w14:paraId="2E7E4675" w14:textId="77777777" w:rsidR="00277D63" w:rsidRPr="007D571E" w:rsidRDefault="00277D63">
      <w:pPr>
        <w:rPr>
          <w:rFonts w:ascii="Cambria" w:eastAsia="Cambria" w:hAnsi="Cambria" w:cs="Cambria"/>
          <w:b/>
          <w:sz w:val="24"/>
          <w:szCs w:val="24"/>
        </w:rPr>
      </w:pPr>
    </w:p>
    <w:p w14:paraId="3D61D4C4" w14:textId="77777777" w:rsidR="00277D63" w:rsidRPr="007D571E" w:rsidRDefault="009F5A7F" w:rsidP="00C06AB4">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6D2C2A02"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“Que, en estas circunstancias, la sanción impuesta al amparado (…) de un año de libertad asistida especial, corresponde a la de un simple delito, de modo que el lapso de prescripción de esa pena es el de 2 años, según establece el artículo 5° de la Ley N° 20.084, tiempo que se encontraba cumplido al momento de la comisión del nuevo ilícito correspondiente al Rit(…).- De este modo, la decisión del recurrido al negar la solicitud de prescripción de la pena considerándola en abstracto, constituye una medida ilegal que amerita dar lugar a esta acción de amparo. (Considerandos 1° y 2°).</w:t>
      </w:r>
    </w:p>
    <w:p w14:paraId="52548184" w14:textId="77777777" w:rsidR="00277D63" w:rsidRPr="007D571E" w:rsidRDefault="00277D63">
      <w:pPr>
        <w:rPr>
          <w:rFonts w:ascii="Cambria" w:eastAsia="Cambria" w:hAnsi="Cambria" w:cs="Cambria"/>
          <w:sz w:val="24"/>
          <w:szCs w:val="24"/>
        </w:rPr>
      </w:pPr>
    </w:p>
    <w:p w14:paraId="0EF98949" w14:textId="77777777" w:rsidR="00277D63" w:rsidRPr="007D571E" w:rsidRDefault="009F5A7F">
      <w:pPr>
        <w:pStyle w:val="Ttulo2"/>
        <w:numPr>
          <w:ilvl w:val="0"/>
          <w:numId w:val="3"/>
        </w:numPr>
      </w:pPr>
      <w:bookmarkStart w:id="349" w:name="_Toc129880348"/>
      <w:bookmarkStart w:id="350" w:name="_Hlk124696998"/>
      <w:r w:rsidRPr="007D571E">
        <w:t>Determinación de la pena</w:t>
      </w:r>
      <w:bookmarkEnd w:id="349"/>
    </w:p>
    <w:p w14:paraId="16147151" w14:textId="77777777" w:rsidR="00277D63" w:rsidRPr="007D571E" w:rsidRDefault="00277D63">
      <w:pPr>
        <w:rPr>
          <w:rFonts w:ascii="Cambria" w:eastAsia="Cambria" w:hAnsi="Cambria" w:cs="Cambria"/>
          <w:b/>
          <w:sz w:val="24"/>
          <w:szCs w:val="24"/>
        </w:rPr>
      </w:pPr>
    </w:p>
    <w:p w14:paraId="294BE1F5"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N° Rol 17540-2018, 01.08.2018</w:t>
      </w:r>
    </w:p>
    <w:bookmarkEnd w:id="350"/>
    <w:p w14:paraId="5F2829F3"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Ante la modificación del art. 449 no procede aplicar la determinación de la pena que hace el art. 68 del CP. Hace improcedente presidio perpetuo.</w:t>
      </w:r>
      <w:r w:rsidRPr="007D571E">
        <w:rPr>
          <w:rFonts w:ascii="Cambria" w:eastAsia="Cambria" w:hAnsi="Cambria" w:cs="Cambria"/>
          <w:sz w:val="24"/>
          <w:szCs w:val="24"/>
          <w:vertAlign w:val="superscript"/>
        </w:rPr>
        <w:footnoteReference w:id="37"/>
      </w:r>
    </w:p>
    <w:p w14:paraId="22DE4717" w14:textId="77777777" w:rsidR="00277D63" w:rsidRPr="007D571E" w:rsidRDefault="00277D63">
      <w:pPr>
        <w:rPr>
          <w:rFonts w:ascii="Cambria" w:eastAsia="Cambria" w:hAnsi="Cambria" w:cs="Cambria"/>
          <w:sz w:val="24"/>
          <w:szCs w:val="24"/>
        </w:rPr>
      </w:pPr>
    </w:p>
    <w:p w14:paraId="445A01D7"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El amparado fue condenado a la pena de presidio perpetuo simple, como autor del delito de robo con violencia e intimidación. Ello porque el TOP estimó que concurrían dos agravantes diferentes, elevando por ello la pena asignada al delito en abstracto, en un grado al máximo.</w:t>
      </w:r>
    </w:p>
    <w:p w14:paraId="4C056FB2"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Corte Suprema acoge el recurso de amparo interpuesto por la defensa, toda vez que el art 449 del Código Penal fue modificado por la Ley 20931, haciendo inaplicable también el art. 68 del CP: “para el delito de la especie constituye una ley penal más favorable para el juzgamiento de los hechos a que fue condenado el amparado, conforme al artículo 19 N 3, inciso 8°, de la Constitución Política de la República y el artículo 18 del Código Penal, al establecer un régimen punitivo menos riguroso, pues la sanción que trae aparejada el ilícito, sin importar la cantidad de modificatorias, solamente permite definir la pena dentro del marco fijado por la ley en la tipificación del delito, esto es, presidio mayor en sus grados mínimo a máximo, considerando para ello las circunstancias atenuantes y agravantes concurrentes, así como a la mayor o menor extensión del mal causado, sin la posibilidad de rebaja o aumento en grados.”</w:t>
      </w:r>
    </w:p>
    <w:p w14:paraId="079ACA4C" w14:textId="77777777" w:rsidR="00277D63" w:rsidRPr="007D571E" w:rsidRDefault="00277D63">
      <w:pPr>
        <w:rPr>
          <w:rFonts w:ascii="Cambria" w:eastAsia="Cambria" w:hAnsi="Cambria" w:cs="Cambria"/>
          <w:sz w:val="24"/>
          <w:szCs w:val="24"/>
        </w:rPr>
      </w:pPr>
    </w:p>
    <w:p w14:paraId="0A46FF67" w14:textId="616516FE" w:rsidR="00FF5197" w:rsidRDefault="009F5A7F" w:rsidP="00FF5197">
      <w:pPr>
        <w:rPr>
          <w:rFonts w:ascii="Cambria" w:eastAsia="Cambria" w:hAnsi="Cambria" w:cs="Cambria"/>
          <w:sz w:val="24"/>
          <w:szCs w:val="24"/>
        </w:rPr>
      </w:pPr>
      <w:r w:rsidRPr="007D571E">
        <w:rPr>
          <w:rFonts w:ascii="Cambria" w:eastAsia="Cambria" w:hAnsi="Cambria" w:cs="Cambria"/>
          <w:sz w:val="24"/>
          <w:szCs w:val="24"/>
        </w:rPr>
        <w:t xml:space="preserve">Por lo tanto, la Corte decide revocar la condena y dictar una nueva correspondiente </w:t>
      </w:r>
      <w:r w:rsidRPr="007D571E">
        <w:rPr>
          <w:rFonts w:ascii="Cambria" w:eastAsia="Cambria" w:hAnsi="Cambria" w:cs="Cambria"/>
          <w:sz w:val="26"/>
          <w:szCs w:val="26"/>
        </w:rPr>
        <w:t>a la pena de 18 años de presidio mayor en su grado máximo, la que se adecúa al</w:t>
      </w:r>
      <w:r w:rsidRPr="007D571E">
        <w:rPr>
          <w:rFonts w:ascii="Cambria" w:eastAsia="Cambria" w:hAnsi="Cambria" w:cs="Cambria"/>
          <w:sz w:val="24"/>
          <w:szCs w:val="24"/>
        </w:rPr>
        <w:t xml:space="preserve"> ordenamiento legal vigente. </w:t>
      </w:r>
    </w:p>
    <w:p w14:paraId="33201B10" w14:textId="0B933990" w:rsidR="00FF5197" w:rsidRDefault="00FF5197" w:rsidP="00FF5197">
      <w:pPr>
        <w:rPr>
          <w:rFonts w:ascii="Cambria" w:eastAsia="Cambria" w:hAnsi="Cambria" w:cs="Cambria"/>
          <w:sz w:val="24"/>
          <w:szCs w:val="24"/>
        </w:rPr>
      </w:pPr>
    </w:p>
    <w:p w14:paraId="161BCD67" w14:textId="1D47AF1A" w:rsidR="00FF5197" w:rsidRDefault="00FF5197" w:rsidP="00FF5197">
      <w:pPr>
        <w:pStyle w:val="Prrafodelista"/>
        <w:numPr>
          <w:ilvl w:val="6"/>
          <w:numId w:val="3"/>
        </w:numPr>
        <w:ind w:left="782" w:hanging="357"/>
        <w:outlineLvl w:val="2"/>
        <w:rPr>
          <w:rFonts w:ascii="Cambria" w:eastAsia="Cambria" w:hAnsi="Cambria" w:cs="Cambria"/>
          <w:sz w:val="24"/>
          <w:szCs w:val="24"/>
        </w:rPr>
      </w:pPr>
      <w:bookmarkStart w:id="351" w:name="_Toc129880349"/>
      <w:r w:rsidRPr="00FF5197">
        <w:rPr>
          <w:rFonts w:ascii="Cambria" w:eastAsia="Cambria" w:hAnsi="Cambria" w:cs="Cambria"/>
          <w:color w:val="2F5496" w:themeColor="accent1" w:themeShade="BF"/>
          <w:sz w:val="24"/>
          <w:szCs w:val="24"/>
        </w:rPr>
        <w:t>Abono</w:t>
      </w:r>
      <w:r>
        <w:rPr>
          <w:rFonts w:ascii="Cambria" w:eastAsia="Cambria" w:hAnsi="Cambria" w:cs="Cambria"/>
          <w:color w:val="2F5496" w:themeColor="accent1" w:themeShade="BF"/>
          <w:sz w:val="24"/>
          <w:szCs w:val="24"/>
        </w:rPr>
        <w:t xml:space="preserve"> de cumplimiento de pena</w:t>
      </w:r>
      <w:bookmarkEnd w:id="351"/>
    </w:p>
    <w:p w14:paraId="44EC9C0E" w14:textId="640DD4FB" w:rsidR="00FF5197" w:rsidRPr="00FF5197" w:rsidRDefault="00FF5197" w:rsidP="00FF5197">
      <w:pPr>
        <w:pStyle w:val="Prrafodelista"/>
        <w:ind w:left="782"/>
        <w:outlineLvl w:val="2"/>
        <w:rPr>
          <w:rFonts w:ascii="Cambria" w:eastAsia="Cambria" w:hAnsi="Cambria" w:cs="Cambria"/>
          <w:sz w:val="24"/>
          <w:szCs w:val="24"/>
        </w:rPr>
      </w:pPr>
    </w:p>
    <w:p w14:paraId="5F97436A" w14:textId="2F37BDF7" w:rsidR="00FF5197" w:rsidRPr="00D43903" w:rsidRDefault="00FF5197" w:rsidP="00FF5197">
      <w:pPr>
        <w:numPr>
          <w:ilvl w:val="0"/>
          <w:numId w:val="11"/>
        </w:numPr>
        <w:pBdr>
          <w:top w:val="nil"/>
          <w:left w:val="nil"/>
          <w:bottom w:val="nil"/>
          <w:right w:val="nil"/>
          <w:between w:val="nil"/>
        </w:pBdr>
        <w:ind w:left="714" w:hanging="357"/>
        <w:rPr>
          <w:rFonts w:ascii="Cambria" w:eastAsia="Cambria" w:hAnsi="Cambria" w:cs="Cambria"/>
          <w:color w:val="000000"/>
          <w:sz w:val="24"/>
          <w:szCs w:val="24"/>
        </w:rPr>
      </w:pPr>
      <w:bookmarkStart w:id="352" w:name="_Hlk129726592"/>
      <w:bookmarkStart w:id="353" w:name="_Hlk124697006"/>
      <w:r w:rsidRPr="00D43903">
        <w:rPr>
          <w:rFonts w:ascii="Cambria" w:eastAsia="Cambria" w:hAnsi="Cambria" w:cs="Cambria"/>
          <w:b/>
          <w:color w:val="000000"/>
          <w:sz w:val="24"/>
          <w:szCs w:val="24"/>
        </w:rPr>
        <w:t>SCS Rol N° 10.365-2023, 30.01.2023</w:t>
      </w:r>
    </w:p>
    <w:p w14:paraId="4902325E" w14:textId="77777777" w:rsidR="00FF5197" w:rsidRPr="007D571E" w:rsidRDefault="00FF5197" w:rsidP="00FF5197">
      <w:pPr>
        <w:pBdr>
          <w:top w:val="nil"/>
          <w:left w:val="nil"/>
          <w:bottom w:val="nil"/>
          <w:right w:val="nil"/>
          <w:between w:val="nil"/>
        </w:pBdr>
        <w:ind w:left="720"/>
        <w:rPr>
          <w:rFonts w:ascii="Cambria" w:eastAsia="Cambria" w:hAnsi="Cambria" w:cs="Cambria"/>
          <w:color w:val="000000"/>
          <w:sz w:val="24"/>
          <w:szCs w:val="24"/>
        </w:rPr>
      </w:pPr>
    </w:p>
    <w:p w14:paraId="6269CDF1" w14:textId="53579EEF" w:rsidR="00FF5197" w:rsidRDefault="00FF5197" w:rsidP="00C06AB4">
      <w:pPr>
        <w:rPr>
          <w:rFonts w:ascii="Cambria" w:eastAsia="Cambria" w:hAnsi="Cambria" w:cs="Cambria"/>
          <w:b/>
          <w:sz w:val="24"/>
          <w:szCs w:val="24"/>
        </w:rPr>
      </w:pPr>
      <w:r>
        <w:rPr>
          <w:rFonts w:ascii="Cambria" w:eastAsia="Cambria" w:hAnsi="Cambria" w:cs="Cambria"/>
          <w:b/>
          <w:sz w:val="24"/>
          <w:szCs w:val="24"/>
        </w:rPr>
        <w:lastRenderedPageBreak/>
        <w:t xml:space="preserve">Antecedentes: </w:t>
      </w:r>
      <w:bookmarkEnd w:id="352"/>
      <w:r w:rsidRPr="00FF5197">
        <w:rPr>
          <w:rFonts w:ascii="Cambria" w:eastAsia="Cambria" w:hAnsi="Cambria" w:cs="Cambria"/>
          <w:bCs/>
          <w:sz w:val="24"/>
          <w:szCs w:val="24"/>
        </w:rPr>
        <w:t>Corte Suprema acogió la acción constitucional de amparo, ordenando el abono a su actual condena del tiempo que permaneció bajo arresto nocturno en causa diversa.</w:t>
      </w:r>
    </w:p>
    <w:p w14:paraId="7D2EF845" w14:textId="77777777" w:rsidR="00FF5197" w:rsidRDefault="00FF5197" w:rsidP="00FF5197">
      <w:pPr>
        <w:ind w:firstLine="360"/>
        <w:rPr>
          <w:rFonts w:ascii="Cambria" w:eastAsia="Cambria" w:hAnsi="Cambria" w:cs="Cambria"/>
          <w:b/>
          <w:sz w:val="24"/>
          <w:szCs w:val="24"/>
        </w:rPr>
      </w:pPr>
    </w:p>
    <w:p w14:paraId="6959AA00" w14:textId="77777777" w:rsidR="00C06AB4" w:rsidRDefault="00FF5197"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30EC7E6F" w14:textId="77777777" w:rsidR="00C06AB4" w:rsidRDefault="00D43903" w:rsidP="00C06AB4">
      <w:pPr>
        <w:rPr>
          <w:rFonts w:ascii="Cambria" w:eastAsia="Cambria" w:hAnsi="Cambria" w:cs="Cambria"/>
          <w:sz w:val="24"/>
          <w:szCs w:val="24"/>
        </w:rPr>
      </w:pPr>
      <w:r w:rsidRPr="00C06AB4">
        <w:rPr>
          <w:rFonts w:ascii="Cambria" w:eastAsia="Cambria" w:hAnsi="Cambria" w:cs="Cambria"/>
          <w:b/>
          <w:i/>
          <w:iCs/>
          <w:sz w:val="24"/>
          <w:szCs w:val="24"/>
        </w:rPr>
        <w:t>“1°)</w:t>
      </w:r>
      <w:r>
        <w:rPr>
          <w:rFonts w:ascii="Cambria" w:eastAsia="Cambria" w:hAnsi="Cambria" w:cs="Cambria"/>
          <w:bCs/>
          <w:i/>
          <w:iCs/>
          <w:sz w:val="24"/>
          <w:szCs w:val="24"/>
        </w:rPr>
        <w:t xml:space="preserve"> Que el objetivo global de la Reforma Procesal Penal comprende una maximización de las garantías en materia de derechos fundamentales frente al ius puniendi estatal, con especial énfasis en diversos principios, con el in dubio pro reo, con incidencia tanto en lo procesal como en la interpretación de la ley; entre cuyo criterios está el que afirma que en caso de duda se resuelve a favor del acusado, o en caso de duda se resuelve en el sentido favorable al imputa (Sergio Politoff, Derecho Penal, Tomo I, pág. 133)</w:t>
      </w:r>
    </w:p>
    <w:p w14:paraId="0005BD51" w14:textId="37F62F92" w:rsidR="00FF5197" w:rsidRPr="00D43903" w:rsidRDefault="00D43903" w:rsidP="00C06AB4">
      <w:pPr>
        <w:rPr>
          <w:rFonts w:ascii="Cambria" w:eastAsia="Cambria" w:hAnsi="Cambria" w:cs="Cambria"/>
          <w:sz w:val="24"/>
          <w:szCs w:val="24"/>
        </w:rPr>
      </w:pPr>
      <w:r w:rsidRPr="00C06AB4">
        <w:rPr>
          <w:rFonts w:ascii="Cambria" w:eastAsia="Cambria" w:hAnsi="Cambria" w:cs="Cambria"/>
          <w:b/>
          <w:i/>
          <w:iCs/>
          <w:sz w:val="24"/>
          <w:szCs w:val="24"/>
        </w:rPr>
        <w:t>2°)</w:t>
      </w:r>
      <w:r>
        <w:rPr>
          <w:rFonts w:ascii="Cambria" w:eastAsia="Cambria" w:hAnsi="Cambria" w:cs="Cambria"/>
          <w:bCs/>
          <w:i/>
          <w:iCs/>
          <w:sz w:val="24"/>
          <w:szCs w:val="24"/>
        </w:rPr>
        <w:t xml:space="preserve"> Que en tal contexto, y como una primera aproximación, aparece de toda justicia considerar a favor de la sentenciada el tiempo anterior de privación de libertad -como lo es, sin duda, el que estuvo sometido </w:t>
      </w:r>
      <w:r w:rsidR="00F05921">
        <w:rPr>
          <w:rFonts w:ascii="Cambria" w:eastAsia="Cambria" w:hAnsi="Cambria" w:cs="Cambria"/>
          <w:bCs/>
          <w:i/>
          <w:iCs/>
          <w:sz w:val="24"/>
          <w:szCs w:val="24"/>
        </w:rPr>
        <w:t>cumpliendo</w:t>
      </w:r>
      <w:r>
        <w:rPr>
          <w:rFonts w:ascii="Cambria" w:eastAsia="Cambria" w:hAnsi="Cambria" w:cs="Cambria"/>
          <w:bCs/>
          <w:i/>
          <w:iCs/>
          <w:sz w:val="24"/>
          <w:szCs w:val="24"/>
        </w:rPr>
        <w:t xml:space="preserve"> una medida cautelar </w:t>
      </w:r>
      <w:r w:rsidR="00D64E6D">
        <w:rPr>
          <w:rFonts w:ascii="Cambria" w:eastAsia="Cambria" w:hAnsi="Cambria" w:cs="Cambria"/>
          <w:bCs/>
          <w:i/>
          <w:iCs/>
          <w:sz w:val="24"/>
          <w:szCs w:val="24"/>
        </w:rPr>
        <w:t>de arresto</w:t>
      </w:r>
      <w:r>
        <w:rPr>
          <w:rFonts w:ascii="Cambria" w:eastAsia="Cambria" w:hAnsi="Cambria" w:cs="Cambria"/>
          <w:bCs/>
          <w:i/>
          <w:iCs/>
          <w:sz w:val="24"/>
          <w:szCs w:val="24"/>
        </w:rPr>
        <w:t xml:space="preserve"> domiciliario parcial nocturno-, dispuesto en un proceso penal diverso en que fue absuelta, para abonarlo al cumplimiento de la pena actual.”</w:t>
      </w:r>
    </w:p>
    <w:p w14:paraId="711C7CC2" w14:textId="4E193ECA" w:rsidR="00FF5197" w:rsidRDefault="00FF5197" w:rsidP="00FF5197">
      <w:pPr>
        <w:rPr>
          <w:rFonts w:ascii="Cambria" w:eastAsia="Cambria" w:hAnsi="Cambria" w:cs="Cambria"/>
          <w:sz w:val="24"/>
          <w:szCs w:val="24"/>
        </w:rPr>
      </w:pPr>
    </w:p>
    <w:p w14:paraId="1716ABB3" w14:textId="765FFB05" w:rsidR="00FF5197" w:rsidRPr="00FF5197" w:rsidRDefault="00FF5197" w:rsidP="00FF5197">
      <w:pPr>
        <w:numPr>
          <w:ilvl w:val="0"/>
          <w:numId w:val="11"/>
        </w:numPr>
        <w:pBdr>
          <w:top w:val="nil"/>
          <w:left w:val="nil"/>
          <w:bottom w:val="nil"/>
          <w:right w:val="nil"/>
          <w:between w:val="nil"/>
        </w:pBdr>
        <w:ind w:left="714" w:hanging="357"/>
        <w:rPr>
          <w:rFonts w:ascii="Cambria" w:eastAsia="Cambria" w:hAnsi="Cambria" w:cs="Cambria"/>
          <w:color w:val="000000"/>
          <w:sz w:val="24"/>
          <w:szCs w:val="24"/>
          <w:lang w:val="es-CL"/>
        </w:rPr>
      </w:pPr>
      <w:r w:rsidRPr="00D43903">
        <w:rPr>
          <w:rFonts w:ascii="Cambria" w:eastAsia="Cambria" w:hAnsi="Cambria" w:cs="Cambria"/>
          <w:b/>
          <w:color w:val="000000"/>
          <w:sz w:val="24"/>
          <w:szCs w:val="24"/>
          <w:lang w:val="es-CL"/>
        </w:rPr>
        <w:t>SCS Rol N° 10.575-2022, 11.04.2022</w:t>
      </w:r>
      <w:r w:rsidRPr="00FF5197">
        <w:rPr>
          <w:rFonts w:ascii="Cambria" w:eastAsia="Cambria" w:hAnsi="Cambria" w:cs="Cambria"/>
          <w:b/>
          <w:color w:val="000000"/>
          <w:sz w:val="24"/>
          <w:szCs w:val="24"/>
          <w:lang w:val="es-CL"/>
        </w:rPr>
        <w:t xml:space="preserve"> (VEC Sr. Valderrama y Sra. Letelier)</w:t>
      </w:r>
    </w:p>
    <w:p w14:paraId="5BC5BC34" w14:textId="77777777" w:rsidR="00FF5197" w:rsidRPr="00FF5197" w:rsidRDefault="00FF5197" w:rsidP="00FF5197">
      <w:pPr>
        <w:pBdr>
          <w:top w:val="nil"/>
          <w:left w:val="nil"/>
          <w:bottom w:val="nil"/>
          <w:right w:val="nil"/>
          <w:between w:val="nil"/>
        </w:pBdr>
        <w:ind w:left="720"/>
        <w:rPr>
          <w:rFonts w:ascii="Cambria" w:eastAsia="Cambria" w:hAnsi="Cambria" w:cs="Cambria"/>
          <w:color w:val="000000"/>
          <w:sz w:val="24"/>
          <w:szCs w:val="24"/>
          <w:lang w:val="es-CL"/>
        </w:rPr>
      </w:pPr>
    </w:p>
    <w:p w14:paraId="398AA632" w14:textId="1E768ED2" w:rsidR="00FF5197" w:rsidRPr="00FF5197" w:rsidRDefault="00FF5197" w:rsidP="00FF5197">
      <w:pPr>
        <w:rPr>
          <w:rFonts w:ascii="Cambria" w:eastAsia="Cambria" w:hAnsi="Cambria" w:cs="Cambria"/>
          <w:bCs/>
          <w:sz w:val="24"/>
          <w:szCs w:val="24"/>
        </w:rPr>
      </w:pPr>
      <w:r>
        <w:rPr>
          <w:rFonts w:ascii="Cambria" w:eastAsia="Cambria" w:hAnsi="Cambria" w:cs="Cambria"/>
          <w:b/>
          <w:sz w:val="24"/>
          <w:szCs w:val="24"/>
        </w:rPr>
        <w:t xml:space="preserve">Antecedentes: </w:t>
      </w:r>
      <w:r w:rsidRPr="00FF5197">
        <w:rPr>
          <w:rFonts w:ascii="Cambria" w:eastAsia="Cambria" w:hAnsi="Cambria" w:cs="Cambria"/>
          <w:bCs/>
          <w:sz w:val="24"/>
          <w:szCs w:val="24"/>
        </w:rPr>
        <w:t xml:space="preserve">Corte Suprema revoca sentencia apelada de Corte de Apelaciones de San Miguel, y acoge amparo deducido a favor del condenado en sentencia dictada por el 12o Juzgado de Garantía de Santiago, abonándole a la condena actual el tiempo que estuvo privado de libertad en causa diversa y que posteriormente finalizó tras la decisión de no perseverar por el Ministerio Público. </w:t>
      </w:r>
      <w:r w:rsidRPr="00FF5197">
        <w:rPr>
          <w:rFonts w:ascii="Cambria" w:eastAsia="Cambria" w:hAnsi="Cambria" w:cs="Cambria"/>
          <w:b/>
          <w:sz w:val="24"/>
          <w:szCs w:val="24"/>
        </w:rPr>
        <w:t>Voto en contra de los Ministros Sr. Valderrama y de la Sra. Letelier,</w:t>
      </w:r>
      <w:r w:rsidRPr="00FF5197">
        <w:rPr>
          <w:rFonts w:ascii="Cambria" w:eastAsia="Cambria" w:hAnsi="Cambria" w:cs="Cambria"/>
          <w:bCs/>
          <w:sz w:val="24"/>
          <w:szCs w:val="24"/>
        </w:rPr>
        <w:t xml:space="preserve"> quienes estuvieron por confirmar la sentencia en alzada.</w:t>
      </w:r>
    </w:p>
    <w:p w14:paraId="3D6B55C3" w14:textId="5B2DD5FE" w:rsidR="00FF5197" w:rsidRDefault="00FF5197" w:rsidP="00FF5197">
      <w:pPr>
        <w:rPr>
          <w:rFonts w:ascii="Cambria" w:eastAsia="Cambria" w:hAnsi="Cambria" w:cs="Cambria"/>
          <w:bCs/>
          <w:sz w:val="24"/>
          <w:szCs w:val="24"/>
        </w:rPr>
      </w:pPr>
    </w:p>
    <w:p w14:paraId="08774FC3" w14:textId="3B7DF3ED" w:rsidR="00FF5197" w:rsidRPr="00D43903" w:rsidRDefault="00FF5197" w:rsidP="00FF5197">
      <w:pPr>
        <w:rPr>
          <w:rFonts w:ascii="Cambria" w:eastAsia="Cambria" w:hAnsi="Cambria" w:cs="Cambria"/>
          <w:b/>
          <w:sz w:val="24"/>
          <w:szCs w:val="24"/>
        </w:rPr>
      </w:pPr>
      <w:r w:rsidRPr="00D43903">
        <w:rPr>
          <w:rFonts w:ascii="Cambria" w:eastAsia="Cambria" w:hAnsi="Cambria" w:cs="Cambria"/>
          <w:b/>
          <w:sz w:val="24"/>
          <w:szCs w:val="24"/>
        </w:rPr>
        <w:t>Considerandos relevantes:</w:t>
      </w:r>
    </w:p>
    <w:p w14:paraId="25F29339" w14:textId="392F22BA" w:rsidR="00D43903" w:rsidRPr="00D43903" w:rsidRDefault="00D43903" w:rsidP="00D43903">
      <w:pPr>
        <w:rPr>
          <w:rFonts w:ascii="Cambria" w:eastAsia="Cambria" w:hAnsi="Cambria" w:cs="Cambria"/>
          <w:bCs/>
          <w:i/>
          <w:iCs/>
          <w:sz w:val="24"/>
          <w:szCs w:val="24"/>
        </w:rPr>
      </w:pPr>
      <w:r w:rsidRPr="00C06AB4">
        <w:rPr>
          <w:rFonts w:ascii="Cambria" w:eastAsia="Cambria" w:hAnsi="Cambria" w:cs="Cambria"/>
          <w:b/>
          <w:i/>
          <w:iCs/>
          <w:sz w:val="24"/>
          <w:szCs w:val="24"/>
        </w:rPr>
        <w:t>“6°)</w:t>
      </w:r>
      <w:r w:rsidRPr="00D43903">
        <w:rPr>
          <w:rFonts w:ascii="Cambria" w:eastAsia="Cambria" w:hAnsi="Cambria" w:cs="Cambria"/>
          <w:bCs/>
          <w:i/>
          <w:iCs/>
          <w:sz w:val="24"/>
          <w:szCs w:val="24"/>
        </w:rPr>
        <w:t xml:space="preserve"> Que, en este contexto, X.X.X.X. se mantuvo en prisión preventiva en causa RUC 1.700.558.719-0, RIT 5.507 – 2017 del 12o Juzgado de Garantía de Santiago desde el 11 de octubre de 2017 hasta el 18 de mayo de 2018, fecha en dicha medida cautelar fue sustituida por la de arresto domiciliario nocturno la que se mantuvo vigente hasta el 31 de agosto del mismo año, oportunidad en la que se comunicó la decisión de no perseverar en la investigación y se dejó sin efecto la formalización y medidas cautelares. En definitiva, estuvo ininterrumpidamente privado de libertad por dicha causa 181 días en prisión preventiva y, luego, 105 días con arresto domiciliario nocturno, lapso que resulta procedente ser abonado a la pena privativa de libertad que cumple en la actualidad.</w:t>
      </w:r>
    </w:p>
    <w:p w14:paraId="6606B55E" w14:textId="77777777" w:rsidR="00D43903" w:rsidRPr="00D43903" w:rsidRDefault="00D43903" w:rsidP="00D43903">
      <w:pPr>
        <w:rPr>
          <w:rFonts w:ascii="Cambria" w:eastAsia="Cambria" w:hAnsi="Cambria" w:cs="Cambria"/>
          <w:bCs/>
          <w:i/>
          <w:iCs/>
          <w:sz w:val="24"/>
          <w:szCs w:val="24"/>
        </w:rPr>
      </w:pPr>
    </w:p>
    <w:p w14:paraId="6A03B15F" w14:textId="554CCAC5" w:rsidR="00FF5197" w:rsidRPr="00D43903" w:rsidRDefault="00D43903" w:rsidP="00D43903">
      <w:pPr>
        <w:rPr>
          <w:rFonts w:ascii="Cambria" w:eastAsia="Cambria" w:hAnsi="Cambria" w:cs="Cambria"/>
          <w:bCs/>
          <w:i/>
          <w:iCs/>
          <w:sz w:val="24"/>
          <w:szCs w:val="24"/>
        </w:rPr>
      </w:pPr>
      <w:r w:rsidRPr="00C06AB4">
        <w:rPr>
          <w:rFonts w:ascii="Cambria" w:eastAsia="Cambria" w:hAnsi="Cambria" w:cs="Cambria"/>
          <w:b/>
          <w:i/>
          <w:iCs/>
          <w:sz w:val="24"/>
          <w:szCs w:val="24"/>
        </w:rPr>
        <w:t>7°)</w:t>
      </w:r>
      <w:r w:rsidRPr="00D43903">
        <w:rPr>
          <w:rFonts w:ascii="Cambria" w:eastAsia="Cambria" w:hAnsi="Cambria" w:cs="Cambria"/>
          <w:bCs/>
          <w:i/>
          <w:iCs/>
          <w:sz w:val="24"/>
          <w:szCs w:val="24"/>
        </w:rPr>
        <w:t xml:space="preserve"> Que, aun cuando el Ministerio Público optase por retomar la prosecución de la causa en la cual comunicó la decisión de no perseverar y, eventualmente, el imputado fuese condenado a una pena privativa de libertad de cumplimiento efectivo, el único efecto del reconocimiento de abono impetrado —en estos antecedentes— sería que, en aquella, no tendría abono alguno en su favor, debiendo cumplir íntegramente la eventual condena.”</w:t>
      </w:r>
    </w:p>
    <w:p w14:paraId="19253744" w14:textId="665E9D8D" w:rsidR="00FF5197" w:rsidRDefault="00FF5197" w:rsidP="00FF5197">
      <w:pPr>
        <w:rPr>
          <w:rFonts w:ascii="Cambria" w:eastAsia="Cambria" w:hAnsi="Cambria" w:cs="Cambria"/>
          <w:sz w:val="24"/>
          <w:szCs w:val="24"/>
        </w:rPr>
      </w:pPr>
    </w:p>
    <w:p w14:paraId="5BD51FF2" w14:textId="1E970641" w:rsidR="00D64E6D" w:rsidRPr="00D64E6D" w:rsidRDefault="00D64E6D" w:rsidP="0037657D">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20.719-2022, 13.06.2022</w:t>
      </w:r>
    </w:p>
    <w:p w14:paraId="22D7A430" w14:textId="77777777" w:rsidR="00D64E6D" w:rsidRPr="00D64E6D" w:rsidRDefault="00D64E6D" w:rsidP="00D64E6D">
      <w:pPr>
        <w:pBdr>
          <w:top w:val="nil"/>
          <w:left w:val="nil"/>
          <w:bottom w:val="nil"/>
          <w:right w:val="nil"/>
          <w:between w:val="nil"/>
        </w:pBdr>
        <w:ind w:left="720"/>
        <w:rPr>
          <w:rFonts w:ascii="Cambria" w:eastAsia="Cambria" w:hAnsi="Cambria" w:cs="Cambria"/>
          <w:color w:val="000000"/>
          <w:sz w:val="24"/>
          <w:szCs w:val="24"/>
          <w:lang w:val="es-CL"/>
        </w:rPr>
      </w:pPr>
    </w:p>
    <w:p w14:paraId="56CF2302" w14:textId="77DE7752" w:rsidR="00D64E6D" w:rsidRDefault="00D64E6D" w:rsidP="00D64E6D">
      <w:pPr>
        <w:rPr>
          <w:rFonts w:ascii="Cambria" w:eastAsia="Cambria" w:hAnsi="Cambria" w:cs="Cambria"/>
          <w:b/>
          <w:sz w:val="24"/>
          <w:szCs w:val="24"/>
        </w:rPr>
      </w:pPr>
      <w:r>
        <w:rPr>
          <w:rFonts w:ascii="Cambria" w:eastAsia="Cambria" w:hAnsi="Cambria" w:cs="Cambria"/>
          <w:b/>
          <w:sz w:val="24"/>
          <w:szCs w:val="24"/>
        </w:rPr>
        <w:lastRenderedPageBreak/>
        <w:t xml:space="preserve">Antecedentes: </w:t>
      </w:r>
      <w:r w:rsidRPr="00D64E6D">
        <w:rPr>
          <w:rFonts w:ascii="Cambria" w:eastAsia="Cambria" w:hAnsi="Cambria" w:cs="Cambria"/>
          <w:bCs/>
          <w:sz w:val="24"/>
          <w:szCs w:val="24"/>
        </w:rPr>
        <w:t>Se revoca la sentencia apelada dictada por la Corte de Apelaciones de Antofagasta y se acoge la acción de amparo disponiendo que se abona el tiempo que permaneció privado de libertad en prisión preventiva y arresto domiciliario. La cuestión planteada en la presente causa dice relación con el reconocimiento del abono heterogéneo, es decir, si cabe o no dar lugar al abono pedido tratándose de causas diferentes que no pudieron tramitarse acumuladas. En el presente caso se reconoce el abono de períodos de privación de libertad con ocasión de un proceso en el cual el propio ente persecutor decisión no perseverar en el mismo, al actual proceso, en que cumple actualmente una condena privativa de libertad.</w:t>
      </w:r>
    </w:p>
    <w:p w14:paraId="5171917F" w14:textId="0CE79CD7" w:rsidR="00D64E6D" w:rsidRDefault="00D64E6D" w:rsidP="00D64E6D">
      <w:pPr>
        <w:rPr>
          <w:rFonts w:ascii="Cambria" w:eastAsia="Cambria" w:hAnsi="Cambria" w:cs="Cambria"/>
          <w:b/>
          <w:sz w:val="24"/>
          <w:szCs w:val="24"/>
        </w:rPr>
      </w:pPr>
    </w:p>
    <w:p w14:paraId="2C78A692" w14:textId="65EEACA6" w:rsidR="00D64E6D" w:rsidRDefault="00D64E6D" w:rsidP="00D64E6D">
      <w:pPr>
        <w:rPr>
          <w:rFonts w:ascii="Cambria" w:eastAsia="Cambria" w:hAnsi="Cambria" w:cs="Cambria"/>
          <w:b/>
          <w:sz w:val="24"/>
          <w:szCs w:val="24"/>
        </w:rPr>
      </w:pPr>
      <w:r>
        <w:rPr>
          <w:rFonts w:ascii="Cambria" w:eastAsia="Cambria" w:hAnsi="Cambria" w:cs="Cambria"/>
          <w:b/>
          <w:sz w:val="24"/>
          <w:szCs w:val="24"/>
        </w:rPr>
        <w:t>Considerandos relevantes:</w:t>
      </w:r>
    </w:p>
    <w:p w14:paraId="7FE1B085" w14:textId="247321DD" w:rsidR="00D64E6D" w:rsidRPr="00D64E6D" w:rsidRDefault="00D64E6D" w:rsidP="00D64E6D">
      <w:pPr>
        <w:rPr>
          <w:rFonts w:ascii="Cambria" w:eastAsia="Cambria" w:hAnsi="Cambria" w:cs="Cambria"/>
          <w:bCs/>
          <w:i/>
          <w:iCs/>
          <w:sz w:val="24"/>
          <w:szCs w:val="24"/>
        </w:rPr>
      </w:pPr>
      <w:r w:rsidRPr="00C06AB4">
        <w:rPr>
          <w:rFonts w:ascii="Cambria" w:eastAsia="Cambria" w:hAnsi="Cambria" w:cs="Cambria"/>
          <w:b/>
          <w:i/>
          <w:iCs/>
          <w:sz w:val="24"/>
          <w:szCs w:val="24"/>
        </w:rPr>
        <w:t>“1°)</w:t>
      </w:r>
      <w:r w:rsidRPr="00D64E6D">
        <w:rPr>
          <w:rFonts w:ascii="Cambria" w:eastAsia="Cambria" w:hAnsi="Cambria" w:cs="Cambria"/>
          <w:bCs/>
          <w:i/>
          <w:iCs/>
          <w:sz w:val="24"/>
          <w:szCs w:val="24"/>
        </w:rPr>
        <w:t xml:space="preserve"> Que el objetivo global de la Reforma Procesal Penal comprende una maximización de las garantías en materia de derechos fundamentales frente al ius puniendi estatal, con especial énfasis en diversos principios, como el in dubio pro reo, con incidencia tanto en lo procesal como en la interpretación de la ley; entre cuyos criterios está el que afirma que en caso de duda se resuelve a favor del acusado, o en caso de duda se resuelve en el sentido favorable al imputado (Politoff, Sergio. Derecho Penal, Tomo I, p. 133).</w:t>
      </w:r>
    </w:p>
    <w:p w14:paraId="6FE6F472" w14:textId="77777777" w:rsidR="00D64E6D" w:rsidRPr="00D64E6D" w:rsidRDefault="00D64E6D" w:rsidP="00D64E6D">
      <w:pPr>
        <w:rPr>
          <w:rFonts w:ascii="Cambria" w:eastAsia="Cambria" w:hAnsi="Cambria" w:cs="Cambria"/>
          <w:bCs/>
          <w:i/>
          <w:iCs/>
          <w:sz w:val="24"/>
          <w:szCs w:val="24"/>
        </w:rPr>
      </w:pPr>
    </w:p>
    <w:p w14:paraId="103DEB7C" w14:textId="77777777" w:rsidR="00D64E6D" w:rsidRPr="00D64E6D" w:rsidRDefault="00D64E6D" w:rsidP="00D64E6D">
      <w:pPr>
        <w:rPr>
          <w:rFonts w:ascii="Cambria" w:eastAsia="Cambria" w:hAnsi="Cambria" w:cs="Cambria"/>
          <w:bCs/>
          <w:i/>
          <w:iCs/>
          <w:sz w:val="24"/>
          <w:szCs w:val="24"/>
        </w:rPr>
      </w:pPr>
      <w:r w:rsidRPr="00C06AB4">
        <w:rPr>
          <w:rFonts w:ascii="Cambria" w:eastAsia="Cambria" w:hAnsi="Cambria" w:cs="Cambria"/>
          <w:b/>
          <w:i/>
          <w:iCs/>
          <w:sz w:val="24"/>
          <w:szCs w:val="24"/>
        </w:rPr>
        <w:t>3°)</w:t>
      </w:r>
      <w:r w:rsidRPr="00D64E6D">
        <w:rPr>
          <w:rFonts w:ascii="Cambria" w:eastAsia="Cambria" w:hAnsi="Cambria" w:cs="Cambria"/>
          <w:bCs/>
          <w:i/>
          <w:iCs/>
          <w:sz w:val="24"/>
          <w:szCs w:val="24"/>
        </w:rPr>
        <w:t xml:space="preserve"> Que, cabe hacer referencia a los artículos 26 del Código Penal, 348 del Código Procesal Penal y 164 del Código Orgánico de Tribunales, los cuales inciden en el problema planteado, cual es, si cabe dar lugar al abono pedido tratándose de causas diferentes que no pudieron tramitarse acumuladas, lo que ha sido denominado abono heterogéneo y, de la sola lectura de las normas transcritas, aparece que si bien ellas no autorizan expresamente los abonos de tiempos de privación de libertad anteriores, tampoco los prohíben.</w:t>
      </w:r>
    </w:p>
    <w:p w14:paraId="5B6BAF46" w14:textId="77777777" w:rsidR="00D64E6D" w:rsidRPr="00C06AB4" w:rsidRDefault="00D64E6D" w:rsidP="00D64E6D">
      <w:pPr>
        <w:rPr>
          <w:rFonts w:ascii="Cambria" w:eastAsia="Cambria" w:hAnsi="Cambria" w:cs="Cambria"/>
          <w:b/>
          <w:i/>
          <w:iCs/>
          <w:sz w:val="24"/>
          <w:szCs w:val="24"/>
        </w:rPr>
      </w:pPr>
    </w:p>
    <w:p w14:paraId="10623C24" w14:textId="7A2172D1" w:rsidR="00D64E6D" w:rsidRDefault="00D64E6D" w:rsidP="00D64E6D">
      <w:pPr>
        <w:rPr>
          <w:rFonts w:ascii="Cambria" w:eastAsia="Cambria" w:hAnsi="Cambria" w:cs="Cambria"/>
          <w:bCs/>
          <w:i/>
          <w:iCs/>
          <w:sz w:val="24"/>
          <w:szCs w:val="24"/>
        </w:rPr>
      </w:pPr>
      <w:r w:rsidRPr="00C06AB4">
        <w:rPr>
          <w:rFonts w:ascii="Cambria" w:eastAsia="Cambria" w:hAnsi="Cambria" w:cs="Cambria"/>
          <w:b/>
          <w:i/>
          <w:iCs/>
          <w:sz w:val="24"/>
          <w:szCs w:val="24"/>
        </w:rPr>
        <w:t>5°)</w:t>
      </w:r>
      <w:r w:rsidRPr="00D64E6D">
        <w:rPr>
          <w:rFonts w:ascii="Cambria" w:eastAsia="Cambria" w:hAnsi="Cambria" w:cs="Cambria"/>
          <w:bCs/>
          <w:i/>
          <w:iCs/>
          <w:sz w:val="24"/>
          <w:szCs w:val="24"/>
        </w:rPr>
        <w:t xml:space="preserve"> Que, por ello, debe el juzgador cumplir su obligación ineludible de decidir la cuestión planteada recurriendo a los principios generales del derecho y al sentido general de la legislación nacional e internacional, aludidos en el motivo 1° ut supra, lo cuales llevan a afirmar que al decidirse que en la especie no procede la imputación de abonos en causa diversa, se ha incurrido en una ilegalidad que afecta derechos constitucionales del imputado.”</w:t>
      </w:r>
    </w:p>
    <w:p w14:paraId="703EBF46" w14:textId="323CCA4E" w:rsidR="003B3F60" w:rsidRDefault="003B3F60" w:rsidP="00D64E6D">
      <w:pPr>
        <w:rPr>
          <w:rFonts w:ascii="Cambria" w:eastAsia="Cambria" w:hAnsi="Cambria" w:cs="Cambria"/>
          <w:bCs/>
          <w:i/>
          <w:iCs/>
          <w:sz w:val="24"/>
          <w:szCs w:val="24"/>
        </w:rPr>
      </w:pPr>
    </w:p>
    <w:p w14:paraId="1E622286" w14:textId="73C61F6D" w:rsidR="003B3F60" w:rsidRPr="00D64E6D" w:rsidRDefault="003B3F60" w:rsidP="003B3F60">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10.325-2022, 08.04.2022</w:t>
      </w:r>
    </w:p>
    <w:p w14:paraId="35D33C3B" w14:textId="77777777" w:rsidR="003B3F60" w:rsidRPr="00D64E6D" w:rsidRDefault="003B3F60" w:rsidP="003B3F60">
      <w:pPr>
        <w:pBdr>
          <w:top w:val="nil"/>
          <w:left w:val="nil"/>
          <w:bottom w:val="nil"/>
          <w:right w:val="nil"/>
          <w:between w:val="nil"/>
        </w:pBdr>
        <w:ind w:left="720"/>
        <w:rPr>
          <w:rFonts w:ascii="Cambria" w:eastAsia="Cambria" w:hAnsi="Cambria" w:cs="Cambria"/>
          <w:color w:val="000000"/>
          <w:sz w:val="24"/>
          <w:szCs w:val="24"/>
          <w:lang w:val="es-CL"/>
        </w:rPr>
      </w:pPr>
    </w:p>
    <w:p w14:paraId="6129DF23" w14:textId="404DE61F" w:rsidR="003B3F60" w:rsidRPr="003B3F60" w:rsidRDefault="003B3F60" w:rsidP="003B3F60">
      <w:pPr>
        <w:rPr>
          <w:rFonts w:ascii="Cambria" w:eastAsia="Cambria" w:hAnsi="Cambria" w:cs="Cambria"/>
          <w:bCs/>
          <w:i/>
          <w:iCs/>
          <w:sz w:val="24"/>
          <w:szCs w:val="24"/>
        </w:rPr>
      </w:pPr>
      <w:r>
        <w:rPr>
          <w:rFonts w:ascii="Cambria" w:eastAsia="Cambria" w:hAnsi="Cambria" w:cs="Cambria"/>
          <w:b/>
          <w:sz w:val="24"/>
          <w:szCs w:val="24"/>
        </w:rPr>
        <w:t xml:space="preserve">Antecedentes: </w:t>
      </w:r>
      <w:r w:rsidRPr="003B3F60">
        <w:rPr>
          <w:rFonts w:ascii="Cambria" w:eastAsia="Cambria" w:hAnsi="Cambria" w:cs="Cambria"/>
          <w:bCs/>
          <w:sz w:val="24"/>
          <w:szCs w:val="24"/>
        </w:rPr>
        <w:t>Corte Suprema revoca sentencia apelada de Corte de Apelaciones de Santiago, y acoge amparo deducido a favor del condenado en sentencia dictada por el 6º Juzgado de Garantía de Santiago, abonándole el tiempo que estuvo privado de libertad en exceso en causa previa y diversa en la cual el imputado fue condenado originalmente a 10 años y 1 día por el delito de robo con intimidación, pero que posteriormente por derogación de la agravante de pluralidad de malhechores el tribunal adecuara la condena en virtud de Art. 18 CP a 5 años y 1 día, lo que generó un exceso de 1.663 de privación de libertad, tiempo que la Corte Suprema abona a la condena actual. Voto en contra de los Ministros Sr. Valderrama y de la Sra. Letelier, quienes estuvieron por confirmar la sentencia en alzada.</w:t>
      </w:r>
    </w:p>
    <w:p w14:paraId="13E76249" w14:textId="07820264" w:rsidR="00D64E6D" w:rsidRDefault="00D64E6D" w:rsidP="00FF5197">
      <w:pPr>
        <w:rPr>
          <w:rFonts w:ascii="Cambria" w:eastAsia="Cambria" w:hAnsi="Cambria" w:cs="Cambria"/>
          <w:sz w:val="24"/>
          <w:szCs w:val="24"/>
        </w:rPr>
      </w:pPr>
    </w:p>
    <w:p w14:paraId="21A2629D" w14:textId="4E78FD8A" w:rsidR="003B3F60" w:rsidRPr="003B3F60" w:rsidRDefault="003B3F60" w:rsidP="00FF5197">
      <w:pPr>
        <w:rPr>
          <w:rFonts w:ascii="Cambria" w:eastAsia="Cambria" w:hAnsi="Cambria" w:cs="Cambria"/>
          <w:b/>
          <w:bCs/>
          <w:sz w:val="24"/>
          <w:szCs w:val="24"/>
        </w:rPr>
      </w:pPr>
      <w:r w:rsidRPr="003B3F60">
        <w:rPr>
          <w:rFonts w:ascii="Cambria" w:eastAsia="Cambria" w:hAnsi="Cambria" w:cs="Cambria"/>
          <w:b/>
          <w:bCs/>
          <w:sz w:val="24"/>
          <w:szCs w:val="24"/>
        </w:rPr>
        <w:t xml:space="preserve">Considerandos relevantes: </w:t>
      </w:r>
    </w:p>
    <w:p w14:paraId="48B8F8EF" w14:textId="3C550612" w:rsidR="003B3F60" w:rsidRPr="003B3F60" w:rsidRDefault="003B3F60" w:rsidP="003B3F60">
      <w:pPr>
        <w:rPr>
          <w:rFonts w:ascii="Cambria" w:eastAsia="Cambria" w:hAnsi="Cambria" w:cs="Cambria"/>
          <w:i/>
          <w:iCs/>
          <w:sz w:val="24"/>
          <w:szCs w:val="24"/>
        </w:rPr>
      </w:pPr>
      <w:r w:rsidRPr="003B3F60">
        <w:rPr>
          <w:rFonts w:ascii="Cambria" w:eastAsia="Cambria" w:hAnsi="Cambria" w:cs="Cambria"/>
          <w:b/>
          <w:bCs/>
          <w:i/>
          <w:iCs/>
          <w:sz w:val="24"/>
          <w:szCs w:val="24"/>
        </w:rPr>
        <w:lastRenderedPageBreak/>
        <w:t>“2°)</w:t>
      </w:r>
      <w:r w:rsidRPr="003B3F60">
        <w:rPr>
          <w:rFonts w:ascii="Cambria" w:eastAsia="Cambria" w:hAnsi="Cambria" w:cs="Cambria"/>
          <w:i/>
          <w:iCs/>
          <w:sz w:val="24"/>
          <w:szCs w:val="24"/>
        </w:rPr>
        <w:t xml:space="preserve"> Que en tal contexto, y como una primera aproximación, aparece de toda justicia considerar a favor del sentenciado el tiempo anterior de privación de libertad -como lo es, sin duda, al que estuvo sometido cumpliendo una condena, misma que luego fue rebajada atento la modificación legal que suprimió la agravante contemplada en el artículo 456 bis N° 3, para abonarlo al cumplimiento de la pena actual.</w:t>
      </w:r>
    </w:p>
    <w:p w14:paraId="64C4AC8A" w14:textId="7D443292" w:rsidR="003B3F60" w:rsidRPr="003B3F60" w:rsidRDefault="003B3F60" w:rsidP="003B3F60">
      <w:pPr>
        <w:rPr>
          <w:rFonts w:ascii="Cambria" w:eastAsia="Cambria" w:hAnsi="Cambria" w:cs="Cambria"/>
          <w:i/>
          <w:iCs/>
          <w:sz w:val="24"/>
          <w:szCs w:val="24"/>
        </w:rPr>
      </w:pPr>
      <w:r w:rsidRPr="003B3F60">
        <w:rPr>
          <w:rFonts w:ascii="Cambria" w:eastAsia="Cambria" w:hAnsi="Cambria" w:cs="Cambria"/>
          <w:b/>
          <w:bCs/>
          <w:i/>
          <w:iCs/>
          <w:sz w:val="24"/>
          <w:szCs w:val="24"/>
        </w:rPr>
        <w:t>3°)</w:t>
      </w:r>
      <w:r w:rsidRPr="003B3F60">
        <w:rPr>
          <w:rFonts w:ascii="Cambria" w:eastAsia="Cambria" w:hAnsi="Cambria" w:cs="Cambria"/>
          <w:i/>
          <w:iCs/>
          <w:sz w:val="24"/>
          <w:szCs w:val="24"/>
        </w:rPr>
        <w:t xml:space="preserve"> Que, cabe hacer referencia a los artículos 26 del Código Penal, 348 del Código Procesal Penal y 164 del Código Orgánico de Tribunales, los cuales inciden en el problema planteado, cual es, si cabe dar lugar al abono pedido tratándose de causas diferentes que no pudieron tramitarse acumuladas, lo que ha sido denominado abono heterogéneo y, de la sola lectura de las normas transcritas, aparece que si bien ellas no autorizan expresamente los abonos de tiempos de privación de libertad anteriores, tampoco los prohíben.</w:t>
      </w:r>
    </w:p>
    <w:p w14:paraId="1AFB7DA4" w14:textId="365BDD43" w:rsidR="003B3F60" w:rsidRPr="003B3F60" w:rsidRDefault="003B3F60" w:rsidP="003B3F60">
      <w:pPr>
        <w:rPr>
          <w:rFonts w:ascii="Cambria" w:eastAsia="Cambria" w:hAnsi="Cambria" w:cs="Cambria"/>
          <w:i/>
          <w:iCs/>
          <w:sz w:val="24"/>
          <w:szCs w:val="24"/>
        </w:rPr>
      </w:pPr>
      <w:r w:rsidRPr="003B3F60">
        <w:rPr>
          <w:rFonts w:ascii="Cambria" w:eastAsia="Cambria" w:hAnsi="Cambria" w:cs="Cambria"/>
          <w:b/>
          <w:bCs/>
          <w:i/>
          <w:iCs/>
          <w:sz w:val="24"/>
          <w:szCs w:val="24"/>
        </w:rPr>
        <w:t>4°)</w:t>
      </w:r>
      <w:r w:rsidRPr="003B3F60">
        <w:rPr>
          <w:rFonts w:ascii="Cambria" w:eastAsia="Cambria" w:hAnsi="Cambria" w:cs="Cambria"/>
          <w:i/>
          <w:iCs/>
          <w:sz w:val="24"/>
          <w:szCs w:val="24"/>
        </w:rPr>
        <w:t xml:space="preserve"> Que, en las condiciones dichas, es indudable que la legislación vigente deja sin resolver expresamente el problema del abono de los tiempos que reúnan las características del solicitado en estos autos; esto es, de períodos de privación de libertad por cumplimiento de condena, en que como se indicó la pena original fue rebajada, al actual proceso, en que cumple actualmente una condena privativa de libertad.</w:t>
      </w:r>
    </w:p>
    <w:p w14:paraId="212EF4BD" w14:textId="3B25DB53" w:rsidR="003B3F60" w:rsidRPr="003B3F60" w:rsidRDefault="003B3F60" w:rsidP="003B3F60">
      <w:pPr>
        <w:rPr>
          <w:rFonts w:ascii="Cambria" w:eastAsia="Cambria" w:hAnsi="Cambria" w:cs="Cambria"/>
          <w:i/>
          <w:iCs/>
          <w:sz w:val="24"/>
          <w:szCs w:val="24"/>
        </w:rPr>
      </w:pPr>
      <w:r w:rsidRPr="003B3F60">
        <w:rPr>
          <w:rFonts w:ascii="Cambria" w:eastAsia="Cambria" w:hAnsi="Cambria" w:cs="Cambria"/>
          <w:b/>
          <w:bCs/>
          <w:i/>
          <w:iCs/>
          <w:sz w:val="24"/>
          <w:szCs w:val="24"/>
        </w:rPr>
        <w:t>5°)</w:t>
      </w:r>
      <w:r w:rsidRPr="003B3F60">
        <w:rPr>
          <w:rFonts w:ascii="Cambria" w:eastAsia="Cambria" w:hAnsi="Cambria" w:cs="Cambria"/>
          <w:i/>
          <w:iCs/>
          <w:sz w:val="24"/>
          <w:szCs w:val="24"/>
        </w:rPr>
        <w:t xml:space="preserve"> Que, por ello, debe el juzgador cumplir su obligación ineludible de decidir la cuestión planteada recurriendo a los principios generales del derecho y al sentido general de la legislación nacional e internacional, aludidos en el motivo 1° at supra, lo cuales llevan a afirmar que al decidirse que en la especie no procede la imputación de abonos en causa diversa, se ha incurrido en una ilegalidad que afecta derechos constitucionales del imputado.</w:t>
      </w:r>
    </w:p>
    <w:p w14:paraId="12A37685" w14:textId="53B9EEFB" w:rsidR="003B3F60" w:rsidRDefault="003B3F60" w:rsidP="003B3F60">
      <w:pPr>
        <w:rPr>
          <w:rFonts w:ascii="Cambria" w:eastAsia="Cambria" w:hAnsi="Cambria" w:cs="Cambria"/>
          <w:i/>
          <w:iCs/>
          <w:sz w:val="24"/>
          <w:szCs w:val="24"/>
        </w:rPr>
      </w:pPr>
      <w:r w:rsidRPr="003B3F60">
        <w:rPr>
          <w:rFonts w:ascii="Cambria" w:eastAsia="Cambria" w:hAnsi="Cambria" w:cs="Cambria"/>
          <w:b/>
          <w:bCs/>
          <w:i/>
          <w:iCs/>
          <w:sz w:val="24"/>
          <w:szCs w:val="24"/>
        </w:rPr>
        <w:t>6°)</w:t>
      </w:r>
      <w:r w:rsidRPr="003B3F60">
        <w:rPr>
          <w:rFonts w:ascii="Cambria" w:eastAsia="Cambria" w:hAnsi="Cambria" w:cs="Cambria"/>
          <w:i/>
          <w:iCs/>
          <w:sz w:val="24"/>
          <w:szCs w:val="24"/>
        </w:rPr>
        <w:t xml:space="preserve"> Que, en este contexto, si en el proceso causa RUC 700618791-3 con fecha 8 de abril del año 2008 el 4° Tribunal de Juicio Oral en Lo Penal de Santiago, condenóa X.X.X.X. a la pena de diez años y un día de presidio mayor en su grado medio; como autor del delito de robo con intimidación, en grado consumado, perpetrado el día 14 de Agosto de 2007, en la comuna de Estación Central. Posteriormente con fecha 3 de enero del 2017, se dictó por el 4o Tribunal Oral en lo Penal de Santiago sentencia complementaria, que modificó la condena impuesta al sentenciado rebajándola a CINCO (5) ANÕS Y UN (1) DIÁ de presidio mayor en su grado mínimo. Se envió oficio N° 160 – 2017 al 6o Juzgado de Garantía de Santiago, dándose la pena por cumplida y ordenándose la inmediata libertad. En definitiva, estuvo ininterrumpidamente privado de libertad por dicha causa desde el 14 de agosto del 2007 hasta el 03 de enero del 2017 -ambas fecha inclusive- totalizando 3.491 días de privación de libertad. En consecuencia, estuvo privado de libertad en exceso un total de 1.663 días producto de la reforma legal.”</w:t>
      </w:r>
    </w:p>
    <w:p w14:paraId="1F11FFFB" w14:textId="10961023" w:rsidR="003B3F60" w:rsidRDefault="003B3F60" w:rsidP="003B3F60">
      <w:pPr>
        <w:rPr>
          <w:rFonts w:ascii="Cambria" w:eastAsia="Cambria" w:hAnsi="Cambria" w:cs="Cambria"/>
          <w:i/>
          <w:iCs/>
          <w:sz w:val="24"/>
          <w:szCs w:val="24"/>
        </w:rPr>
      </w:pPr>
    </w:p>
    <w:p w14:paraId="54C7F4FC" w14:textId="3735A9DC" w:rsidR="003B3F60" w:rsidRPr="00D64E6D" w:rsidRDefault="003B3F60" w:rsidP="003B3F60">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31.650-2022, 12.07.2022</w:t>
      </w:r>
    </w:p>
    <w:p w14:paraId="160E3E64" w14:textId="77777777" w:rsidR="003B3F60" w:rsidRPr="00D64E6D" w:rsidRDefault="003B3F60" w:rsidP="003B3F60">
      <w:pPr>
        <w:pBdr>
          <w:top w:val="nil"/>
          <w:left w:val="nil"/>
          <w:bottom w:val="nil"/>
          <w:right w:val="nil"/>
          <w:between w:val="nil"/>
        </w:pBdr>
        <w:ind w:left="720"/>
        <w:rPr>
          <w:rFonts w:ascii="Cambria" w:eastAsia="Cambria" w:hAnsi="Cambria" w:cs="Cambria"/>
          <w:color w:val="000000"/>
          <w:sz w:val="24"/>
          <w:szCs w:val="24"/>
          <w:lang w:val="es-CL"/>
        </w:rPr>
      </w:pPr>
    </w:p>
    <w:p w14:paraId="67F5BAEC" w14:textId="15C41DD9" w:rsidR="003B3F60" w:rsidRPr="003B3F60" w:rsidRDefault="003B3F60" w:rsidP="003B3F60">
      <w:pPr>
        <w:rPr>
          <w:rFonts w:ascii="Cambria" w:eastAsia="Cambria" w:hAnsi="Cambria" w:cs="Cambria"/>
          <w:bCs/>
          <w:sz w:val="24"/>
          <w:szCs w:val="24"/>
        </w:rPr>
      </w:pPr>
      <w:r>
        <w:rPr>
          <w:rFonts w:ascii="Cambria" w:eastAsia="Cambria" w:hAnsi="Cambria" w:cs="Cambria"/>
          <w:b/>
          <w:sz w:val="24"/>
          <w:szCs w:val="24"/>
        </w:rPr>
        <w:t>Antecedentes:</w:t>
      </w:r>
      <w:r w:rsidRPr="003B3F60">
        <w:t xml:space="preserve"> </w:t>
      </w:r>
      <w:r w:rsidRPr="003B3F60">
        <w:rPr>
          <w:rFonts w:ascii="Cambria" w:eastAsia="Cambria" w:hAnsi="Cambria" w:cs="Cambria"/>
          <w:bCs/>
          <w:sz w:val="24"/>
          <w:szCs w:val="24"/>
        </w:rPr>
        <w:t>Corte Suprema acoge recurso de apelación a resolución que rechazó recurso de amparo. La Corte considera (1) que la decisión impugnada se aparta del mandato legal y constitucional. (2) Sujeta al sentenciado a una privación de libertad que excede el máximo de la sanción permitida y una vez que se reemplaza por la Internación provisional no se le abona el período en que estuvo en Prisión preventiva.</w:t>
      </w:r>
    </w:p>
    <w:p w14:paraId="52ADCBB0" w14:textId="706C00B7" w:rsidR="003B3F60" w:rsidRDefault="003B3F60" w:rsidP="003B3F60">
      <w:pPr>
        <w:rPr>
          <w:rFonts w:ascii="Cambria" w:eastAsia="Cambria" w:hAnsi="Cambria" w:cs="Cambria"/>
          <w:b/>
          <w:sz w:val="24"/>
          <w:szCs w:val="24"/>
        </w:rPr>
      </w:pPr>
    </w:p>
    <w:p w14:paraId="7A646E41" w14:textId="1F796EB7" w:rsidR="003B3F60" w:rsidRPr="003B3F60" w:rsidRDefault="003B3F60" w:rsidP="003B3F60">
      <w:pPr>
        <w:rPr>
          <w:rFonts w:ascii="Cambria" w:eastAsia="Cambria" w:hAnsi="Cambria" w:cs="Cambria"/>
          <w:i/>
          <w:iCs/>
          <w:sz w:val="24"/>
          <w:szCs w:val="24"/>
        </w:rPr>
      </w:pPr>
      <w:r>
        <w:rPr>
          <w:rFonts w:ascii="Cambria" w:eastAsia="Cambria" w:hAnsi="Cambria" w:cs="Cambria"/>
          <w:b/>
          <w:sz w:val="24"/>
          <w:szCs w:val="24"/>
        </w:rPr>
        <w:t xml:space="preserve">Considerandos relevantes: </w:t>
      </w:r>
    </w:p>
    <w:p w14:paraId="554F9E91" w14:textId="24D6C445" w:rsidR="003B3F60" w:rsidRPr="003B3F60" w:rsidRDefault="003B3F60" w:rsidP="003B3F60">
      <w:pPr>
        <w:rPr>
          <w:rFonts w:ascii="Cambria" w:eastAsia="Cambria" w:hAnsi="Cambria" w:cs="Cambria"/>
          <w:i/>
          <w:iCs/>
          <w:sz w:val="24"/>
          <w:szCs w:val="24"/>
          <w:lang w:val="es-CL"/>
        </w:rPr>
      </w:pPr>
      <w:r w:rsidRPr="003B3F60">
        <w:rPr>
          <w:rFonts w:ascii="Cambria" w:eastAsia="Cambria" w:hAnsi="Cambria" w:cs="Cambria"/>
          <w:b/>
          <w:bCs/>
          <w:i/>
          <w:iCs/>
          <w:sz w:val="24"/>
          <w:szCs w:val="24"/>
          <w:lang w:val="es-CL"/>
        </w:rPr>
        <w:lastRenderedPageBreak/>
        <w:t>“4°. -</w:t>
      </w:r>
      <w:r w:rsidRPr="003B3F60">
        <w:rPr>
          <w:rFonts w:ascii="Cambria" w:eastAsia="Cambria" w:hAnsi="Cambria" w:cs="Cambria"/>
          <w:i/>
          <w:iCs/>
          <w:sz w:val="24"/>
          <w:szCs w:val="24"/>
          <w:lang w:val="es-CL"/>
        </w:rPr>
        <w:t xml:space="preserve"> Que el artículo 481 del indicado cuerpo legal dispone que las medidas de seguridad impuestas al enajenado mental, sólo pueden durar mientras subsistan las condiciones que las hubieren hecho necesarias, y que en ningún caso pueden extenderse más allá de la sanción restrictiva o privativa de libertad que hubiere podido imponérsele o del tiempo que correspondiere a la pena mínima probable.</w:t>
      </w:r>
    </w:p>
    <w:p w14:paraId="40440F6F" w14:textId="5E345BD6" w:rsidR="003B3F60" w:rsidRPr="003B3F60" w:rsidRDefault="003B3F60" w:rsidP="003B3F60">
      <w:pPr>
        <w:rPr>
          <w:rFonts w:ascii="Cambria" w:eastAsia="Cambria" w:hAnsi="Cambria" w:cs="Cambria"/>
          <w:i/>
          <w:iCs/>
          <w:sz w:val="24"/>
          <w:szCs w:val="24"/>
          <w:lang w:val="es-CL"/>
        </w:rPr>
      </w:pPr>
      <w:r w:rsidRPr="003B3F60">
        <w:rPr>
          <w:rFonts w:ascii="Cambria" w:eastAsia="Cambria" w:hAnsi="Cambria" w:cs="Cambria"/>
          <w:b/>
          <w:bCs/>
          <w:i/>
          <w:iCs/>
          <w:sz w:val="24"/>
          <w:szCs w:val="24"/>
          <w:lang w:val="es-CL"/>
        </w:rPr>
        <w:t>5°. -</w:t>
      </w:r>
      <w:r w:rsidRPr="003B3F60">
        <w:rPr>
          <w:rFonts w:ascii="Cambria" w:eastAsia="Cambria" w:hAnsi="Cambria" w:cs="Cambria"/>
          <w:i/>
          <w:iCs/>
          <w:sz w:val="24"/>
          <w:szCs w:val="24"/>
          <w:lang w:val="es-CL"/>
        </w:rPr>
        <w:t xml:space="preserve"> Que el artículo 26 del Código Penal establece que “La duración de las penas temporales empezará a contarse desde el día de la aprehensión del imputado”. A su turno, el artículo 348 del Código Procesal Penal señala que “la sentencia que condenare a una pena temporal deberá expresar con toda precisión el día desde el cual empezará ésta a contarse y fijará el tiempo de detención, prisión preventiva y privación de libertad impuesta en conformidad a la letra a) del artículo 155 que deberá servir de abono para su cumplimiento”.</w:t>
      </w:r>
    </w:p>
    <w:p w14:paraId="44BEE296" w14:textId="2A63613E" w:rsidR="003B3F60" w:rsidRDefault="003B3F60" w:rsidP="003B3F60">
      <w:pPr>
        <w:rPr>
          <w:rFonts w:ascii="Cambria" w:eastAsia="Cambria" w:hAnsi="Cambria" w:cs="Cambria"/>
          <w:i/>
          <w:iCs/>
          <w:sz w:val="24"/>
          <w:szCs w:val="24"/>
          <w:lang w:val="es-CL"/>
        </w:rPr>
      </w:pPr>
      <w:r w:rsidRPr="003B3F60">
        <w:rPr>
          <w:rFonts w:ascii="Cambria" w:eastAsia="Cambria" w:hAnsi="Cambria" w:cs="Cambria"/>
          <w:b/>
          <w:bCs/>
          <w:i/>
          <w:iCs/>
          <w:sz w:val="24"/>
          <w:szCs w:val="24"/>
          <w:lang w:val="es-CL"/>
        </w:rPr>
        <w:t>6°</w:t>
      </w:r>
      <w:r w:rsidRPr="003B3F60">
        <w:rPr>
          <w:rFonts w:ascii="Cambria" w:eastAsia="Cambria" w:hAnsi="Cambria" w:cs="Cambria"/>
          <w:i/>
          <w:iCs/>
          <w:sz w:val="24"/>
          <w:szCs w:val="24"/>
          <w:lang w:val="es-CL"/>
        </w:rPr>
        <w:t xml:space="preserve"> Que como puede advertirse, la decisión impugnada se aparta del mandato legal y constitucional, pues sujeta al sentenciado a una privación de libertad que excede el máximo de la sanción permitida, al no abonar el período en que estuvo en prisión preventiva e internación provisional.”</w:t>
      </w:r>
    </w:p>
    <w:p w14:paraId="41965958" w14:textId="3FEE6C4C" w:rsidR="00680389" w:rsidRDefault="00680389" w:rsidP="003B3F60">
      <w:pPr>
        <w:rPr>
          <w:rFonts w:ascii="Cambria" w:eastAsia="Cambria" w:hAnsi="Cambria" w:cs="Cambria"/>
          <w:i/>
          <w:iCs/>
          <w:sz w:val="24"/>
          <w:szCs w:val="24"/>
          <w:lang w:val="es-CL"/>
        </w:rPr>
      </w:pPr>
    </w:p>
    <w:p w14:paraId="54EF44B8" w14:textId="6005ECAC" w:rsidR="00680389" w:rsidRPr="00D64E6D" w:rsidRDefault="00680389" w:rsidP="00680389">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133.383-2022, 25.10.2022</w:t>
      </w:r>
    </w:p>
    <w:p w14:paraId="7A2C3223" w14:textId="77777777" w:rsidR="00680389" w:rsidRPr="00D64E6D" w:rsidRDefault="00680389" w:rsidP="00680389">
      <w:pPr>
        <w:pBdr>
          <w:top w:val="nil"/>
          <w:left w:val="nil"/>
          <w:bottom w:val="nil"/>
          <w:right w:val="nil"/>
          <w:between w:val="nil"/>
        </w:pBdr>
        <w:ind w:left="720"/>
        <w:rPr>
          <w:rFonts w:ascii="Cambria" w:eastAsia="Cambria" w:hAnsi="Cambria" w:cs="Cambria"/>
          <w:color w:val="000000"/>
          <w:sz w:val="24"/>
          <w:szCs w:val="24"/>
          <w:lang w:val="es-CL"/>
        </w:rPr>
      </w:pPr>
    </w:p>
    <w:p w14:paraId="38BD6598" w14:textId="3462904F" w:rsidR="00680389" w:rsidRPr="00680389" w:rsidRDefault="00680389" w:rsidP="00680389">
      <w:pPr>
        <w:rPr>
          <w:rFonts w:ascii="Cambria" w:eastAsia="Cambria" w:hAnsi="Cambria" w:cs="Cambria"/>
          <w:bCs/>
          <w:sz w:val="24"/>
          <w:szCs w:val="24"/>
        </w:rPr>
      </w:pPr>
      <w:r>
        <w:rPr>
          <w:rFonts w:ascii="Cambria" w:eastAsia="Cambria" w:hAnsi="Cambria" w:cs="Cambria"/>
          <w:b/>
          <w:sz w:val="24"/>
          <w:szCs w:val="24"/>
        </w:rPr>
        <w:t>Antecedentes:</w:t>
      </w:r>
      <w:r w:rsidRPr="00680389">
        <w:t xml:space="preserve"> </w:t>
      </w:r>
      <w:r w:rsidRPr="00680389">
        <w:rPr>
          <w:rFonts w:ascii="Cambria" w:eastAsia="Cambria" w:hAnsi="Cambria" w:cs="Cambria"/>
          <w:bCs/>
          <w:sz w:val="24"/>
          <w:szCs w:val="24"/>
        </w:rPr>
        <w:t>Corte Suprema confirma sentencia apelada que rechaza el recurso de amparo, determinando que no corresponde aplicar el abono heterogéneo respecto de causa que finalizó con sentencia en la que el amparado fue condenado otorgándosele el beneficio de la libertad vigilada, respecto de la cual se le reconocieron los abonos que se precisan para el evento que le fuera revocada.</w:t>
      </w:r>
      <w:r w:rsidRPr="00680389">
        <w:rPr>
          <w:rFonts w:ascii="Cambria" w:eastAsia="Cambria" w:hAnsi="Cambria" w:cs="Cambria"/>
          <w:b/>
          <w:sz w:val="24"/>
          <w:szCs w:val="24"/>
        </w:rPr>
        <w:t xml:space="preserve"> VEC de los Ministros Sres. Llanos y Brito </w:t>
      </w:r>
      <w:r w:rsidRPr="00680389">
        <w:rPr>
          <w:rFonts w:ascii="Cambria" w:eastAsia="Cambria" w:hAnsi="Cambria" w:cs="Cambria"/>
          <w:bCs/>
          <w:sz w:val="24"/>
          <w:szCs w:val="24"/>
        </w:rPr>
        <w:t>quienes estuvieron por revocar la sentencia apelada y acoger la acción de amparo</w:t>
      </w:r>
      <w:r>
        <w:rPr>
          <w:rFonts w:ascii="Cambria" w:eastAsia="Cambria" w:hAnsi="Cambria" w:cs="Cambria"/>
          <w:bCs/>
          <w:sz w:val="24"/>
          <w:szCs w:val="24"/>
        </w:rPr>
        <w:t>.</w:t>
      </w:r>
    </w:p>
    <w:p w14:paraId="315433E2" w14:textId="06572B03" w:rsidR="00680389" w:rsidRDefault="00680389" w:rsidP="00680389">
      <w:pPr>
        <w:rPr>
          <w:rFonts w:ascii="Cambria" w:eastAsia="Cambria" w:hAnsi="Cambria" w:cs="Cambria"/>
          <w:b/>
          <w:sz w:val="24"/>
          <w:szCs w:val="24"/>
        </w:rPr>
      </w:pPr>
    </w:p>
    <w:p w14:paraId="3621493B" w14:textId="355420F2" w:rsidR="00680389" w:rsidRDefault="00680389" w:rsidP="00680389">
      <w:pPr>
        <w:rPr>
          <w:rFonts w:ascii="Cambria" w:eastAsia="Cambria" w:hAnsi="Cambria" w:cs="Cambria"/>
          <w:b/>
          <w:sz w:val="24"/>
          <w:szCs w:val="24"/>
        </w:rPr>
      </w:pPr>
      <w:r>
        <w:rPr>
          <w:rFonts w:ascii="Cambria" w:eastAsia="Cambria" w:hAnsi="Cambria" w:cs="Cambria"/>
          <w:b/>
          <w:sz w:val="24"/>
          <w:szCs w:val="24"/>
        </w:rPr>
        <w:t xml:space="preserve">Considerandos relevantes: </w:t>
      </w:r>
    </w:p>
    <w:p w14:paraId="4C96047C" w14:textId="61B1A8B9" w:rsidR="00680389" w:rsidRPr="00680389" w:rsidRDefault="00680389" w:rsidP="00680389">
      <w:pPr>
        <w:rPr>
          <w:rFonts w:ascii="Cambria" w:eastAsia="Cambria" w:hAnsi="Cambria" w:cs="Cambria"/>
          <w:bCs/>
          <w:i/>
          <w:iCs/>
          <w:sz w:val="24"/>
          <w:szCs w:val="24"/>
        </w:rPr>
      </w:pPr>
      <w:r w:rsidRPr="00680389">
        <w:rPr>
          <w:rFonts w:ascii="Cambria" w:eastAsia="Cambria" w:hAnsi="Cambria" w:cs="Cambria"/>
          <w:b/>
          <w:i/>
          <w:iCs/>
          <w:sz w:val="24"/>
          <w:szCs w:val="24"/>
        </w:rPr>
        <w:t>“3.-</w:t>
      </w:r>
      <w:r w:rsidRPr="00680389">
        <w:rPr>
          <w:rFonts w:ascii="Cambria" w:eastAsia="Cambria" w:hAnsi="Cambria" w:cs="Cambria"/>
          <w:bCs/>
          <w:i/>
          <w:iCs/>
          <w:sz w:val="24"/>
          <w:szCs w:val="24"/>
        </w:rPr>
        <w:t xml:space="preserve"> Que el objetivo global de la Reforma Procesal Penal comprende una maximización de las garantías en materia de derechos fundamentales frente al ius puniendi estatal, con especial énfasis en diversos principios, como el in dubio pro reo. Que, en tal contexto, y como una primera aproximación, aparece de toda justicia considerar a favor del sentenciado el tiempo anterior de privación de libertad —como lo es, sin duda, el que estuvo sometido a las medidas cautelares de detención, prisión preventiva y arresto domiciliario— para abonarlo al cumplimiento de la pena</w:t>
      </w:r>
      <w:r>
        <w:rPr>
          <w:rFonts w:ascii="Cambria" w:eastAsia="Cambria" w:hAnsi="Cambria" w:cs="Cambria"/>
          <w:bCs/>
          <w:i/>
          <w:iCs/>
          <w:sz w:val="24"/>
          <w:szCs w:val="24"/>
        </w:rPr>
        <w:t xml:space="preserve"> </w:t>
      </w:r>
      <w:r w:rsidRPr="00680389">
        <w:rPr>
          <w:rFonts w:ascii="Cambria" w:eastAsia="Cambria" w:hAnsi="Cambria" w:cs="Cambria"/>
          <w:bCs/>
          <w:i/>
          <w:iCs/>
          <w:sz w:val="24"/>
          <w:szCs w:val="24"/>
        </w:rPr>
        <w:t>actual.</w:t>
      </w:r>
    </w:p>
    <w:p w14:paraId="1E1A6082" w14:textId="77777777" w:rsidR="00680389" w:rsidRPr="00680389" w:rsidRDefault="00680389" w:rsidP="00680389">
      <w:pPr>
        <w:rPr>
          <w:rFonts w:ascii="Cambria" w:eastAsia="Cambria" w:hAnsi="Cambria" w:cs="Cambria"/>
          <w:bCs/>
          <w:i/>
          <w:iCs/>
          <w:sz w:val="24"/>
          <w:szCs w:val="24"/>
        </w:rPr>
      </w:pPr>
    </w:p>
    <w:p w14:paraId="78E2D9D1" w14:textId="70863730" w:rsidR="00680389" w:rsidRPr="00680389" w:rsidRDefault="00680389" w:rsidP="00680389">
      <w:pPr>
        <w:rPr>
          <w:rFonts w:ascii="Cambria" w:eastAsia="Cambria" w:hAnsi="Cambria" w:cs="Cambria"/>
          <w:bCs/>
          <w:i/>
          <w:iCs/>
          <w:sz w:val="24"/>
          <w:szCs w:val="24"/>
        </w:rPr>
      </w:pPr>
      <w:r w:rsidRPr="00680389">
        <w:rPr>
          <w:rFonts w:ascii="Cambria" w:eastAsia="Cambria" w:hAnsi="Cambria" w:cs="Cambria"/>
          <w:b/>
          <w:i/>
          <w:iCs/>
          <w:sz w:val="24"/>
          <w:szCs w:val="24"/>
        </w:rPr>
        <w:t>7.-</w:t>
      </w:r>
      <w:r w:rsidRPr="00680389">
        <w:rPr>
          <w:rFonts w:ascii="Cambria" w:eastAsia="Cambria" w:hAnsi="Cambria" w:cs="Cambria"/>
          <w:bCs/>
          <w:i/>
          <w:iCs/>
          <w:sz w:val="24"/>
          <w:szCs w:val="24"/>
        </w:rPr>
        <w:t xml:space="preserve"> Que entendiendo que el pronunciamiento que acá se emite afecta sólo al presente caso, cuyo contenido se trata de solucionar, estima estos disidentes que corresponde acoger lo solicitado por la recurrente, conforme, entre otros, a los siguientes razonamientos que se orientan en esa dirección.</w:t>
      </w:r>
    </w:p>
    <w:p w14:paraId="59867049" w14:textId="68001F86" w:rsidR="00680389" w:rsidRPr="00680389" w:rsidRDefault="00680389" w:rsidP="00680389">
      <w:pPr>
        <w:rPr>
          <w:rFonts w:ascii="Cambria" w:eastAsia="Cambria" w:hAnsi="Cambria" w:cs="Cambria"/>
          <w:bCs/>
          <w:i/>
          <w:iCs/>
          <w:sz w:val="24"/>
          <w:szCs w:val="24"/>
        </w:rPr>
      </w:pPr>
      <w:r w:rsidRPr="00680389">
        <w:rPr>
          <w:rFonts w:ascii="Cambria" w:eastAsia="Cambria" w:hAnsi="Cambria" w:cs="Cambria"/>
          <w:bCs/>
          <w:i/>
          <w:iCs/>
          <w:sz w:val="24"/>
          <w:szCs w:val="24"/>
        </w:rPr>
        <w:t>a)         La normativa procesal penal —tanto el Código Procesal Penal como la Ley de Responsabilidad Penal Adolescente—, acorde con la constitucional y de derecho internacional, prefiere claramente medidas cautelares personales menos gravosas que la privación de libertad transitoria —prisión preventiva o internación provisoria—, lo cual supone reconocer el valor superior de la libertad y el carácter ofensivo para el derecho a ella que importa su privación.</w:t>
      </w:r>
    </w:p>
    <w:p w14:paraId="189C6EB4" w14:textId="67C657E1" w:rsidR="00680389" w:rsidRPr="00680389" w:rsidRDefault="00680389" w:rsidP="00680389">
      <w:pPr>
        <w:rPr>
          <w:rFonts w:ascii="Cambria" w:eastAsia="Cambria" w:hAnsi="Cambria" w:cs="Cambria"/>
          <w:bCs/>
          <w:i/>
          <w:iCs/>
          <w:sz w:val="24"/>
          <w:szCs w:val="24"/>
        </w:rPr>
      </w:pPr>
      <w:r w:rsidRPr="00680389">
        <w:rPr>
          <w:rFonts w:ascii="Cambria" w:eastAsia="Cambria" w:hAnsi="Cambria" w:cs="Cambria"/>
          <w:bCs/>
          <w:i/>
          <w:iCs/>
          <w:sz w:val="24"/>
          <w:szCs w:val="24"/>
        </w:rPr>
        <w:t xml:space="preserve">b)         Si la privación temporal de la libertad resulta injustificada, como en este caso en que el afectado por la prisión preventiva y arresto domiciliario fue condenado a cumplir la pena mediante libertad vigilada, no puede exigírsele que simplemente se </w:t>
      </w:r>
      <w:r w:rsidRPr="00680389">
        <w:rPr>
          <w:rFonts w:ascii="Cambria" w:eastAsia="Cambria" w:hAnsi="Cambria" w:cs="Cambria"/>
          <w:bCs/>
          <w:i/>
          <w:iCs/>
          <w:sz w:val="24"/>
          <w:szCs w:val="24"/>
        </w:rPr>
        <w:lastRenderedPageBreak/>
        <w:t>conforme con esa injusticia que derivó de un exceso en el ejercicio del ius puniendi del Estado; en especial si después de ello y dentro de los plazos de prescripción, debe cumplir una condena privativa de libertad.</w:t>
      </w:r>
    </w:p>
    <w:p w14:paraId="444FBF6A" w14:textId="77777777" w:rsidR="00680389" w:rsidRPr="00680389" w:rsidRDefault="00680389" w:rsidP="00680389">
      <w:pPr>
        <w:rPr>
          <w:rFonts w:ascii="Cambria" w:eastAsia="Cambria" w:hAnsi="Cambria" w:cs="Cambria"/>
          <w:bCs/>
          <w:i/>
          <w:iCs/>
          <w:sz w:val="24"/>
          <w:szCs w:val="24"/>
        </w:rPr>
      </w:pPr>
      <w:r w:rsidRPr="00680389">
        <w:rPr>
          <w:rFonts w:ascii="Cambria" w:eastAsia="Cambria" w:hAnsi="Cambria" w:cs="Cambria"/>
          <w:bCs/>
          <w:i/>
          <w:iCs/>
          <w:sz w:val="24"/>
          <w:szCs w:val="24"/>
        </w:rPr>
        <w:t>Las normas penales deben ser interpretadas restrictivamente sólo en el caso de afectar derechos fundamentales de los imputados, pero no cuando ellas dicen relación con los efectos libertarios de cualquier apremio o restricción a su libertad, como ocurre con el abono pedido por el amparado, conforme a las características ya descritas; lo que está en concordancia con la garantía que reconoce el artículo 19, N°7 de la Constitución y con la norma del artículo 5° del Código Procesal Penal que dispone: “Legalidad de las medidas privativas o restrictivas de libertad. No se podrá citar, arrestar, detener, someter a prisión preventiva ni aplicar cualquier otra forma de privación o restricción de libertad a ninguna persona, sino en los casos y en la forma señalados por la Constitución y las leyes. Las disposiciones de este Código que autorizan la restricción de la libertad o de otros derechos del imputado o del ejercicio de alguna de sus facultades serán interpretadas restrictivamente y no se podrán aplicar por analogía.”</w:t>
      </w:r>
    </w:p>
    <w:p w14:paraId="426F1F0C" w14:textId="77777777" w:rsidR="00680389" w:rsidRPr="00680389" w:rsidRDefault="00680389" w:rsidP="00680389">
      <w:pPr>
        <w:rPr>
          <w:rFonts w:ascii="Cambria" w:eastAsia="Cambria" w:hAnsi="Cambria" w:cs="Cambria"/>
          <w:bCs/>
          <w:i/>
          <w:iCs/>
          <w:sz w:val="24"/>
          <w:szCs w:val="24"/>
        </w:rPr>
      </w:pPr>
    </w:p>
    <w:p w14:paraId="5919D79F" w14:textId="58FB8303" w:rsidR="00680389" w:rsidRPr="00680389" w:rsidRDefault="00680389" w:rsidP="00680389">
      <w:pPr>
        <w:rPr>
          <w:rFonts w:ascii="Cambria" w:eastAsia="Cambria" w:hAnsi="Cambria" w:cs="Cambria"/>
          <w:bCs/>
          <w:i/>
          <w:iCs/>
          <w:sz w:val="24"/>
          <w:szCs w:val="24"/>
          <w:lang w:val="es-CL"/>
        </w:rPr>
      </w:pPr>
      <w:r w:rsidRPr="00680389">
        <w:rPr>
          <w:rFonts w:ascii="Cambria" w:eastAsia="Cambria" w:hAnsi="Cambria" w:cs="Cambria"/>
          <w:b/>
          <w:i/>
          <w:iCs/>
          <w:sz w:val="24"/>
          <w:szCs w:val="24"/>
        </w:rPr>
        <w:t>8.-</w:t>
      </w:r>
      <w:r w:rsidRPr="00680389">
        <w:rPr>
          <w:rFonts w:ascii="Cambria" w:eastAsia="Cambria" w:hAnsi="Cambria" w:cs="Cambria"/>
          <w:bCs/>
          <w:i/>
          <w:iCs/>
          <w:sz w:val="24"/>
          <w:szCs w:val="24"/>
        </w:rPr>
        <w:t xml:space="preserve"> Qué, en consecuencia, al decidirse por el juez recurrido que en la especie no procede la imputación de abonos en causa diversa, por no concurrir el requisito de tramitación conjunta contemplado en el artículo 164 del Código Orgánico de Tribunales y el artículo 348 del Código Procesal Penal, como también en que fue condenado en ambas causas, ha incurrido en una ilegalidad, puesto que incorporó al precepto requisitos que no contempla y que no es posible aceptar, sin vulnerar el principio rector de interpretación restrictiva de la ley procesal penal, en cuanto afecta derechos constitucionales del penado, con incidencia tanto en lo procesal como en la interpretación de la ley; entre cuyos criterios está el que afirma que en caso de duda se resuelve a favor del acusado, o en caso de duda se resuelve en el sentido favorable al imputado (Sergio Politoff, Derecho Penal, Tomo I, pág. 133).”</w:t>
      </w:r>
    </w:p>
    <w:p w14:paraId="5F8556E7" w14:textId="660BCBA5" w:rsidR="003B3F60" w:rsidRDefault="003B3F60" w:rsidP="003B3F60">
      <w:pPr>
        <w:rPr>
          <w:rFonts w:ascii="Cambria" w:eastAsia="Cambria" w:hAnsi="Cambria" w:cs="Cambria"/>
          <w:sz w:val="24"/>
          <w:szCs w:val="24"/>
          <w:lang w:val="es-CL"/>
        </w:rPr>
      </w:pPr>
    </w:p>
    <w:p w14:paraId="597BDE03" w14:textId="77777777" w:rsidR="00964CE8" w:rsidRPr="00D64E6D" w:rsidRDefault="00964CE8" w:rsidP="00964CE8">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20.719-2022, 13.06.2022</w:t>
      </w:r>
    </w:p>
    <w:p w14:paraId="0000EE23" w14:textId="77777777" w:rsidR="00964CE8" w:rsidRPr="00D64E6D" w:rsidRDefault="00964CE8" w:rsidP="00964CE8">
      <w:pPr>
        <w:pBdr>
          <w:top w:val="nil"/>
          <w:left w:val="nil"/>
          <w:bottom w:val="nil"/>
          <w:right w:val="nil"/>
          <w:between w:val="nil"/>
        </w:pBdr>
        <w:ind w:left="720"/>
        <w:rPr>
          <w:rFonts w:ascii="Cambria" w:eastAsia="Cambria" w:hAnsi="Cambria" w:cs="Cambria"/>
          <w:color w:val="000000"/>
          <w:sz w:val="24"/>
          <w:szCs w:val="24"/>
          <w:lang w:val="es-CL"/>
        </w:rPr>
      </w:pPr>
    </w:p>
    <w:p w14:paraId="6D90723F" w14:textId="28CFF654" w:rsidR="00964CE8" w:rsidRDefault="00964CE8" w:rsidP="00964CE8">
      <w:pPr>
        <w:rPr>
          <w:rFonts w:ascii="Cambria" w:eastAsia="Cambria" w:hAnsi="Cambria" w:cs="Cambria"/>
          <w:b/>
          <w:sz w:val="24"/>
          <w:szCs w:val="24"/>
        </w:rPr>
      </w:pPr>
      <w:r>
        <w:rPr>
          <w:rFonts w:ascii="Cambria" w:eastAsia="Cambria" w:hAnsi="Cambria" w:cs="Cambria"/>
          <w:b/>
          <w:sz w:val="24"/>
          <w:szCs w:val="24"/>
        </w:rPr>
        <w:t xml:space="preserve">Antecedentes: </w:t>
      </w:r>
      <w:r w:rsidRPr="00964CE8">
        <w:rPr>
          <w:rFonts w:ascii="Cambria" w:eastAsia="Cambria" w:hAnsi="Cambria" w:cs="Cambria"/>
          <w:bCs/>
          <w:sz w:val="24"/>
          <w:szCs w:val="24"/>
        </w:rPr>
        <w:t>Corte Suprema revoca la sentencia apelada, acogiendo la acción constitucional disponiendo, en consecuencia, que se abonará a la pena privativa de libertad el tiempo que el amparado permaneció privado de libertad, en causa</w:t>
      </w:r>
      <w:r>
        <w:rPr>
          <w:rFonts w:ascii="Cambria" w:eastAsia="Cambria" w:hAnsi="Cambria" w:cs="Cambria"/>
          <w:bCs/>
          <w:sz w:val="24"/>
          <w:szCs w:val="24"/>
        </w:rPr>
        <w:t xml:space="preserve"> a</w:t>
      </w:r>
    </w:p>
    <w:p w14:paraId="5CC5A78B" w14:textId="3ADAC4D4" w:rsidR="00964CE8" w:rsidRDefault="00964CE8" w:rsidP="00964CE8">
      <w:pPr>
        <w:rPr>
          <w:rFonts w:ascii="Cambria" w:eastAsia="Cambria" w:hAnsi="Cambria" w:cs="Cambria"/>
          <w:b/>
          <w:sz w:val="24"/>
          <w:szCs w:val="24"/>
        </w:rPr>
      </w:pPr>
    </w:p>
    <w:p w14:paraId="75BDCCC8" w14:textId="33B31FE3" w:rsidR="00964CE8" w:rsidRDefault="00964CE8" w:rsidP="00964CE8">
      <w:pPr>
        <w:rPr>
          <w:rFonts w:ascii="Cambria" w:eastAsia="Cambria" w:hAnsi="Cambria" w:cs="Cambria"/>
          <w:b/>
          <w:sz w:val="24"/>
          <w:szCs w:val="24"/>
        </w:rPr>
      </w:pPr>
      <w:r>
        <w:rPr>
          <w:rFonts w:ascii="Cambria" w:eastAsia="Cambria" w:hAnsi="Cambria" w:cs="Cambria"/>
          <w:b/>
          <w:sz w:val="24"/>
          <w:szCs w:val="24"/>
        </w:rPr>
        <w:t>Considerandos relevantes:</w:t>
      </w:r>
    </w:p>
    <w:p w14:paraId="27FCF3D2" w14:textId="2C28ADA9" w:rsidR="00964CE8" w:rsidRPr="00964CE8" w:rsidRDefault="00964CE8" w:rsidP="00964CE8">
      <w:pPr>
        <w:rPr>
          <w:rFonts w:ascii="Cambria" w:eastAsia="Cambria" w:hAnsi="Cambria" w:cs="Cambria"/>
          <w:bCs/>
          <w:i/>
          <w:iCs/>
          <w:sz w:val="24"/>
          <w:szCs w:val="24"/>
        </w:rPr>
      </w:pPr>
      <w:r>
        <w:rPr>
          <w:rFonts w:ascii="Cambria" w:eastAsia="Cambria" w:hAnsi="Cambria" w:cs="Cambria"/>
          <w:b/>
          <w:i/>
          <w:iCs/>
          <w:sz w:val="24"/>
          <w:szCs w:val="24"/>
        </w:rPr>
        <w:t>“</w:t>
      </w:r>
      <w:r w:rsidRPr="00964CE8">
        <w:rPr>
          <w:rFonts w:ascii="Cambria" w:eastAsia="Cambria" w:hAnsi="Cambria" w:cs="Cambria"/>
          <w:b/>
          <w:i/>
          <w:iCs/>
          <w:sz w:val="24"/>
          <w:szCs w:val="24"/>
        </w:rPr>
        <w:t>4</w:t>
      </w:r>
      <w:r>
        <w:rPr>
          <w:rFonts w:ascii="Cambria" w:eastAsia="Cambria" w:hAnsi="Cambria" w:cs="Cambria"/>
          <w:b/>
          <w:i/>
          <w:iCs/>
          <w:sz w:val="24"/>
          <w:szCs w:val="24"/>
        </w:rPr>
        <w:t>°</w:t>
      </w:r>
      <w:r w:rsidRPr="00964CE8">
        <w:rPr>
          <w:rFonts w:ascii="Cambria" w:eastAsia="Cambria" w:hAnsi="Cambria" w:cs="Cambria"/>
          <w:b/>
          <w:i/>
          <w:iCs/>
          <w:sz w:val="24"/>
          <w:szCs w:val="24"/>
        </w:rPr>
        <w:t>)</w:t>
      </w:r>
      <w:r w:rsidRPr="00964CE8">
        <w:rPr>
          <w:rFonts w:ascii="Cambria" w:eastAsia="Cambria" w:hAnsi="Cambria" w:cs="Cambria"/>
          <w:bCs/>
          <w:i/>
          <w:iCs/>
          <w:sz w:val="24"/>
          <w:szCs w:val="24"/>
        </w:rPr>
        <w:t xml:space="preserve"> Que, en las condiciones dichas, es indudable que la legislación vigente deja sin resolver expresamente el problema del abono de los tiempos que reúnan las características del solicitado en estos autos; esto es, de períodos de prisión preventiva correspondientes a procesos anteriores, en que no fue condenado, al actual proceso, en que cumple actualmente una condena privativa de libertad.</w:t>
      </w:r>
    </w:p>
    <w:p w14:paraId="2E22759D" w14:textId="77777777" w:rsidR="00964CE8" w:rsidRPr="00964CE8" w:rsidRDefault="00964CE8" w:rsidP="00964CE8">
      <w:pPr>
        <w:rPr>
          <w:rFonts w:ascii="Cambria" w:eastAsia="Cambria" w:hAnsi="Cambria" w:cs="Cambria"/>
          <w:bCs/>
          <w:i/>
          <w:iCs/>
          <w:sz w:val="24"/>
          <w:szCs w:val="24"/>
        </w:rPr>
      </w:pPr>
      <w:r w:rsidRPr="00964CE8">
        <w:rPr>
          <w:rFonts w:ascii="Cambria" w:eastAsia="Cambria" w:hAnsi="Cambria" w:cs="Cambria"/>
          <w:b/>
          <w:i/>
          <w:iCs/>
          <w:sz w:val="24"/>
          <w:szCs w:val="24"/>
        </w:rPr>
        <w:t>5°)</w:t>
      </w:r>
      <w:r w:rsidRPr="00964CE8">
        <w:rPr>
          <w:rFonts w:ascii="Cambria" w:eastAsia="Cambria" w:hAnsi="Cambria" w:cs="Cambria"/>
          <w:bCs/>
          <w:i/>
          <w:iCs/>
          <w:sz w:val="24"/>
          <w:szCs w:val="24"/>
        </w:rPr>
        <w:t xml:space="preserve"> Que, por ello, debe el juzgador cumplir su obligación ineludible de decidir la cuestión planteada recurriendo a los principios generales del derecho y al sentido general de la legislación nacional e internacional, aludidos en el motivo 1° at supra, lo cuales llevan a afirmar que al decidirse que en la especie no procede la imputación de abonos en causa diversa, se ha incurrido en una ilegalidad que afecta derechos constitucionales del imputado.</w:t>
      </w:r>
    </w:p>
    <w:p w14:paraId="4E2C687A" w14:textId="27114945" w:rsidR="00F05921" w:rsidRDefault="00964CE8" w:rsidP="00964CE8">
      <w:pPr>
        <w:rPr>
          <w:rFonts w:ascii="Cambria" w:eastAsia="Cambria" w:hAnsi="Cambria" w:cs="Cambria"/>
          <w:bCs/>
          <w:i/>
          <w:iCs/>
          <w:sz w:val="24"/>
          <w:szCs w:val="24"/>
        </w:rPr>
      </w:pPr>
      <w:r w:rsidRPr="00964CE8">
        <w:rPr>
          <w:rFonts w:ascii="Cambria" w:eastAsia="Cambria" w:hAnsi="Cambria" w:cs="Cambria"/>
          <w:bCs/>
          <w:i/>
          <w:iCs/>
          <w:sz w:val="24"/>
          <w:szCs w:val="24"/>
        </w:rPr>
        <w:t xml:space="preserve">Y de conformidad con lo dispuesto en el artículo 21 de la Constitución Política de la República, se revoca la sentencia apelada de veintiocho de octubre de dos mil veintidós, dictada por la Corte de Apelaciones de Santiago, en el Ingreso Corte N° 3800-2022 y </w:t>
      </w:r>
      <w:r w:rsidRPr="00964CE8">
        <w:rPr>
          <w:rFonts w:ascii="Cambria" w:eastAsia="Cambria" w:hAnsi="Cambria" w:cs="Cambria"/>
          <w:bCs/>
          <w:i/>
          <w:iCs/>
          <w:sz w:val="24"/>
          <w:szCs w:val="24"/>
        </w:rPr>
        <w:lastRenderedPageBreak/>
        <w:t>en su lugar se declara que se acoge la acción constitucional deducida disponiendo, en consecuencia, que se abonará a la pena privativa de libertad que debe servir en la causa RIT N° 2510-2013 y RUC N° 1300597605-1 del Primer Juzgado de Garantía de Santiago, el tiempo que el amparado permaneció privado de libertad, por un total de 496 días, entre el 31 de agosto de 1993 y el 9 de enero de 1995, en causa de Fuero Rol N° 22.031-1993 de la Corte de Apelaciones de Santiago.”</w:t>
      </w:r>
    </w:p>
    <w:p w14:paraId="3DBF6898" w14:textId="77777777" w:rsidR="00F05921" w:rsidRDefault="00F05921" w:rsidP="00F05921">
      <w:pPr>
        <w:rPr>
          <w:rFonts w:ascii="Cambria" w:eastAsia="Cambria" w:hAnsi="Cambria" w:cs="Cambria"/>
          <w:sz w:val="24"/>
          <w:szCs w:val="24"/>
        </w:rPr>
      </w:pPr>
    </w:p>
    <w:p w14:paraId="731C6695" w14:textId="5CE8F0B0" w:rsidR="00F05921" w:rsidRPr="00FF5197" w:rsidRDefault="00F05921" w:rsidP="00F05921">
      <w:pPr>
        <w:numPr>
          <w:ilvl w:val="0"/>
          <w:numId w:val="11"/>
        </w:numPr>
        <w:pBdr>
          <w:top w:val="nil"/>
          <w:left w:val="nil"/>
          <w:bottom w:val="nil"/>
          <w:right w:val="nil"/>
          <w:between w:val="nil"/>
        </w:pBdr>
        <w:ind w:left="714" w:hanging="357"/>
        <w:rPr>
          <w:rFonts w:ascii="Cambria" w:eastAsia="Cambria" w:hAnsi="Cambria" w:cs="Cambria"/>
          <w:color w:val="000000"/>
          <w:sz w:val="24"/>
          <w:szCs w:val="24"/>
          <w:lang w:val="es-CL"/>
        </w:rPr>
      </w:pPr>
      <w:r w:rsidRPr="00D43903">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26</w:t>
      </w:r>
      <w:r w:rsidRPr="00D43903">
        <w:rPr>
          <w:rFonts w:ascii="Cambria" w:eastAsia="Cambria" w:hAnsi="Cambria" w:cs="Cambria"/>
          <w:b/>
          <w:color w:val="000000"/>
          <w:sz w:val="24"/>
          <w:szCs w:val="24"/>
          <w:lang w:val="es-CL"/>
        </w:rPr>
        <w:t>.</w:t>
      </w:r>
      <w:r>
        <w:rPr>
          <w:rFonts w:ascii="Cambria" w:eastAsia="Cambria" w:hAnsi="Cambria" w:cs="Cambria"/>
          <w:b/>
          <w:color w:val="000000"/>
          <w:sz w:val="24"/>
          <w:szCs w:val="24"/>
          <w:lang w:val="es-CL"/>
        </w:rPr>
        <w:t>489</w:t>
      </w:r>
      <w:r w:rsidRPr="00D43903">
        <w:rPr>
          <w:rFonts w:ascii="Cambria" w:eastAsia="Cambria" w:hAnsi="Cambria" w:cs="Cambria"/>
          <w:b/>
          <w:color w:val="000000"/>
          <w:sz w:val="24"/>
          <w:szCs w:val="24"/>
          <w:lang w:val="es-CL"/>
        </w:rPr>
        <w:t>-202</w:t>
      </w:r>
      <w:r>
        <w:rPr>
          <w:rFonts w:ascii="Cambria" w:eastAsia="Cambria" w:hAnsi="Cambria" w:cs="Cambria"/>
          <w:b/>
          <w:color w:val="000000"/>
          <w:sz w:val="24"/>
          <w:szCs w:val="24"/>
          <w:lang w:val="es-CL"/>
        </w:rPr>
        <w:t>3</w:t>
      </w:r>
      <w:r w:rsidRPr="00D43903">
        <w:rPr>
          <w:rFonts w:ascii="Cambria" w:eastAsia="Cambria" w:hAnsi="Cambria" w:cs="Cambria"/>
          <w:b/>
          <w:color w:val="000000"/>
          <w:sz w:val="24"/>
          <w:szCs w:val="24"/>
          <w:lang w:val="es-CL"/>
        </w:rPr>
        <w:t xml:space="preserve">, </w:t>
      </w:r>
      <w:r>
        <w:rPr>
          <w:rFonts w:ascii="Cambria" w:eastAsia="Cambria" w:hAnsi="Cambria" w:cs="Cambria"/>
          <w:b/>
          <w:color w:val="000000"/>
          <w:sz w:val="24"/>
          <w:szCs w:val="24"/>
          <w:lang w:val="es-CL"/>
        </w:rPr>
        <w:t>08</w:t>
      </w:r>
      <w:r w:rsidRPr="00D43903">
        <w:rPr>
          <w:rFonts w:ascii="Cambria" w:eastAsia="Cambria" w:hAnsi="Cambria" w:cs="Cambria"/>
          <w:b/>
          <w:color w:val="000000"/>
          <w:sz w:val="24"/>
          <w:szCs w:val="24"/>
          <w:lang w:val="es-CL"/>
        </w:rPr>
        <w:t>.0</w:t>
      </w:r>
      <w:r>
        <w:rPr>
          <w:rFonts w:ascii="Cambria" w:eastAsia="Cambria" w:hAnsi="Cambria" w:cs="Cambria"/>
          <w:b/>
          <w:color w:val="000000"/>
          <w:sz w:val="24"/>
          <w:szCs w:val="24"/>
          <w:lang w:val="es-CL"/>
        </w:rPr>
        <w:t>3</w:t>
      </w:r>
      <w:r w:rsidRPr="00D43903">
        <w:rPr>
          <w:rFonts w:ascii="Cambria" w:eastAsia="Cambria" w:hAnsi="Cambria" w:cs="Cambria"/>
          <w:b/>
          <w:color w:val="000000"/>
          <w:sz w:val="24"/>
          <w:szCs w:val="24"/>
          <w:lang w:val="es-CL"/>
        </w:rPr>
        <w:t>.202</w:t>
      </w:r>
      <w:r>
        <w:rPr>
          <w:rFonts w:ascii="Cambria" w:eastAsia="Cambria" w:hAnsi="Cambria" w:cs="Cambria"/>
          <w:b/>
          <w:color w:val="000000"/>
          <w:sz w:val="24"/>
          <w:szCs w:val="24"/>
          <w:lang w:val="es-CL"/>
        </w:rPr>
        <w:t>3</w:t>
      </w:r>
      <w:r w:rsidRPr="00FF5197">
        <w:rPr>
          <w:rFonts w:ascii="Cambria" w:eastAsia="Cambria" w:hAnsi="Cambria" w:cs="Cambria"/>
          <w:b/>
          <w:color w:val="000000"/>
          <w:sz w:val="24"/>
          <w:szCs w:val="24"/>
          <w:lang w:val="es-CL"/>
        </w:rPr>
        <w:t xml:space="preserve"> (VEC Sra. Letelier)</w:t>
      </w:r>
    </w:p>
    <w:p w14:paraId="23985A64" w14:textId="77777777" w:rsidR="00F05921" w:rsidRPr="00FF5197" w:rsidRDefault="00F05921" w:rsidP="00F05921">
      <w:pPr>
        <w:pBdr>
          <w:top w:val="nil"/>
          <w:left w:val="nil"/>
          <w:bottom w:val="nil"/>
          <w:right w:val="nil"/>
          <w:between w:val="nil"/>
        </w:pBdr>
        <w:ind w:left="720"/>
        <w:rPr>
          <w:rFonts w:ascii="Cambria" w:eastAsia="Cambria" w:hAnsi="Cambria" w:cs="Cambria"/>
          <w:color w:val="000000"/>
          <w:sz w:val="24"/>
          <w:szCs w:val="24"/>
          <w:lang w:val="es-CL"/>
        </w:rPr>
      </w:pPr>
    </w:p>
    <w:p w14:paraId="5533C2A7" w14:textId="3201A8F7" w:rsidR="00F05921" w:rsidRDefault="00F05921" w:rsidP="00F05921">
      <w:pPr>
        <w:rPr>
          <w:rFonts w:ascii="Cambria" w:eastAsia="Cambria" w:hAnsi="Cambria" w:cs="Cambria"/>
          <w:bCs/>
          <w:sz w:val="24"/>
          <w:szCs w:val="24"/>
        </w:rPr>
      </w:pPr>
      <w:r>
        <w:rPr>
          <w:rFonts w:ascii="Cambria" w:eastAsia="Cambria" w:hAnsi="Cambria" w:cs="Cambria"/>
          <w:b/>
          <w:sz w:val="24"/>
          <w:szCs w:val="24"/>
        </w:rPr>
        <w:t xml:space="preserve">Antecedentes: </w:t>
      </w:r>
      <w:r>
        <w:rPr>
          <w:rFonts w:ascii="Cambria" w:eastAsia="Cambria" w:hAnsi="Cambria" w:cs="Cambria"/>
          <w:bCs/>
          <w:sz w:val="24"/>
          <w:szCs w:val="24"/>
        </w:rPr>
        <w:t>Sala penal acoge reclamo de abono de 15 días en causa diversa. Se mantiene línea jurisprudencial con la disidencia de la Ministra Letelier (122.618-2022; 10.365-2023).</w:t>
      </w:r>
    </w:p>
    <w:p w14:paraId="04BBD0D1" w14:textId="3446A789" w:rsidR="00F05921" w:rsidRDefault="00F05921" w:rsidP="00F05921">
      <w:pPr>
        <w:rPr>
          <w:rFonts w:ascii="Cambria" w:eastAsia="Cambria" w:hAnsi="Cambria" w:cs="Cambria"/>
          <w:bCs/>
          <w:sz w:val="24"/>
          <w:szCs w:val="24"/>
        </w:rPr>
      </w:pPr>
    </w:p>
    <w:p w14:paraId="159602CC" w14:textId="6C8BF6F4" w:rsidR="00F05921" w:rsidRPr="00F05921" w:rsidRDefault="00F05921" w:rsidP="00F05921">
      <w:pPr>
        <w:rPr>
          <w:rFonts w:ascii="Cambria" w:eastAsia="Cambria" w:hAnsi="Cambria" w:cs="Cambria"/>
          <w:b/>
          <w:sz w:val="24"/>
          <w:szCs w:val="24"/>
        </w:rPr>
      </w:pPr>
      <w:r w:rsidRPr="00F05921">
        <w:rPr>
          <w:rFonts w:ascii="Cambria" w:eastAsia="Cambria" w:hAnsi="Cambria" w:cs="Cambria"/>
          <w:b/>
          <w:sz w:val="24"/>
          <w:szCs w:val="24"/>
        </w:rPr>
        <w:t>Considerandos relevantes:</w:t>
      </w:r>
    </w:p>
    <w:p w14:paraId="7388BDD8" w14:textId="77777777" w:rsidR="00F05921" w:rsidRPr="00F05921" w:rsidRDefault="00F05921" w:rsidP="00F05921">
      <w:pPr>
        <w:rPr>
          <w:rFonts w:ascii="Cambria" w:eastAsia="Cambria" w:hAnsi="Cambria" w:cs="Cambria"/>
          <w:bCs/>
          <w:i/>
          <w:iCs/>
          <w:sz w:val="24"/>
          <w:szCs w:val="24"/>
        </w:rPr>
      </w:pPr>
      <w:r w:rsidRPr="00F05921">
        <w:rPr>
          <w:rFonts w:ascii="Cambria" w:eastAsia="Cambria" w:hAnsi="Cambria" w:cs="Cambria"/>
          <w:b/>
          <w:i/>
          <w:iCs/>
          <w:sz w:val="24"/>
          <w:szCs w:val="24"/>
        </w:rPr>
        <w:t>“3°)</w:t>
      </w:r>
      <w:r w:rsidRPr="00F05921">
        <w:rPr>
          <w:rFonts w:ascii="Cambria" w:eastAsia="Cambria" w:hAnsi="Cambria" w:cs="Cambria"/>
          <w:bCs/>
          <w:i/>
          <w:iCs/>
          <w:sz w:val="24"/>
          <w:szCs w:val="24"/>
        </w:rPr>
        <w:t xml:space="preserve"> Que, cabe hacer referencia a los artículos 26 del Código Penal, 348 del Código Procesal Penal y 164 del Código Orgánico de Tribunales, los cuales inciden en el problema planteado, cual es, si cabe dar lugar al abono pedido tratándose de causas diferentes que no pudieron tramitarse acumuladas, lo que ha sido denominado abono heterogéneo y, de la sola lectura de las normas transcritas, aparece que si bien ellas no autorizan expresamente los abonos de tiempos de privación de libertad anteriores, tampoco los prohíben.</w:t>
      </w:r>
    </w:p>
    <w:p w14:paraId="5FE80951" w14:textId="77777777" w:rsidR="00F05921" w:rsidRPr="00F05921" w:rsidRDefault="00F05921" w:rsidP="00F05921">
      <w:pPr>
        <w:rPr>
          <w:rFonts w:ascii="Cambria" w:eastAsia="Cambria" w:hAnsi="Cambria" w:cs="Cambria"/>
          <w:bCs/>
          <w:i/>
          <w:iCs/>
          <w:sz w:val="24"/>
          <w:szCs w:val="24"/>
        </w:rPr>
      </w:pPr>
      <w:r w:rsidRPr="00F05921">
        <w:rPr>
          <w:rFonts w:ascii="Cambria" w:eastAsia="Cambria" w:hAnsi="Cambria" w:cs="Cambria"/>
          <w:b/>
          <w:i/>
          <w:iCs/>
          <w:sz w:val="24"/>
          <w:szCs w:val="24"/>
        </w:rPr>
        <w:t>4°)</w:t>
      </w:r>
      <w:r w:rsidRPr="00F05921">
        <w:rPr>
          <w:rFonts w:ascii="Cambria" w:eastAsia="Cambria" w:hAnsi="Cambria" w:cs="Cambria"/>
          <w:bCs/>
          <w:i/>
          <w:iCs/>
          <w:sz w:val="24"/>
          <w:szCs w:val="24"/>
        </w:rPr>
        <w:t xml:space="preserve"> Que, en las condiciones dichas, es indudable que la legislación vigente deja sin resolver expresamente el problema del abono de los tiempos que reúnan las características del solicitado en estos autos; esto es, de períodos de prisión preventiva correspondientes a procesos anteriores, en que fue sobreseído definitivamente, al actual proceso, en que cumple actualmente</w:t>
      </w:r>
    </w:p>
    <w:p w14:paraId="51BB740B" w14:textId="5D34ABB7" w:rsidR="00F05921" w:rsidRDefault="00F05921" w:rsidP="00F05921">
      <w:pPr>
        <w:rPr>
          <w:rFonts w:ascii="Cambria" w:eastAsia="Cambria" w:hAnsi="Cambria" w:cs="Cambria"/>
          <w:bCs/>
          <w:i/>
          <w:iCs/>
          <w:sz w:val="24"/>
          <w:szCs w:val="24"/>
        </w:rPr>
      </w:pPr>
      <w:r w:rsidRPr="00F05921">
        <w:rPr>
          <w:rFonts w:ascii="Cambria" w:eastAsia="Cambria" w:hAnsi="Cambria" w:cs="Cambria"/>
          <w:bCs/>
          <w:i/>
          <w:iCs/>
          <w:sz w:val="24"/>
          <w:szCs w:val="24"/>
        </w:rPr>
        <w:t>una condena privativa de libertad.”</w:t>
      </w:r>
    </w:p>
    <w:p w14:paraId="48AC688B" w14:textId="193366E7" w:rsidR="0043188E" w:rsidRDefault="0043188E" w:rsidP="00F05921">
      <w:pPr>
        <w:rPr>
          <w:rFonts w:ascii="Cambria" w:eastAsia="Cambria" w:hAnsi="Cambria" w:cs="Cambria"/>
          <w:bCs/>
          <w:i/>
          <w:iCs/>
          <w:sz w:val="24"/>
          <w:szCs w:val="24"/>
        </w:rPr>
      </w:pPr>
    </w:p>
    <w:p w14:paraId="042D7A01" w14:textId="728E8103" w:rsidR="0043188E" w:rsidRPr="00D43903" w:rsidRDefault="0043188E" w:rsidP="0043188E">
      <w:pPr>
        <w:numPr>
          <w:ilvl w:val="0"/>
          <w:numId w:val="11"/>
        </w:numPr>
        <w:pBdr>
          <w:top w:val="nil"/>
          <w:left w:val="nil"/>
          <w:bottom w:val="nil"/>
          <w:right w:val="nil"/>
          <w:between w:val="nil"/>
        </w:pBdr>
        <w:ind w:left="714" w:hanging="357"/>
        <w:rPr>
          <w:rFonts w:ascii="Cambria" w:eastAsia="Cambria" w:hAnsi="Cambria" w:cs="Cambria"/>
          <w:color w:val="000000"/>
          <w:sz w:val="24"/>
          <w:szCs w:val="24"/>
        </w:rPr>
      </w:pPr>
      <w:r w:rsidRPr="00D43903">
        <w:rPr>
          <w:rFonts w:ascii="Cambria" w:eastAsia="Cambria" w:hAnsi="Cambria" w:cs="Cambria"/>
          <w:b/>
          <w:color w:val="000000"/>
          <w:sz w:val="24"/>
          <w:szCs w:val="24"/>
        </w:rPr>
        <w:t>SCS Rol N° 1</w:t>
      </w:r>
      <w:r>
        <w:rPr>
          <w:rFonts w:ascii="Cambria" w:eastAsia="Cambria" w:hAnsi="Cambria" w:cs="Cambria"/>
          <w:b/>
          <w:color w:val="000000"/>
          <w:sz w:val="24"/>
          <w:szCs w:val="24"/>
        </w:rPr>
        <w:t>9</w:t>
      </w:r>
      <w:r w:rsidRPr="00D43903">
        <w:rPr>
          <w:rFonts w:ascii="Cambria" w:eastAsia="Cambria" w:hAnsi="Cambria" w:cs="Cambria"/>
          <w:b/>
          <w:color w:val="000000"/>
          <w:sz w:val="24"/>
          <w:szCs w:val="24"/>
        </w:rPr>
        <w:t>.</w:t>
      </w:r>
      <w:r>
        <w:rPr>
          <w:rFonts w:ascii="Cambria" w:eastAsia="Cambria" w:hAnsi="Cambria" w:cs="Cambria"/>
          <w:b/>
          <w:color w:val="000000"/>
          <w:sz w:val="24"/>
          <w:szCs w:val="24"/>
        </w:rPr>
        <w:t>71</w:t>
      </w:r>
      <w:r w:rsidRPr="00D43903">
        <w:rPr>
          <w:rFonts w:ascii="Cambria" w:eastAsia="Cambria" w:hAnsi="Cambria" w:cs="Cambria"/>
          <w:b/>
          <w:color w:val="000000"/>
          <w:sz w:val="24"/>
          <w:szCs w:val="24"/>
        </w:rPr>
        <w:t xml:space="preserve">5-2023, </w:t>
      </w:r>
      <w:r>
        <w:rPr>
          <w:rFonts w:ascii="Cambria" w:eastAsia="Cambria" w:hAnsi="Cambria" w:cs="Cambria"/>
          <w:b/>
          <w:color w:val="000000"/>
          <w:sz w:val="24"/>
          <w:szCs w:val="24"/>
        </w:rPr>
        <w:t>17.</w:t>
      </w:r>
      <w:r w:rsidRPr="00D43903">
        <w:rPr>
          <w:rFonts w:ascii="Cambria" w:eastAsia="Cambria" w:hAnsi="Cambria" w:cs="Cambria"/>
          <w:b/>
          <w:color w:val="000000"/>
          <w:sz w:val="24"/>
          <w:szCs w:val="24"/>
        </w:rPr>
        <w:t>0</w:t>
      </w:r>
      <w:r>
        <w:rPr>
          <w:rFonts w:ascii="Cambria" w:eastAsia="Cambria" w:hAnsi="Cambria" w:cs="Cambria"/>
          <w:b/>
          <w:color w:val="000000"/>
          <w:sz w:val="24"/>
          <w:szCs w:val="24"/>
        </w:rPr>
        <w:t>2</w:t>
      </w:r>
      <w:r w:rsidRPr="00D43903">
        <w:rPr>
          <w:rFonts w:ascii="Cambria" w:eastAsia="Cambria" w:hAnsi="Cambria" w:cs="Cambria"/>
          <w:b/>
          <w:color w:val="000000"/>
          <w:sz w:val="24"/>
          <w:szCs w:val="24"/>
        </w:rPr>
        <w:t>.2023</w:t>
      </w:r>
    </w:p>
    <w:p w14:paraId="5FAE2804" w14:textId="77777777" w:rsidR="0043188E" w:rsidRPr="007D571E" w:rsidRDefault="0043188E" w:rsidP="0043188E">
      <w:pPr>
        <w:pBdr>
          <w:top w:val="nil"/>
          <w:left w:val="nil"/>
          <w:bottom w:val="nil"/>
          <w:right w:val="nil"/>
          <w:between w:val="nil"/>
        </w:pBdr>
        <w:ind w:left="720"/>
        <w:rPr>
          <w:rFonts w:ascii="Cambria" w:eastAsia="Cambria" w:hAnsi="Cambria" w:cs="Cambria"/>
          <w:color w:val="000000"/>
          <w:sz w:val="24"/>
          <w:szCs w:val="24"/>
        </w:rPr>
      </w:pPr>
    </w:p>
    <w:p w14:paraId="63FF6D8E" w14:textId="5E98102E" w:rsidR="0043188E" w:rsidRPr="00C5433A" w:rsidRDefault="0043188E" w:rsidP="0043188E">
      <w:pPr>
        <w:rPr>
          <w:rFonts w:ascii="Cambria" w:eastAsia="Cambria" w:hAnsi="Cambria" w:cs="Cambria"/>
          <w:bCs/>
          <w:sz w:val="24"/>
          <w:szCs w:val="24"/>
        </w:rPr>
      </w:pPr>
      <w:r>
        <w:rPr>
          <w:rFonts w:ascii="Cambria" w:eastAsia="Cambria" w:hAnsi="Cambria" w:cs="Cambria"/>
          <w:b/>
          <w:sz w:val="24"/>
          <w:szCs w:val="24"/>
        </w:rPr>
        <w:t>Antecedentes:</w:t>
      </w:r>
      <w:r w:rsidR="00C5433A">
        <w:rPr>
          <w:rFonts w:ascii="Cambria" w:eastAsia="Cambria" w:hAnsi="Cambria" w:cs="Cambria"/>
          <w:b/>
          <w:sz w:val="24"/>
          <w:szCs w:val="24"/>
        </w:rPr>
        <w:t xml:space="preserve"> </w:t>
      </w:r>
      <w:r w:rsidR="00C5433A" w:rsidRPr="00C5433A">
        <w:rPr>
          <w:rFonts w:ascii="Cambria" w:eastAsia="Cambria" w:hAnsi="Cambria" w:cs="Cambria"/>
          <w:bCs/>
          <w:sz w:val="24"/>
          <w:szCs w:val="24"/>
        </w:rPr>
        <w:t xml:space="preserve">Corte Suprema revoca la sentencia apelada, y en su lugar se declara que se acoge la acción constitucional de amparo deducida, disponiendo que se abone al saldo de pena que actualmente purga la amparada en causa diversa ante el Juzgado de Garantía de Quilpué, el tiempo que permaneció privado de libertad, sometido a prisión preventiva. </w:t>
      </w:r>
    </w:p>
    <w:p w14:paraId="0AB1AC86" w14:textId="5D34552A" w:rsidR="00C5433A" w:rsidRDefault="00C5433A" w:rsidP="0043188E">
      <w:pPr>
        <w:rPr>
          <w:rFonts w:ascii="Cambria" w:eastAsia="Cambria" w:hAnsi="Cambria" w:cs="Cambria"/>
          <w:b/>
          <w:sz w:val="24"/>
          <w:szCs w:val="24"/>
        </w:rPr>
      </w:pPr>
    </w:p>
    <w:p w14:paraId="3BB406D9" w14:textId="0AA38559" w:rsidR="00C5433A" w:rsidRDefault="00C5433A" w:rsidP="0043188E">
      <w:pPr>
        <w:rPr>
          <w:rFonts w:ascii="Cambria" w:eastAsia="Cambria" w:hAnsi="Cambria" w:cs="Cambria"/>
          <w:b/>
          <w:sz w:val="24"/>
          <w:szCs w:val="24"/>
        </w:rPr>
      </w:pPr>
      <w:r>
        <w:rPr>
          <w:rFonts w:ascii="Cambria" w:eastAsia="Cambria" w:hAnsi="Cambria" w:cs="Cambria"/>
          <w:b/>
          <w:sz w:val="24"/>
          <w:szCs w:val="24"/>
        </w:rPr>
        <w:t>Considerandos relevantes:</w:t>
      </w:r>
    </w:p>
    <w:p w14:paraId="24F03E53" w14:textId="0E604EFF" w:rsidR="00C5433A" w:rsidRPr="00C5433A" w:rsidRDefault="00C5433A" w:rsidP="00C5433A">
      <w:pPr>
        <w:rPr>
          <w:rFonts w:ascii="Cambria" w:eastAsia="Cambria" w:hAnsi="Cambria" w:cs="Cambria"/>
          <w:bCs/>
          <w:i/>
          <w:iCs/>
          <w:sz w:val="24"/>
          <w:szCs w:val="24"/>
        </w:rPr>
      </w:pPr>
      <w:r w:rsidRPr="00C5433A">
        <w:rPr>
          <w:rFonts w:ascii="Cambria" w:eastAsia="Cambria" w:hAnsi="Cambria" w:cs="Cambria"/>
          <w:b/>
          <w:i/>
          <w:iCs/>
          <w:sz w:val="24"/>
          <w:szCs w:val="24"/>
        </w:rPr>
        <w:t>6°)</w:t>
      </w:r>
      <w:r w:rsidRPr="00C5433A">
        <w:rPr>
          <w:rFonts w:ascii="Cambria" w:eastAsia="Cambria" w:hAnsi="Cambria" w:cs="Cambria"/>
          <w:bCs/>
          <w:i/>
          <w:iCs/>
          <w:sz w:val="24"/>
          <w:szCs w:val="24"/>
        </w:rPr>
        <w:t xml:space="preserve"> Que, en las condiciones dichas, es indudable que la legislación</w:t>
      </w:r>
      <w:r>
        <w:rPr>
          <w:rFonts w:ascii="Cambria" w:eastAsia="Cambria" w:hAnsi="Cambria" w:cs="Cambria"/>
          <w:bCs/>
          <w:i/>
          <w:iCs/>
          <w:sz w:val="24"/>
          <w:szCs w:val="24"/>
        </w:rPr>
        <w:t xml:space="preserve"> </w:t>
      </w:r>
      <w:r w:rsidRPr="00C5433A">
        <w:rPr>
          <w:rFonts w:ascii="Cambria" w:eastAsia="Cambria" w:hAnsi="Cambria" w:cs="Cambria"/>
          <w:bCs/>
          <w:i/>
          <w:iCs/>
          <w:sz w:val="24"/>
          <w:szCs w:val="24"/>
        </w:rPr>
        <w:t>vigente deja sin resolver expresamente el problema del abono de los tiempos que reúnan las características del solicitado en estos autos: un período de prisión preventiva correspondiente a un proceso anterior, en que fue absuelto, al segundo proceso, en que se cumple actualmente una condena privativa de libertad.</w:t>
      </w:r>
    </w:p>
    <w:p w14:paraId="50AE2257" w14:textId="0F46C465" w:rsidR="00C5433A" w:rsidRPr="00C5433A" w:rsidRDefault="00C5433A" w:rsidP="00C5433A">
      <w:pPr>
        <w:rPr>
          <w:rFonts w:ascii="Cambria" w:eastAsia="Cambria" w:hAnsi="Cambria" w:cs="Cambria"/>
          <w:bCs/>
          <w:i/>
          <w:iCs/>
          <w:sz w:val="24"/>
          <w:szCs w:val="24"/>
        </w:rPr>
      </w:pPr>
      <w:r w:rsidRPr="00C5433A">
        <w:rPr>
          <w:rFonts w:ascii="Cambria" w:eastAsia="Cambria" w:hAnsi="Cambria" w:cs="Cambria"/>
          <w:bCs/>
          <w:i/>
          <w:iCs/>
          <w:sz w:val="24"/>
          <w:szCs w:val="24"/>
        </w:rPr>
        <w:t>Por ello, debe el juzgador cumplir su obligación ineludible de decidir la cuestión planteada recurriendo a los principios generales del derecho y al sentido general de la legislación nacional e internacional.</w:t>
      </w:r>
    </w:p>
    <w:p w14:paraId="3E3F5DBB" w14:textId="2166A4CF" w:rsidR="00C5433A" w:rsidRPr="00F05921" w:rsidRDefault="00C5433A" w:rsidP="00C5433A">
      <w:pPr>
        <w:rPr>
          <w:rFonts w:ascii="Cambria" w:eastAsia="Cambria" w:hAnsi="Cambria" w:cs="Cambria"/>
          <w:bCs/>
          <w:i/>
          <w:iCs/>
          <w:sz w:val="24"/>
          <w:szCs w:val="24"/>
        </w:rPr>
      </w:pPr>
      <w:r w:rsidRPr="00C5433A">
        <w:rPr>
          <w:rFonts w:ascii="Cambria" w:eastAsia="Cambria" w:hAnsi="Cambria" w:cs="Cambria"/>
          <w:b/>
          <w:i/>
          <w:iCs/>
          <w:sz w:val="24"/>
          <w:szCs w:val="24"/>
        </w:rPr>
        <w:t>8°)</w:t>
      </w:r>
      <w:r w:rsidRPr="00C5433A">
        <w:rPr>
          <w:rFonts w:ascii="Cambria" w:eastAsia="Cambria" w:hAnsi="Cambria" w:cs="Cambria"/>
          <w:bCs/>
          <w:i/>
          <w:iCs/>
          <w:sz w:val="24"/>
          <w:szCs w:val="24"/>
        </w:rPr>
        <w:t xml:space="preserve"> Qué, en consecuencia, al decidirse por el juez recurrido que en la especie no procede la imputación de abonos en causa diversa, ha incurrido en una ilegalidad, puesto que incorporando requisitos que el legislador no contempla y que no es posible aceptar, sin </w:t>
      </w:r>
      <w:r w:rsidRPr="00C5433A">
        <w:rPr>
          <w:rFonts w:ascii="Cambria" w:eastAsia="Cambria" w:hAnsi="Cambria" w:cs="Cambria"/>
          <w:bCs/>
          <w:i/>
          <w:iCs/>
          <w:sz w:val="24"/>
          <w:szCs w:val="24"/>
        </w:rPr>
        <w:lastRenderedPageBreak/>
        <w:t>vulnerar el principio rector de interpretación restrictiva de la ley procesal penal, en cuanto afecta derechos constitucionales del imputado</w:t>
      </w:r>
      <w:r w:rsidR="00B0345E">
        <w:rPr>
          <w:rFonts w:ascii="Cambria" w:eastAsia="Cambria" w:hAnsi="Cambria" w:cs="Cambria"/>
          <w:bCs/>
          <w:i/>
          <w:iCs/>
          <w:sz w:val="24"/>
          <w:szCs w:val="24"/>
        </w:rPr>
        <w:t>.”</w:t>
      </w:r>
    </w:p>
    <w:p w14:paraId="5ADA6BF0" w14:textId="19B4199B" w:rsidR="00C06AB4" w:rsidRDefault="00C06AB4" w:rsidP="00964CE8">
      <w:pPr>
        <w:rPr>
          <w:rFonts w:ascii="Cambria" w:eastAsia="Cambria" w:hAnsi="Cambria" w:cs="Cambria"/>
          <w:bCs/>
          <w:i/>
          <w:iCs/>
          <w:sz w:val="24"/>
          <w:szCs w:val="24"/>
        </w:rPr>
      </w:pPr>
    </w:p>
    <w:p w14:paraId="182E8B99" w14:textId="77777777" w:rsidR="003D011A" w:rsidRPr="00D64E6D" w:rsidRDefault="003D011A" w:rsidP="003D011A">
      <w:pPr>
        <w:numPr>
          <w:ilvl w:val="0"/>
          <w:numId w:val="11"/>
        </w:numPr>
        <w:pBdr>
          <w:top w:val="nil"/>
          <w:left w:val="nil"/>
          <w:bottom w:val="nil"/>
          <w:right w:val="nil"/>
          <w:between w:val="nil"/>
        </w:pBdr>
        <w:ind w:hanging="357"/>
        <w:rPr>
          <w:rFonts w:ascii="Cambria" w:eastAsia="Cambria" w:hAnsi="Cambria" w:cs="Cambria"/>
          <w:color w:val="000000"/>
          <w:sz w:val="24"/>
          <w:szCs w:val="24"/>
          <w:lang w:val="es-CL"/>
        </w:rPr>
      </w:pPr>
      <w:r w:rsidRPr="00D64E6D">
        <w:rPr>
          <w:rFonts w:ascii="Cambria" w:eastAsia="Cambria" w:hAnsi="Cambria" w:cs="Cambria"/>
          <w:b/>
          <w:color w:val="000000"/>
          <w:sz w:val="24"/>
          <w:szCs w:val="24"/>
          <w:lang w:val="es-CL"/>
        </w:rPr>
        <w:t xml:space="preserve">SCS Rol N° </w:t>
      </w:r>
      <w:r>
        <w:rPr>
          <w:rFonts w:ascii="Cambria" w:eastAsia="Cambria" w:hAnsi="Cambria" w:cs="Cambria"/>
          <w:b/>
          <w:color w:val="000000"/>
          <w:sz w:val="24"/>
          <w:szCs w:val="24"/>
          <w:lang w:val="es-CL"/>
        </w:rPr>
        <w:t>20.719-2022, 13.06.2022</w:t>
      </w:r>
    </w:p>
    <w:p w14:paraId="4CAE3C75" w14:textId="77777777" w:rsidR="003D011A" w:rsidRPr="00D64E6D" w:rsidRDefault="003D011A" w:rsidP="003D011A">
      <w:pPr>
        <w:pBdr>
          <w:top w:val="nil"/>
          <w:left w:val="nil"/>
          <w:bottom w:val="nil"/>
          <w:right w:val="nil"/>
          <w:between w:val="nil"/>
        </w:pBdr>
        <w:ind w:left="720"/>
        <w:rPr>
          <w:rFonts w:ascii="Cambria" w:eastAsia="Cambria" w:hAnsi="Cambria" w:cs="Cambria"/>
          <w:color w:val="000000"/>
          <w:sz w:val="24"/>
          <w:szCs w:val="24"/>
          <w:lang w:val="es-CL"/>
        </w:rPr>
      </w:pPr>
    </w:p>
    <w:p w14:paraId="2D470243" w14:textId="409CA4ED" w:rsidR="003D011A" w:rsidRDefault="003D011A" w:rsidP="003D011A">
      <w:pPr>
        <w:rPr>
          <w:rFonts w:ascii="Cambria" w:eastAsia="Cambria" w:hAnsi="Cambria" w:cs="Cambria"/>
          <w:b/>
          <w:sz w:val="24"/>
          <w:szCs w:val="24"/>
        </w:rPr>
      </w:pPr>
      <w:r>
        <w:rPr>
          <w:rFonts w:ascii="Cambria" w:eastAsia="Cambria" w:hAnsi="Cambria" w:cs="Cambria"/>
          <w:b/>
          <w:sz w:val="24"/>
          <w:szCs w:val="24"/>
        </w:rPr>
        <w:t xml:space="preserve">Antecedentes: </w:t>
      </w:r>
      <w:r w:rsidRPr="003D011A">
        <w:rPr>
          <w:rFonts w:ascii="Cambria" w:eastAsia="Cambria" w:hAnsi="Cambria" w:cs="Cambria"/>
          <w:bCs/>
          <w:sz w:val="24"/>
          <w:szCs w:val="24"/>
        </w:rPr>
        <w:t>Corte Suprema resolvió acoger la acción de amparo, en consecuencia, se deberá abonar a la pena privativa de libertad, los 15 días que permaneció en prisión preventiva, y que no hayan sido abonados ya a otra causa.</w:t>
      </w:r>
      <w:r>
        <w:rPr>
          <w:rFonts w:ascii="Cambria" w:eastAsia="Cambria" w:hAnsi="Cambria" w:cs="Cambria"/>
          <w:b/>
          <w:sz w:val="24"/>
          <w:szCs w:val="24"/>
        </w:rPr>
        <w:t xml:space="preserve"> </w:t>
      </w:r>
    </w:p>
    <w:p w14:paraId="546FE712" w14:textId="6400889C" w:rsidR="003D011A" w:rsidRDefault="003D011A" w:rsidP="003D011A">
      <w:pPr>
        <w:rPr>
          <w:rFonts w:ascii="Cambria" w:eastAsia="Cambria" w:hAnsi="Cambria" w:cs="Cambria"/>
          <w:b/>
          <w:sz w:val="24"/>
          <w:szCs w:val="24"/>
        </w:rPr>
      </w:pPr>
    </w:p>
    <w:p w14:paraId="0385B82B" w14:textId="789ACA36" w:rsidR="003D011A" w:rsidRDefault="003D011A" w:rsidP="003D011A">
      <w:pPr>
        <w:rPr>
          <w:rFonts w:ascii="Cambria" w:eastAsia="Cambria" w:hAnsi="Cambria" w:cs="Cambria"/>
          <w:b/>
          <w:sz w:val="24"/>
          <w:szCs w:val="24"/>
        </w:rPr>
      </w:pPr>
      <w:r>
        <w:rPr>
          <w:rFonts w:ascii="Cambria" w:eastAsia="Cambria" w:hAnsi="Cambria" w:cs="Cambria"/>
          <w:b/>
          <w:sz w:val="24"/>
          <w:szCs w:val="24"/>
        </w:rPr>
        <w:t xml:space="preserve">Considerandos relevantes: </w:t>
      </w:r>
    </w:p>
    <w:p w14:paraId="0D8EAD46" w14:textId="13012A1C" w:rsidR="003D011A" w:rsidRPr="003D011A" w:rsidRDefault="003D011A" w:rsidP="003D011A">
      <w:pPr>
        <w:rPr>
          <w:rFonts w:ascii="Cambria" w:eastAsia="Cambria" w:hAnsi="Cambria" w:cs="Cambria"/>
          <w:bCs/>
          <w:i/>
          <w:iCs/>
          <w:sz w:val="24"/>
          <w:szCs w:val="24"/>
        </w:rPr>
      </w:pPr>
      <w:r w:rsidRPr="003D011A">
        <w:rPr>
          <w:rFonts w:ascii="Cambria" w:eastAsia="Cambria" w:hAnsi="Cambria" w:cs="Cambria"/>
          <w:b/>
          <w:i/>
          <w:iCs/>
          <w:sz w:val="24"/>
          <w:szCs w:val="24"/>
        </w:rPr>
        <w:t xml:space="preserve">“3°) </w:t>
      </w:r>
      <w:r w:rsidRPr="003D011A">
        <w:rPr>
          <w:rFonts w:ascii="Cambria" w:eastAsia="Cambria" w:hAnsi="Cambria" w:cs="Cambria"/>
          <w:bCs/>
          <w:i/>
          <w:iCs/>
          <w:sz w:val="24"/>
          <w:szCs w:val="24"/>
        </w:rPr>
        <w:t>Que, cabe hacer referencia a los artículos 26 del Código Penal, 348 del Código Procesal Penal y 164 del Código Orgánico de Tribunales, los cuales inciden en el problema planteado, cual es, si cabe dar lugar al abono pedido tratándose de causas diferentes que no pudieron tramitarse acumuladas, lo que ha sido denominado abono heterogéneo y, de la sola lectura de las normas</w:t>
      </w:r>
    </w:p>
    <w:p w14:paraId="74327BA7" w14:textId="0C6CDB2E" w:rsidR="003D011A" w:rsidRPr="003D011A" w:rsidRDefault="003D011A" w:rsidP="003D011A">
      <w:pPr>
        <w:rPr>
          <w:rFonts w:ascii="Cambria" w:eastAsia="Cambria" w:hAnsi="Cambria" w:cs="Cambria"/>
          <w:b/>
          <w:i/>
          <w:iCs/>
          <w:sz w:val="24"/>
          <w:szCs w:val="24"/>
        </w:rPr>
      </w:pPr>
      <w:r w:rsidRPr="003D011A">
        <w:rPr>
          <w:rFonts w:ascii="Cambria" w:eastAsia="Cambria" w:hAnsi="Cambria" w:cs="Cambria"/>
          <w:bCs/>
          <w:i/>
          <w:iCs/>
          <w:sz w:val="24"/>
          <w:szCs w:val="24"/>
        </w:rPr>
        <w:t>transcritas, aparece que si bien ellas no autorizan expresamente los abonos de tiempos de privación de libertad anteriores, tampoco los prohíben</w:t>
      </w:r>
      <w:r w:rsidRPr="003D011A">
        <w:rPr>
          <w:rFonts w:ascii="Cambria" w:eastAsia="Cambria" w:hAnsi="Cambria" w:cs="Cambria"/>
          <w:b/>
          <w:i/>
          <w:iCs/>
          <w:sz w:val="24"/>
          <w:szCs w:val="24"/>
        </w:rPr>
        <w:t>.</w:t>
      </w:r>
    </w:p>
    <w:p w14:paraId="340DD608" w14:textId="77777777" w:rsidR="003D011A" w:rsidRPr="003D011A" w:rsidRDefault="003D011A" w:rsidP="003D011A">
      <w:pPr>
        <w:rPr>
          <w:rFonts w:ascii="Cambria" w:eastAsia="Cambria" w:hAnsi="Cambria" w:cs="Cambria"/>
          <w:bCs/>
          <w:i/>
          <w:iCs/>
          <w:sz w:val="24"/>
          <w:szCs w:val="24"/>
        </w:rPr>
      </w:pPr>
      <w:r w:rsidRPr="003D011A">
        <w:rPr>
          <w:rFonts w:ascii="Cambria" w:eastAsia="Cambria" w:hAnsi="Cambria" w:cs="Cambria"/>
          <w:b/>
          <w:i/>
          <w:iCs/>
          <w:sz w:val="24"/>
          <w:szCs w:val="24"/>
        </w:rPr>
        <w:t xml:space="preserve">5°) </w:t>
      </w:r>
      <w:r w:rsidRPr="003D011A">
        <w:rPr>
          <w:rFonts w:ascii="Cambria" w:eastAsia="Cambria" w:hAnsi="Cambria" w:cs="Cambria"/>
          <w:bCs/>
          <w:i/>
          <w:iCs/>
          <w:sz w:val="24"/>
          <w:szCs w:val="24"/>
        </w:rPr>
        <w:t>Que, por ello, debe el juzgador cumplir su obligación ineludible de</w:t>
      </w:r>
    </w:p>
    <w:p w14:paraId="654C624A" w14:textId="05BA1F07" w:rsidR="003D011A" w:rsidRPr="003D011A" w:rsidRDefault="003D011A" w:rsidP="003D011A">
      <w:pPr>
        <w:rPr>
          <w:rFonts w:ascii="Cambria" w:eastAsia="Cambria" w:hAnsi="Cambria" w:cs="Cambria"/>
          <w:bCs/>
          <w:i/>
          <w:iCs/>
          <w:sz w:val="24"/>
          <w:szCs w:val="24"/>
        </w:rPr>
      </w:pPr>
      <w:r w:rsidRPr="003D011A">
        <w:rPr>
          <w:rFonts w:ascii="Cambria" w:eastAsia="Cambria" w:hAnsi="Cambria" w:cs="Cambria"/>
          <w:bCs/>
          <w:i/>
          <w:iCs/>
          <w:sz w:val="24"/>
          <w:szCs w:val="24"/>
        </w:rPr>
        <w:t>decidir la cuestión planteada recurriendo a los principios generales del derecho y al sentido general de la legislación nacional e internacional, aludidos en el motivo 1° ut supra, lo cuales llevan a afirmar que al decidirse que en la especie no procede la imputación de abonos en causa diversa, se ha incurrido en una ilegalidad que afecta derechos constitucionales del imputado.”</w:t>
      </w:r>
    </w:p>
    <w:p w14:paraId="136CBA9F" w14:textId="77777777" w:rsidR="003D011A" w:rsidRPr="00964CE8" w:rsidRDefault="003D011A" w:rsidP="003D011A">
      <w:pPr>
        <w:rPr>
          <w:rFonts w:ascii="Cambria" w:eastAsia="Cambria" w:hAnsi="Cambria" w:cs="Cambria"/>
          <w:bCs/>
          <w:i/>
          <w:iCs/>
          <w:sz w:val="24"/>
          <w:szCs w:val="24"/>
        </w:rPr>
      </w:pPr>
    </w:p>
    <w:p w14:paraId="29EFA9F6" w14:textId="77777777" w:rsidR="00277D63" w:rsidRPr="007D571E" w:rsidRDefault="009F5A7F">
      <w:pPr>
        <w:pStyle w:val="Ttulo2"/>
        <w:numPr>
          <w:ilvl w:val="0"/>
          <w:numId w:val="3"/>
        </w:numPr>
      </w:pPr>
      <w:bookmarkStart w:id="354" w:name="_Toc129880350"/>
      <w:r w:rsidRPr="007D571E">
        <w:t>Imparcialidad del Tribunal</w:t>
      </w:r>
      <w:r w:rsidRPr="007D571E">
        <w:rPr>
          <w:sz w:val="24"/>
          <w:szCs w:val="24"/>
          <w:vertAlign w:val="superscript"/>
        </w:rPr>
        <w:footnoteReference w:id="38"/>
      </w:r>
      <w:bookmarkEnd w:id="354"/>
    </w:p>
    <w:p w14:paraId="6A58002E" w14:textId="77777777" w:rsidR="00277D63" w:rsidRPr="007D571E" w:rsidRDefault="00277D63">
      <w:pPr>
        <w:rPr>
          <w:rFonts w:ascii="Cambria" w:hAnsi="Cambria"/>
        </w:rPr>
      </w:pPr>
    </w:p>
    <w:p w14:paraId="4D0BDF4B" w14:textId="77777777" w:rsidR="00277D63" w:rsidRPr="007D571E" w:rsidRDefault="009F5A7F">
      <w:pPr>
        <w:numPr>
          <w:ilvl w:val="0"/>
          <w:numId w:val="11"/>
        </w:numPr>
        <w:pBdr>
          <w:top w:val="nil"/>
          <w:left w:val="nil"/>
          <w:bottom w:val="nil"/>
          <w:right w:val="nil"/>
          <w:between w:val="nil"/>
        </w:pBdr>
        <w:rPr>
          <w:rFonts w:ascii="Cambria" w:eastAsia="Cambria" w:hAnsi="Cambria" w:cs="Cambria"/>
          <w:color w:val="000000"/>
          <w:sz w:val="24"/>
          <w:szCs w:val="24"/>
        </w:rPr>
      </w:pPr>
      <w:r w:rsidRPr="007D571E">
        <w:rPr>
          <w:rFonts w:ascii="Cambria" w:eastAsia="Cambria" w:hAnsi="Cambria" w:cs="Cambria"/>
          <w:b/>
          <w:color w:val="000000"/>
          <w:sz w:val="24"/>
          <w:szCs w:val="24"/>
        </w:rPr>
        <w:t>SCS Rol N° 34.418-17, 29.08.2017</w:t>
      </w:r>
    </w:p>
    <w:bookmarkEnd w:id="353"/>
    <w:p w14:paraId="5B822061"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2A2104CD"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4FC204F6"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“6° Que del análisis de la normativa descrita, aparece que el legislador ha establecido en forma estricta las facultades del tribunal en esta fase, consagrando atribuciones de carácter estrictamente procesal tendientes a cautelar la aplicación de tales procedimientos a los hechos que son calificados por el Ministerio Público como simples delitos o faltas a los que se solicite la imposición de una pena con el límite máximo señalado en la ley. En la ejecución del mandato entregado por la ley en tales procedimientos, el juez ha de velar por la adopción de todos los resguardos referidos a la decisión informada del imputado, recabando su voluntad inequívoca sobre los aspectos que la ley impone manifestar su aceptación o rechazo así como por la satisfacción de los deberes de información  a la víctima y al mismo imputado sobre las posibilidades de acuerdos reparatorios y sus consecuencias, que contempla la ley.</w:t>
      </w:r>
    </w:p>
    <w:p w14:paraId="61453F0F" w14:textId="77777777" w:rsidR="00277D63" w:rsidRPr="007D571E" w:rsidRDefault="00277D63">
      <w:pPr>
        <w:rPr>
          <w:rFonts w:ascii="Cambria" w:eastAsia="Cambria" w:hAnsi="Cambria" w:cs="Cambria"/>
          <w:sz w:val="24"/>
          <w:szCs w:val="24"/>
        </w:rPr>
      </w:pPr>
    </w:p>
    <w:p w14:paraId="38911FA8"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Tales prescripciones, entonces, permiten concluir que las atribuciones del tribunal en esta fase son de carácter meramente procedimental, reservando la calificación de mérito y valoración sólo para el momento de la sentencia que ha de dictarse en ellos, </w:t>
      </w:r>
      <w:r w:rsidRPr="007D571E">
        <w:rPr>
          <w:rFonts w:ascii="Cambria" w:eastAsia="Cambria" w:hAnsi="Cambria" w:cs="Cambria"/>
          <w:sz w:val="24"/>
          <w:szCs w:val="24"/>
        </w:rPr>
        <w:lastRenderedPageBreak/>
        <w:t xml:space="preserve">según la tramitación que corresponda, ya que ni siquiera la disposición que consagra la facultad del juez de garantía de rechazar el requerimiento en monitorio por insuficiencia de fundamento puede ser comprendida en una clave diversa de aquella que se desprende del análisis conjunto de dicha prerrogativa con lo dispuesto en el artículo 391 del Código Procesal Penal, por lo que el ejercicio de tal facultad consagrada en el artículo 392 se vincula exclusivamente con la satisfacción de los requisitos que impone la primera y no con un acto de valoración que es propio de momentos procesales en los que se ha recibido toda la prueba o los antecedentes necesarios para la dictación de una sentencia.” </w:t>
      </w:r>
    </w:p>
    <w:p w14:paraId="32783784" w14:textId="77777777" w:rsidR="00277D63" w:rsidRPr="007D571E" w:rsidRDefault="00277D63">
      <w:pPr>
        <w:rPr>
          <w:rFonts w:ascii="Cambria" w:eastAsia="Cambria" w:hAnsi="Cambria" w:cs="Cambria"/>
          <w:sz w:val="24"/>
          <w:szCs w:val="24"/>
        </w:rPr>
      </w:pPr>
    </w:p>
    <w:p w14:paraId="48F6815E"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“10° Por lo anterior, ha de disponerse la nulidad del acto viciado, al haber procedido el tribunal de garantía sobrepasando su competencia, instando improcedentemente por la reformulación de los hechos materia de la causa, atribución privativa del órgano designado constitucionalmente para el ejercicio de la acción penal, admitiendo una sustitución de procedimiento en un caso no previsto por la ley, perdiendo de vista que, como lo señala la doctrina en la materia, la palabra “juez” no se comprende, al menos en el sentido moderno de la expresión, sin el calificativo de “imparcial”. De otro modo, tal adjetivo integra hoy, desde un punto de vista material, el concepto “juez”, cuando se lo refiere a la descripción de la actividad concreta que le es encomendada a quien juzga y no tan sólo a las condiciones formales que, para cumplir esa función pública, el cargo (permanente o accidental) requiere. (Maier, Derecho Procesal Penal. Tomo I. Fundamentos, Ediciones del Puerto s.r.l., 2002, 2ª edición, pág. 739).”</w:t>
      </w:r>
      <w:r w:rsidRPr="007D571E">
        <w:rPr>
          <w:rFonts w:ascii="Cambria" w:eastAsia="Cambria" w:hAnsi="Cambria" w:cs="Cambria"/>
          <w:sz w:val="24"/>
          <w:szCs w:val="24"/>
          <w:vertAlign w:val="superscript"/>
        </w:rPr>
        <w:footnoteReference w:id="39"/>
      </w:r>
    </w:p>
    <w:p w14:paraId="33CDD8C1"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7B012346"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55" w:name="_Hlk124697025"/>
      <w:r w:rsidRPr="007D571E">
        <w:rPr>
          <w:rFonts w:ascii="Cambria" w:eastAsia="Cambria" w:hAnsi="Cambria" w:cs="Cambria"/>
          <w:b/>
          <w:color w:val="000000"/>
          <w:sz w:val="24"/>
          <w:szCs w:val="24"/>
        </w:rPr>
        <w:t>SCS Rol N° 913-2018, 05.03.2018</w:t>
      </w:r>
    </w:p>
    <w:bookmarkEnd w:id="355"/>
    <w:p w14:paraId="75B33959" w14:textId="77777777" w:rsidR="00277D63" w:rsidRPr="007D571E" w:rsidRDefault="00277D63">
      <w:pPr>
        <w:rPr>
          <w:rFonts w:ascii="Cambria" w:eastAsia="Cambria" w:hAnsi="Cambria" w:cs="Cambria"/>
          <w:sz w:val="24"/>
          <w:szCs w:val="24"/>
        </w:rPr>
      </w:pPr>
    </w:p>
    <w:p w14:paraId="77AC1486"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En el debate previo a la realización del juicio oral simplificado, la magistrada le hizo ciertas preguntas al recurrente, por el presunto delito de amenazas no condicionales en contexto de violencia intrafamiliar, que a juicio de la defensa fue un “verdadero interrogatorio, llevado a cabo en presencia de los demás testigos, extralimitando la citada jueza sus facultades jurisdiccionales y perdiendo la necesaria imparcialidad que se requiere para juzgar la existencia de un delito (…)” y, además, la magistrado le preguntó al Ministerio Público por los antecedentes penales del imputado.</w:t>
      </w:r>
    </w:p>
    <w:p w14:paraId="1F9C4900" w14:textId="77777777" w:rsidR="00277D63" w:rsidRPr="007D571E" w:rsidRDefault="00277D63">
      <w:pPr>
        <w:rPr>
          <w:rFonts w:ascii="Cambria" w:eastAsia="Cambria" w:hAnsi="Cambria" w:cs="Cambria"/>
          <w:sz w:val="24"/>
          <w:szCs w:val="24"/>
        </w:rPr>
      </w:pPr>
    </w:p>
    <w:p w14:paraId="49A94344"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D865F5E"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 xml:space="preserve">“(…) la garantía de la imparcialidad del tribunal comprende tres derechos individuales de que gozan las personas de cara a la organización judicial del Estado, a saber, el derecho al juez independiente, imparcial y natural, referidos -en lo que concierne a esta causa- a la forma de posicionarse el juez frente al conflicto, de modo que no medie compromiso con los litigantes o el asunto, desde que en todo proceso penal aparece comprometido el interés público de la comunidad en el esclarecimiento de los sucesos y el castigo de los delitos, como también la absolución del inocente; ese interés debe ser tutelado exclusivamente por el Ministerio Público como órgano predispuesto por el Estado precisamente con ese propósito, que incluye por cierto la exclusiva y excluyente promoción de la acción penal y la carga de probar la culpabilidad del incriminado, al mismo tiempo que el tribunal debe actuar con neutralidad y objetividad, que no puede </w:t>
      </w:r>
      <w:r w:rsidRPr="00C06AB4">
        <w:rPr>
          <w:rFonts w:ascii="Cambria" w:eastAsia="Cambria" w:hAnsi="Cambria" w:cs="Cambria"/>
          <w:i/>
          <w:iCs/>
          <w:sz w:val="24"/>
          <w:szCs w:val="24"/>
        </w:rPr>
        <w:lastRenderedPageBreak/>
        <w:t>conducirlo a abandonar su posición equidistante de las partes y desinteresada sobre el objeto de la causa”. (Considerando 8°)</w:t>
      </w:r>
    </w:p>
    <w:p w14:paraId="270586EC" w14:textId="77777777" w:rsidR="00277D63" w:rsidRPr="00C06AB4" w:rsidRDefault="00277D63">
      <w:pPr>
        <w:rPr>
          <w:rFonts w:ascii="Cambria" w:eastAsia="Cambria" w:hAnsi="Cambria" w:cs="Cambria"/>
          <w:i/>
          <w:iCs/>
          <w:sz w:val="24"/>
          <w:szCs w:val="24"/>
        </w:rPr>
      </w:pPr>
    </w:p>
    <w:p w14:paraId="1A15C342"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Y agrega que, “es preciso tener presente que el principio contradictorio que rige en el nuevo sistema penal, constituye un elemento del derecho a defensa y, asimismo, del debido proceso, por cuanto la neutralidad del tribunal se asegura y garantiza a través del veto a su iniciativa probatoria, más aún antes de iniciado el juicio en el que la víctima debe prestar declaración sobre la ocurrencia de los hechos. El legislador sólo ha entregado la facultad al Juez de aclarar dichos, lo que supone que el juicio se encuentra en desarrollo y que el testigo o perito ya ha prestado declaración, por lo que esa atribución sólo tiene por propósito que un dicho incomprensible pueda ponerlo en claro, explicarlo, pero no explayarse sobre otros aspectos de la cuestión, por lo que le está vedado realizar un interrogatorio a la víctima antes de iniciado el juicio”. (Considerando 11°)</w:t>
      </w:r>
    </w:p>
    <w:p w14:paraId="4FF0854E" w14:textId="77777777" w:rsidR="00277D63" w:rsidRPr="00C06AB4" w:rsidRDefault="00277D63">
      <w:pPr>
        <w:rPr>
          <w:rFonts w:ascii="Cambria" w:eastAsia="Cambria" w:hAnsi="Cambria" w:cs="Cambria"/>
          <w:i/>
          <w:iCs/>
          <w:sz w:val="24"/>
          <w:szCs w:val="24"/>
        </w:rPr>
      </w:pPr>
    </w:p>
    <w:p w14:paraId="5936E25E"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“Que cuando el tribunal decide de propia iniciativa llevar a cabo un improcedente interrogatorio, lo que hace en realidad es conocer la entidad de los hechos antes de la realización del juicio, por lo que se entromete en el debido desarrollo del proceso, transgrede el principio de contradicción y, de paso, afecta su propia imparcialidad. Es aquélla la que constituye la posición desfavorable o desventajosa en que deja sumida a la defensa y porque priva a esa parte de la posibilidad de obtener en el ejercicio de sus derechos como interviniente, una decisión jurisdiccional favorable, cuestión que en definitiva constituye la trascendencia del perjuicio requerido por la nulidad procesal, teniendo presente que no resulta posible separar la prueba producida con la intervención del magistrado, de aquella que fue legalmente introducida al juicio por las partes, habiéndose pronunciado en este escenario una especie de decisión anticipada.” (Considerando 12°)</w:t>
      </w:r>
    </w:p>
    <w:p w14:paraId="2997129B" w14:textId="77777777" w:rsidR="00277D63" w:rsidRPr="007D571E" w:rsidRDefault="00277D63">
      <w:pPr>
        <w:rPr>
          <w:rFonts w:ascii="Cambria" w:eastAsia="Cambria" w:hAnsi="Cambria" w:cs="Cambria"/>
          <w:sz w:val="24"/>
          <w:szCs w:val="24"/>
        </w:rPr>
      </w:pPr>
    </w:p>
    <w:p w14:paraId="23B191B6" w14:textId="77777777" w:rsidR="00277D63" w:rsidRPr="007D571E" w:rsidRDefault="009F5A7F">
      <w:pPr>
        <w:numPr>
          <w:ilvl w:val="0"/>
          <w:numId w:val="11"/>
        </w:numPr>
        <w:pBdr>
          <w:top w:val="nil"/>
          <w:left w:val="nil"/>
          <w:bottom w:val="nil"/>
          <w:right w:val="nil"/>
          <w:between w:val="nil"/>
        </w:pBdr>
        <w:rPr>
          <w:rFonts w:ascii="Cambria" w:eastAsia="Cambria" w:hAnsi="Cambria" w:cs="Cambria"/>
          <w:color w:val="000000"/>
          <w:sz w:val="24"/>
          <w:szCs w:val="24"/>
        </w:rPr>
      </w:pPr>
      <w:bookmarkStart w:id="356" w:name="_Hlk124697035"/>
      <w:r w:rsidRPr="007D571E">
        <w:rPr>
          <w:rFonts w:ascii="Cambria" w:eastAsia="Cambria" w:hAnsi="Cambria" w:cs="Cambria"/>
          <w:b/>
          <w:color w:val="000000"/>
          <w:sz w:val="24"/>
          <w:szCs w:val="24"/>
        </w:rPr>
        <w:t>SCS Rol N° 10637-2018</w:t>
      </w:r>
      <w:bookmarkEnd w:id="356"/>
    </w:p>
    <w:p w14:paraId="6E2FBEF1" w14:textId="77777777" w:rsidR="00277D63" w:rsidRPr="007D571E" w:rsidRDefault="00277D63">
      <w:pPr>
        <w:rPr>
          <w:rFonts w:ascii="Cambria" w:eastAsia="Cambria" w:hAnsi="Cambria" w:cs="Cambria"/>
          <w:sz w:val="24"/>
          <w:szCs w:val="24"/>
        </w:rPr>
      </w:pPr>
    </w:p>
    <w:p w14:paraId="38BD1CDC"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el recurso de nulidad interpuesto por la defensa, toda vez que se concluye que el magistrado de garantía actuó en infracción de garantías constitucionales del imputado, principalmente su derecho a un Juez imparcial.</w:t>
      </w:r>
    </w:p>
    <w:p w14:paraId="4A0900C2" w14:textId="77777777" w:rsidR="00277D63" w:rsidRPr="007D571E" w:rsidRDefault="00277D63">
      <w:pPr>
        <w:rPr>
          <w:rFonts w:ascii="Cambria" w:eastAsia="Cambria" w:hAnsi="Cambria" w:cs="Cambria"/>
          <w:sz w:val="24"/>
          <w:szCs w:val="24"/>
        </w:rPr>
      </w:pPr>
    </w:p>
    <w:p w14:paraId="566EEE56"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Que durante el desarrollo de la audiencia de juicio la defensa presentó prueba testimonial siendo los declarantes dos testigos. Finalizada las declaraciones el Juez procede a hacer una denuncia por falso testimonio al Ministerio Público y calificar el actuar de la defensa como de mala fe, fundándose en que a su juicio estas declaraciones no resultaban creíbles y estaban dotadas de evidentes contradicciones. A juicio de la Corte Suprema el actuar del Juez de Garantía refleja un pronunciamiento previo de la apreciación de la prueba de una de las partes, cuya instancia era la sentencia definitiva, lo que denota una falta de imparcialidad que afecta la garantía del debido proceso, o en palabras de la Corte “El examen de credibilidad de los testigos debió efectuarlo el juez en su sentencia, con los fundamentos apropiados y no pudo limitarse a descartar la prueba de la defensa con fundamentos iguales a los manifestados en la audiencia de juicio, evidenciando con su proceder una parcialidad del juzgador, situación que impide a las partes sentir confianza en que un tercero ajeno y desinteresado resuelva su conflicto.”</w:t>
      </w:r>
    </w:p>
    <w:p w14:paraId="78BA4D9A" w14:textId="77777777" w:rsidR="00277D63" w:rsidRPr="007D571E" w:rsidRDefault="00277D63">
      <w:pPr>
        <w:rPr>
          <w:rFonts w:ascii="Cambria" w:eastAsia="Cambria" w:hAnsi="Cambria" w:cs="Cambria"/>
          <w:sz w:val="24"/>
          <w:szCs w:val="24"/>
        </w:rPr>
      </w:pPr>
    </w:p>
    <w:p w14:paraId="1E401086"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relevancia del fallo radica en que la sala confirma el criterio adoptado en causa rol n° 913-2018, en torno al estándar de imparcialidad que deben mostrar las y los jueces en cuanto la dirección del debate.</w:t>
      </w:r>
    </w:p>
    <w:p w14:paraId="1AC696A9" w14:textId="77777777" w:rsidR="00277D63" w:rsidRPr="007D571E" w:rsidRDefault="00277D63">
      <w:pPr>
        <w:rPr>
          <w:rFonts w:ascii="Cambria" w:eastAsia="Cambria" w:hAnsi="Cambria" w:cs="Cambria"/>
          <w:sz w:val="24"/>
          <w:szCs w:val="24"/>
        </w:rPr>
      </w:pPr>
    </w:p>
    <w:p w14:paraId="4F8E8ACA" w14:textId="77777777" w:rsidR="00277D63" w:rsidRPr="007D571E" w:rsidRDefault="009F5A7F">
      <w:pPr>
        <w:numPr>
          <w:ilvl w:val="0"/>
          <w:numId w:val="11"/>
        </w:numPr>
        <w:pBdr>
          <w:top w:val="nil"/>
          <w:left w:val="nil"/>
          <w:bottom w:val="nil"/>
          <w:right w:val="nil"/>
          <w:between w:val="nil"/>
        </w:pBdr>
        <w:rPr>
          <w:rFonts w:ascii="Cambria" w:eastAsia="Cambria" w:hAnsi="Cambria" w:cs="Cambria"/>
          <w:color w:val="000000"/>
          <w:sz w:val="24"/>
          <w:szCs w:val="24"/>
        </w:rPr>
      </w:pPr>
      <w:bookmarkStart w:id="357" w:name="_Hlk124697043"/>
      <w:r w:rsidRPr="007D571E">
        <w:rPr>
          <w:rFonts w:ascii="Cambria" w:eastAsia="Cambria" w:hAnsi="Cambria" w:cs="Cambria"/>
          <w:b/>
          <w:color w:val="000000"/>
          <w:sz w:val="24"/>
          <w:szCs w:val="24"/>
        </w:rPr>
        <w:t>SCS Rol N° 119194-2020, 04.02.2021</w:t>
      </w:r>
      <w:bookmarkEnd w:id="357"/>
      <w:r w:rsidRPr="007D571E">
        <w:rPr>
          <w:rFonts w:ascii="Cambria" w:eastAsia="Cambria" w:hAnsi="Cambria" w:cs="Cambria"/>
          <w:color w:val="000000"/>
          <w:sz w:val="24"/>
          <w:szCs w:val="24"/>
        </w:rPr>
        <w:t>, es una facultad privativa de los jueces de fondo determinar la pena dentro del tramo solicitado por el Ministerio Público.</w:t>
      </w:r>
      <w:r w:rsidRPr="007D571E">
        <w:rPr>
          <w:rFonts w:ascii="Cambria" w:eastAsia="Cambria" w:hAnsi="Cambria" w:cs="Cambria"/>
          <w:color w:val="000000"/>
          <w:sz w:val="24"/>
          <w:szCs w:val="24"/>
          <w:vertAlign w:val="superscript"/>
        </w:rPr>
        <w:footnoteReference w:id="40"/>
      </w:r>
    </w:p>
    <w:p w14:paraId="2A6F4678"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09EF3054" w14:textId="77777777"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rechaza recursos de nulidad interpuestos por las defensas en causa de tráfico de drogas. En cuanto a la alegación de falta de imparcialidad del tribunal por haber aplicado una pena mayor a la solicitada por el ministerio público, se rechaza pues es privativo de los jueces del TOP determinar la pena dentro del tramo solicitado por el ente persecutor, de conformidad con lo dispuesto en el artículo 69 del Código Penal.</w:t>
      </w:r>
    </w:p>
    <w:p w14:paraId="381DCBFA" w14:textId="77777777" w:rsidR="00277D63" w:rsidRPr="007D571E" w:rsidRDefault="00277D63">
      <w:pPr>
        <w:rPr>
          <w:rFonts w:ascii="Cambria" w:eastAsia="Cambria" w:hAnsi="Cambria" w:cs="Cambria"/>
          <w:sz w:val="24"/>
          <w:szCs w:val="24"/>
        </w:rPr>
      </w:pPr>
    </w:p>
    <w:p w14:paraId="6A26F7E8" w14:textId="77777777" w:rsidR="00277D63" w:rsidRPr="007D571E" w:rsidRDefault="009F5A7F">
      <w:pPr>
        <w:rPr>
          <w:rFonts w:ascii="Cambria" w:eastAsia="Cambria" w:hAnsi="Cambria" w:cs="Cambria"/>
          <w:b/>
          <w:sz w:val="24"/>
          <w:szCs w:val="24"/>
        </w:rPr>
      </w:pPr>
      <w:r w:rsidRPr="007D571E">
        <w:rPr>
          <w:rFonts w:ascii="Cambria" w:eastAsia="Cambria" w:hAnsi="Cambria" w:cs="Cambria"/>
          <w:b/>
          <w:sz w:val="24"/>
          <w:szCs w:val="24"/>
        </w:rPr>
        <w:t>Considerandos Relevantes:</w:t>
      </w:r>
    </w:p>
    <w:p w14:paraId="7401610F" w14:textId="77777777" w:rsidR="00277D63" w:rsidRPr="00C06AB4" w:rsidRDefault="009F5A7F">
      <w:pPr>
        <w:rPr>
          <w:rFonts w:ascii="Cambria" w:eastAsia="Cambria" w:hAnsi="Cambria" w:cs="Cambria"/>
          <w:i/>
          <w:iCs/>
          <w:sz w:val="24"/>
          <w:szCs w:val="24"/>
        </w:rPr>
      </w:pPr>
      <w:r w:rsidRPr="00C06AB4">
        <w:rPr>
          <w:rFonts w:ascii="Cambria" w:eastAsia="Cambria" w:hAnsi="Cambria" w:cs="Cambria"/>
          <w:b/>
          <w:bCs/>
          <w:i/>
          <w:iCs/>
          <w:sz w:val="24"/>
          <w:szCs w:val="24"/>
        </w:rPr>
        <w:t>“Décimo:</w:t>
      </w:r>
      <w:r w:rsidRPr="00C06AB4">
        <w:rPr>
          <w:rFonts w:ascii="Cambria" w:eastAsia="Cambria" w:hAnsi="Cambria" w:cs="Cambria"/>
          <w:i/>
          <w:iCs/>
          <w:sz w:val="24"/>
          <w:szCs w:val="24"/>
        </w:rPr>
        <w:t xml:space="preserve"> Que en el caso de autos no se vislumbra la afectación al debido proceso alegada, en particular, la imparcialidad del tribunal por haber impuesto una pena mayor a la solicitada en la acusación. Ello, por cuanto la determinación de pena corresponde al órgano jurisdiccional, determinados que sean el delito y la participación de los acusados, así como las circunstancias modificatorias de responsabilidad concurrentes; constituyendo como único límite extender su decisión a hechos o circunstancias no contenidas en la acusación. Luego, si dentro de esos límites se establecen determinados hechos, corresponde aplicar el derecho correspondiente, esto es, su calificación jurídica y las reglas sobre determinación de penas, todo ello en virtud del principio "iura novit curia".</w:t>
      </w:r>
    </w:p>
    <w:p w14:paraId="73F57E39"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Cabe tener presente, además, que el Código Procesal Penal solo estableció límite para la imposición del castigo en los procedimientos simplificados y abreviados conforme lo ordenan los artículos 395 y 412.</w:t>
      </w:r>
    </w:p>
    <w:p w14:paraId="2BF841A0" w14:textId="66D1784F"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De todo lo anterior se deriva que la sentencia impugnada no ha incurrido en el motivo absoluto de nulidad enarbolado por el recurrente, por cuanto se impuso la pena dentro del mismo grado que fue solicitado por el Ministerio Público, y conforme a lo dispuesto en el artículo 69 del Código Penal, por lo que este reclamo será rechazado.”</w:t>
      </w:r>
    </w:p>
    <w:p w14:paraId="0D01531B" w14:textId="10F04E93" w:rsidR="00E06D92" w:rsidRDefault="00E06D92">
      <w:pPr>
        <w:rPr>
          <w:rFonts w:ascii="Cambria" w:eastAsia="Cambria" w:hAnsi="Cambria" w:cs="Cambria"/>
          <w:sz w:val="24"/>
          <w:szCs w:val="24"/>
        </w:rPr>
      </w:pPr>
    </w:p>
    <w:p w14:paraId="6E031380" w14:textId="7DFC0956" w:rsidR="00E06D92" w:rsidRPr="00E06D92" w:rsidRDefault="00E06D92" w:rsidP="00E06D92">
      <w:pPr>
        <w:pStyle w:val="Prrafodelista"/>
        <w:numPr>
          <w:ilvl w:val="0"/>
          <w:numId w:val="11"/>
        </w:numPr>
        <w:rPr>
          <w:rFonts w:ascii="Cambria" w:eastAsia="Cambria" w:hAnsi="Cambria" w:cs="Cambria"/>
          <w:sz w:val="24"/>
          <w:szCs w:val="24"/>
        </w:rPr>
      </w:pPr>
      <w:bookmarkStart w:id="358" w:name="_Hlk124697049"/>
      <w:r w:rsidRPr="00E06D92">
        <w:rPr>
          <w:rFonts w:ascii="Cambria" w:eastAsia="Cambria" w:hAnsi="Cambria" w:cs="Cambria"/>
          <w:b/>
          <w:color w:val="000000"/>
          <w:sz w:val="24"/>
          <w:szCs w:val="24"/>
        </w:rPr>
        <w:t xml:space="preserve">SCS Rol N° </w:t>
      </w:r>
      <w:r w:rsidRPr="00E06D92">
        <w:rPr>
          <w:rFonts w:ascii="Cambria" w:eastAsia="Cambria" w:hAnsi="Cambria" w:cs="Cambria"/>
          <w:b/>
          <w:bCs/>
          <w:color w:val="000000"/>
          <w:sz w:val="24"/>
          <w:szCs w:val="24"/>
          <w:lang w:val="es-MX"/>
        </w:rPr>
        <w:t>41.757-2021, 31.12.2021</w:t>
      </w:r>
      <w:bookmarkEnd w:id="358"/>
    </w:p>
    <w:p w14:paraId="609795B6" w14:textId="59EF44CF" w:rsidR="00E06D92" w:rsidRDefault="00E06D92" w:rsidP="00E06D92">
      <w:pPr>
        <w:rPr>
          <w:rFonts w:ascii="Cambria" w:eastAsia="Cambria" w:hAnsi="Cambria" w:cs="Cambria"/>
          <w:sz w:val="24"/>
          <w:szCs w:val="24"/>
        </w:rPr>
      </w:pPr>
    </w:p>
    <w:p w14:paraId="4B2FB069" w14:textId="599782FF" w:rsidR="00E06D92" w:rsidRPr="00E06D92" w:rsidRDefault="00E06D92" w:rsidP="00E06D92">
      <w:pPr>
        <w:rPr>
          <w:rFonts w:ascii="Cambria" w:eastAsia="Cambria" w:hAnsi="Cambria" w:cs="Cambria"/>
          <w:sz w:val="24"/>
          <w:szCs w:val="24"/>
        </w:rPr>
      </w:pPr>
      <w:r w:rsidRPr="00E06D92">
        <w:rPr>
          <w:rFonts w:ascii="Cambria" w:eastAsia="Cambria" w:hAnsi="Cambria" w:cs="Cambria"/>
          <w:b/>
          <w:sz w:val="24"/>
          <w:szCs w:val="24"/>
        </w:rPr>
        <w:t xml:space="preserve">Antecedentes: </w:t>
      </w:r>
      <w:r w:rsidRPr="00E06D92">
        <w:rPr>
          <w:rFonts w:ascii="Cambria" w:eastAsia="Cambria" w:hAnsi="Cambria" w:cs="Cambria"/>
          <w:sz w:val="24"/>
          <w:szCs w:val="24"/>
        </w:rPr>
        <w:t xml:space="preserve">Corte Suprema acoge recurso de nulidad deducido por la defensa por infracción de garantías fundamentales toda vez que el Juzgado de Letras y Garantía de Panguipulli, incorporó oficiosamente el extracto de filiación y antecedentes fuera de audiencia (9), para así apoyar su decisión, sin abrir el debate necesario para que los intervinientes pudieran ser oídos y ejercer su rol contralor. La Corte señala que resulta agraviante que el Tribunal concurriera a suplir o corregir eventuales deficiencias del acusador, sumando una actividad ajena a los principios </w:t>
      </w:r>
      <w:r w:rsidRPr="00E06D92">
        <w:rPr>
          <w:rFonts w:ascii="Cambria" w:eastAsia="Cambria" w:hAnsi="Cambria" w:cs="Cambria"/>
          <w:sz w:val="24"/>
          <w:szCs w:val="24"/>
        </w:rPr>
        <w:lastRenderedPageBreak/>
        <w:t>de objetividad e imparcialidad (10), particularmente cuando se trata de la incorporación de oficio de información que debió ser producida legalmente en el proceso por quien pretende servirse de ella. Emergiendo así una especie de “subsidio procesal”. En virtud de todo lo anterior, la Corte Suprema señala que, el Tribunal incurrió en una vulneración de las garantías constitucionales, al incorporarse un elemento de convicción que (11), necesariamente, debió ser incorporado por los intervinientes, previo debate, en la audiencia del artículo 343, inciso final del CPP. Voto en contra de la Ministra Sra. Letelier, quien estuvo por rechazar el recurso, señalando que, no se logra visualizar la concreta y determinante repercusión de lo reclamado para efectos de poder aplicar una pena sustitutiva.</w:t>
      </w:r>
    </w:p>
    <w:p w14:paraId="6DFA66C5" w14:textId="0B9ACE6D" w:rsidR="00277D63" w:rsidRDefault="00277D63">
      <w:pPr>
        <w:rPr>
          <w:rFonts w:ascii="Cambria" w:eastAsia="Cambria" w:hAnsi="Cambria" w:cs="Cambria"/>
          <w:sz w:val="24"/>
          <w:szCs w:val="24"/>
        </w:rPr>
      </w:pPr>
    </w:p>
    <w:p w14:paraId="7A9CF26F" w14:textId="29D2D9E3" w:rsidR="00E06D92" w:rsidRPr="00C06AB4" w:rsidRDefault="00E06D92">
      <w:pPr>
        <w:rPr>
          <w:rFonts w:ascii="Cambria" w:eastAsia="Cambria" w:hAnsi="Cambria" w:cs="Cambria"/>
          <w:b/>
          <w:sz w:val="24"/>
          <w:szCs w:val="24"/>
        </w:rPr>
      </w:pPr>
      <w:r w:rsidRPr="00E06D92">
        <w:rPr>
          <w:rFonts w:ascii="Cambria" w:eastAsia="Cambria" w:hAnsi="Cambria" w:cs="Cambria"/>
          <w:b/>
          <w:sz w:val="24"/>
          <w:szCs w:val="24"/>
        </w:rPr>
        <w:t>Considerandos relevantes:</w:t>
      </w:r>
    </w:p>
    <w:p w14:paraId="2D89341F" w14:textId="77777777" w:rsidR="00E06D92" w:rsidRPr="00C06AB4" w:rsidRDefault="00E06D92" w:rsidP="00E06D92">
      <w:pPr>
        <w:rPr>
          <w:rFonts w:ascii="Cambria" w:eastAsia="Cambria" w:hAnsi="Cambria" w:cs="Cambria"/>
          <w:i/>
          <w:iCs/>
          <w:sz w:val="24"/>
          <w:szCs w:val="24"/>
          <w:lang w:val="es-CL"/>
        </w:rPr>
      </w:pPr>
      <w:r w:rsidRPr="00C06AB4">
        <w:rPr>
          <w:rFonts w:ascii="Cambria" w:eastAsia="Cambria" w:hAnsi="Cambria" w:cs="Cambria"/>
          <w:b/>
          <w:i/>
          <w:iCs/>
          <w:sz w:val="24"/>
          <w:szCs w:val="24"/>
          <w:lang w:val="es-CL"/>
        </w:rPr>
        <w:t>Noveno:</w:t>
      </w:r>
      <w:r w:rsidRPr="00C06AB4">
        <w:rPr>
          <w:rFonts w:ascii="Cambria" w:eastAsia="Cambria" w:hAnsi="Cambria" w:cs="Cambria"/>
          <w:i/>
          <w:iCs/>
          <w:sz w:val="24"/>
          <w:szCs w:val="24"/>
          <w:lang w:val="es-CL"/>
        </w:rPr>
        <w:t xml:space="preserve"> Que, en base a lo anterior, es dable concluir que dentro de las circunstancias que argumentaron los intervinientes para los efectos de determinar la pena a imponer y su cumplimiento, no se contempló la incorporación del extracto de filiación y antecedentes del imputado, sino que el tribunal optó por su obtención fuera de audiencia, para así apoyar su decisión, sin abrir al respecto el debate necesario para que los intervinientes pudieran ser oídos y ejercer el rol contralor que les asigna el código de enjuiciamiento criminal.</w:t>
      </w:r>
    </w:p>
    <w:p w14:paraId="03A163EE" w14:textId="77777777" w:rsidR="00E06D92" w:rsidRPr="00C06AB4" w:rsidRDefault="00E06D92" w:rsidP="00E06D92">
      <w:pPr>
        <w:rPr>
          <w:rFonts w:ascii="Cambria" w:eastAsia="Cambria" w:hAnsi="Cambria" w:cs="Cambria"/>
          <w:i/>
          <w:iCs/>
          <w:sz w:val="24"/>
          <w:szCs w:val="24"/>
          <w:lang w:val="es-CL"/>
        </w:rPr>
      </w:pPr>
    </w:p>
    <w:p w14:paraId="61834CB1" w14:textId="77777777" w:rsidR="00E06D92" w:rsidRPr="00C06AB4" w:rsidRDefault="00E06D92" w:rsidP="00E06D92">
      <w:pPr>
        <w:rPr>
          <w:rFonts w:ascii="Cambria" w:eastAsia="Cambria" w:hAnsi="Cambria" w:cs="Cambria"/>
          <w:i/>
          <w:iCs/>
          <w:sz w:val="24"/>
          <w:szCs w:val="24"/>
          <w:lang w:val="es-CL"/>
        </w:rPr>
      </w:pPr>
      <w:r w:rsidRPr="00C06AB4">
        <w:rPr>
          <w:rFonts w:ascii="Cambria" w:eastAsia="Cambria" w:hAnsi="Cambria" w:cs="Cambria"/>
          <w:b/>
          <w:i/>
          <w:iCs/>
          <w:sz w:val="24"/>
          <w:szCs w:val="24"/>
          <w:lang w:val="es-CL"/>
        </w:rPr>
        <w:t>Décimo:</w:t>
      </w:r>
      <w:r w:rsidRPr="00C06AB4">
        <w:rPr>
          <w:rFonts w:ascii="Cambria" w:eastAsia="Cambria" w:hAnsi="Cambria" w:cs="Cambria"/>
          <w:i/>
          <w:iCs/>
          <w:sz w:val="24"/>
          <w:szCs w:val="24"/>
          <w:lang w:val="es-CL"/>
        </w:rPr>
        <w:t xml:space="preserve"> Que, de este modo, ha resultado agraviante para el debido proceso que el tribunal concurriera a suplir o corregir eventuales deficiencias del acusador, sumando a su cometido de órgano jurisdiccional objetivo e imparcial, una actividad ajena al mismo, particularmente cuando se trata de la incorporación de oficio de información que debió ser producida legalmente en el proceso por quien pretende servirse de ella. Emerge así una especie de “subsidio procesal” brindado por el juez más allá de lo pedido por los intervinientes, pues suple las omisiones de ella, conducta totalmente contraria a la garantía de la imparcialidad del juzgador, y que en los hechos priva a aquel que queda en situación desventajosa de la igualdad de armas, producto de las indagaciones de oficio y de resolver en base a ellas.</w:t>
      </w:r>
    </w:p>
    <w:p w14:paraId="05221B17" w14:textId="77777777" w:rsidR="00E06D92" w:rsidRPr="00C06AB4" w:rsidRDefault="00E06D92" w:rsidP="00E06D92">
      <w:pPr>
        <w:rPr>
          <w:rFonts w:ascii="Cambria" w:eastAsia="Cambria" w:hAnsi="Cambria" w:cs="Cambria"/>
          <w:i/>
          <w:iCs/>
          <w:sz w:val="24"/>
          <w:szCs w:val="24"/>
          <w:lang w:val="es-CL"/>
        </w:rPr>
      </w:pPr>
    </w:p>
    <w:p w14:paraId="0875ED58" w14:textId="77777777" w:rsidR="00E06D92" w:rsidRPr="00C06AB4" w:rsidRDefault="00E06D92" w:rsidP="00E06D92">
      <w:pPr>
        <w:rPr>
          <w:rFonts w:ascii="Cambria" w:eastAsia="Cambria" w:hAnsi="Cambria" w:cs="Cambria"/>
          <w:i/>
          <w:iCs/>
          <w:sz w:val="24"/>
          <w:szCs w:val="24"/>
          <w:lang w:val="es-CL"/>
        </w:rPr>
      </w:pPr>
      <w:r w:rsidRPr="00C06AB4">
        <w:rPr>
          <w:rFonts w:ascii="Cambria" w:eastAsia="Cambria" w:hAnsi="Cambria" w:cs="Cambria"/>
          <w:b/>
          <w:i/>
          <w:iCs/>
          <w:sz w:val="24"/>
          <w:szCs w:val="24"/>
          <w:lang w:val="es-CL"/>
        </w:rPr>
        <w:t>Undécimo:</w:t>
      </w:r>
      <w:r w:rsidRPr="00C06AB4">
        <w:rPr>
          <w:rFonts w:ascii="Cambria" w:eastAsia="Cambria" w:hAnsi="Cambria" w:cs="Cambria"/>
          <w:i/>
          <w:iCs/>
          <w:sz w:val="24"/>
          <w:szCs w:val="24"/>
          <w:lang w:val="es-CL"/>
        </w:rPr>
        <w:t xml:space="preserve"> Que, como se ha analizado hasta aquí, el Juzgado de Letras y Garantía de Panguipulli, incurrió en una vulneración de las garantías constitucionales que aseguran el respeto al debido proceso al incorporarse un elemento de convicción que, necesariamente, debió ser incorporado por los intervinientes, previo debate, en la audiencia del artículo 343, inciso final del Código Procesal Penal, todo lo cual configura la causal propuesta en autos, vicio que aparece revestido de la relevancia necesaria para acoger el remedio procesal sustentado en la letra a) del artículo 373 del Código Procesal Penal, que sólo es reparable por la declaración de nulidad del juicio oral y la sentencia objetada.</w:t>
      </w:r>
    </w:p>
    <w:p w14:paraId="4D5CFF0D" w14:textId="77777777" w:rsidR="00E06D92" w:rsidRPr="00E06D92" w:rsidRDefault="00E06D92">
      <w:pPr>
        <w:rPr>
          <w:rFonts w:ascii="Cambria" w:eastAsia="Cambria" w:hAnsi="Cambria" w:cs="Cambria"/>
          <w:sz w:val="24"/>
          <w:szCs w:val="24"/>
          <w:lang w:val="es-CL"/>
        </w:rPr>
      </w:pPr>
    </w:p>
    <w:p w14:paraId="3A4596FE" w14:textId="77777777" w:rsidR="00277D63" w:rsidRPr="007D571E" w:rsidRDefault="009F5A7F">
      <w:pPr>
        <w:pStyle w:val="Ttulo2"/>
        <w:numPr>
          <w:ilvl w:val="0"/>
          <w:numId w:val="3"/>
        </w:numPr>
      </w:pPr>
      <w:bookmarkStart w:id="359" w:name="_Toc129880351"/>
      <w:bookmarkStart w:id="360" w:name="_Hlk124697057"/>
      <w:r w:rsidRPr="007D571E">
        <w:t>Penas sustitutivas a las restrictivas o privativas de libertad</w:t>
      </w:r>
      <w:bookmarkEnd w:id="359"/>
      <w:r w:rsidRPr="007D571E">
        <w:t xml:space="preserve"> </w:t>
      </w:r>
    </w:p>
    <w:p w14:paraId="1ABE58D4" w14:textId="77777777" w:rsidR="00277D63" w:rsidRPr="007D571E" w:rsidRDefault="00277D63">
      <w:pPr>
        <w:rPr>
          <w:rFonts w:ascii="Cambria" w:hAnsi="Cambria"/>
        </w:rPr>
      </w:pPr>
    </w:p>
    <w:p w14:paraId="13628C98" w14:textId="77777777" w:rsidR="00277D63" w:rsidRPr="007D571E" w:rsidRDefault="009F5A7F">
      <w:pPr>
        <w:pStyle w:val="Ttulo3"/>
        <w:numPr>
          <w:ilvl w:val="0"/>
          <w:numId w:val="20"/>
        </w:numPr>
      </w:pPr>
      <w:bookmarkStart w:id="361" w:name="_Toc129880352"/>
      <w:r w:rsidRPr="007D571E">
        <w:t>Aplicación de penas sustitutivas a las restrictivas o privativas de libertad por el Tribunal Oral en lo Penal</w:t>
      </w:r>
      <w:bookmarkEnd w:id="361"/>
    </w:p>
    <w:p w14:paraId="46B852F3" w14:textId="77777777" w:rsidR="00277D63" w:rsidRPr="007D571E" w:rsidRDefault="00277D63">
      <w:pPr>
        <w:pBdr>
          <w:top w:val="nil"/>
          <w:left w:val="nil"/>
          <w:bottom w:val="nil"/>
          <w:right w:val="nil"/>
          <w:between w:val="nil"/>
        </w:pBdr>
        <w:ind w:left="720"/>
        <w:rPr>
          <w:rFonts w:ascii="Cambria" w:eastAsia="Cambria" w:hAnsi="Cambria" w:cs="Cambria"/>
          <w:color w:val="1F3863"/>
          <w:sz w:val="24"/>
          <w:szCs w:val="24"/>
        </w:rPr>
      </w:pPr>
    </w:p>
    <w:p w14:paraId="285302CE"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16957-2018, 01.08.2018</w:t>
      </w:r>
    </w:p>
    <w:bookmarkEnd w:id="360"/>
    <w:p w14:paraId="5930D752" w14:textId="77777777" w:rsidR="00C06AB4" w:rsidRDefault="00C06AB4">
      <w:pPr>
        <w:ind w:firstLine="360"/>
        <w:rPr>
          <w:rFonts w:ascii="Cambria" w:eastAsia="Cambria" w:hAnsi="Cambria" w:cs="Cambria"/>
          <w:sz w:val="24"/>
          <w:szCs w:val="24"/>
        </w:rPr>
      </w:pPr>
    </w:p>
    <w:p w14:paraId="635052F0" w14:textId="2645A753"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lastRenderedPageBreak/>
        <w:t>Antecedentes:</w:t>
      </w:r>
      <w:r w:rsidRPr="007D571E">
        <w:rPr>
          <w:rFonts w:ascii="Cambria" w:eastAsia="Cambria" w:hAnsi="Cambria" w:cs="Cambria"/>
          <w:sz w:val="24"/>
          <w:szCs w:val="24"/>
        </w:rPr>
        <w:t xml:space="preserve"> Enmarcado dentro del mismo proceso más arriba expuesto (Ver: Admisibilidad-CS 12.07.2018 rol 16407-2018), es que la Corte de Apelaciones de Valparaíso decide no sustituir la pena de la amparada.</w:t>
      </w:r>
    </w:p>
    <w:p w14:paraId="1B8AA392" w14:textId="77777777" w:rsidR="00277D63" w:rsidRPr="007D571E" w:rsidRDefault="00277D63">
      <w:pPr>
        <w:rPr>
          <w:rFonts w:ascii="Cambria" w:eastAsia="Cambria" w:hAnsi="Cambria" w:cs="Cambria"/>
          <w:sz w:val="24"/>
          <w:szCs w:val="24"/>
        </w:rPr>
      </w:pPr>
    </w:p>
    <w:p w14:paraId="30B1DE79"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Corte Suprema, entonces, en apelación de dicho amparo, es que decide acoger los fundamentos de la defensa, toda vez que: En primer lugar “la pena no es sino la obligación de satisfacer una condena penal y es en esa perspectiva que se entiende que la Ley N°20.603 establezca la procedencia general del abono del tiempo de cumplimiento de la pena sustitutiva en casos de revocación.” En segundo orden, hace suyos los argumentos del TC en atención al fin resocializador de la Ley 18.216. En tercer lugar establece que la “Ley N° 20.603 contempla dos tipos de requisitos que han de ser satisfechos si se dispone el cumplimiento de una sentencia por alguna de las penas reseñadas en el artículo 1º de la Ley N° 18.216: por un lado, un requisito objetivo, que viene dado por la sanción penal impuesta; y por el otro, las exigencias subjetivas que en el caso de la libertad vigilada intensiva se encuentran referidas en el numeral 2º del artículo 15 y que están vinculadas a la existencia de antecedentes sociales y características de personalidad del condenado, su conducta anterior y posterior al hecho punible y la naturaleza, modalidades y móviles determinantes del delito.” Estas consideraciones se satisfacen a juicio de la Corte en este caso.</w:t>
      </w:r>
    </w:p>
    <w:p w14:paraId="32B097E8" w14:textId="77777777" w:rsidR="00277D63" w:rsidRPr="007D571E" w:rsidRDefault="00277D63">
      <w:pPr>
        <w:rPr>
          <w:rFonts w:ascii="Cambria" w:eastAsia="Cambria" w:hAnsi="Cambria" w:cs="Cambria"/>
          <w:sz w:val="24"/>
          <w:szCs w:val="24"/>
        </w:rPr>
      </w:pPr>
    </w:p>
    <w:p w14:paraId="60DC987A" w14:textId="3F949DCA" w:rsidR="00277D63" w:rsidRDefault="009F5A7F">
      <w:pPr>
        <w:rPr>
          <w:rFonts w:ascii="Cambria" w:eastAsia="Cambria" w:hAnsi="Cambria" w:cs="Cambria"/>
          <w:sz w:val="24"/>
          <w:szCs w:val="24"/>
        </w:rPr>
      </w:pPr>
      <w:r w:rsidRPr="007D571E">
        <w:rPr>
          <w:rFonts w:ascii="Cambria" w:eastAsia="Cambria" w:hAnsi="Cambria" w:cs="Cambria"/>
          <w:sz w:val="24"/>
          <w:szCs w:val="24"/>
        </w:rPr>
        <w:t>Si bien no se plasman en la sentencia los argumentos vertidos en los recursos sobre el enfoque de género la corte revoca por los motivos expuestos la decisión de la CA de Valparaíso y establece que “se acoge el recurso de amparo deducido en favor de G.C.C.S. y, en consecuencia, se dispone que, reuniéndose a su respecto los requisitos…, se le sustituye el cumplimiento de la pena privativa de libertad impuesta por la pena de libertad vigilada intensiva por igual término que el de la condena que le fue impuesta.”</w:t>
      </w:r>
    </w:p>
    <w:p w14:paraId="5109AA4B" w14:textId="77777777" w:rsidR="00E75E6A" w:rsidRPr="007D571E" w:rsidRDefault="00E75E6A">
      <w:pPr>
        <w:rPr>
          <w:rFonts w:ascii="Cambria" w:eastAsia="Cambria" w:hAnsi="Cambria" w:cs="Cambria"/>
          <w:sz w:val="24"/>
          <w:szCs w:val="24"/>
        </w:rPr>
      </w:pPr>
    </w:p>
    <w:p w14:paraId="09D269D3" w14:textId="77777777" w:rsidR="00277D63" w:rsidRPr="007D571E" w:rsidRDefault="009F5A7F">
      <w:pPr>
        <w:pStyle w:val="Ttulo3"/>
        <w:numPr>
          <w:ilvl w:val="0"/>
          <w:numId w:val="20"/>
        </w:numPr>
      </w:pPr>
      <w:bookmarkStart w:id="362" w:name="_Toc129880353"/>
      <w:bookmarkStart w:id="363" w:name="_Hlk124697072"/>
      <w:r w:rsidRPr="007D571E">
        <w:t>Condenas como adolescente y pena sustitutiva</w:t>
      </w:r>
      <w:bookmarkEnd w:id="362"/>
    </w:p>
    <w:p w14:paraId="68326D89" w14:textId="77777777" w:rsidR="00277D63" w:rsidRPr="007D571E" w:rsidRDefault="00277D63">
      <w:pPr>
        <w:rPr>
          <w:rFonts w:ascii="Cambria" w:eastAsia="Cambria" w:hAnsi="Cambria" w:cs="Cambria"/>
          <w:sz w:val="24"/>
          <w:szCs w:val="24"/>
        </w:rPr>
      </w:pPr>
    </w:p>
    <w:p w14:paraId="71A10F36" w14:textId="77777777" w:rsidR="00277D63" w:rsidRPr="007D571E" w:rsidRDefault="009F5A7F">
      <w:pPr>
        <w:numPr>
          <w:ilvl w:val="0"/>
          <w:numId w:val="10"/>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58560-2020, 15.05.2020 (Relevante VEC Ministro Sr. Llanos)</w:t>
      </w:r>
    </w:p>
    <w:bookmarkEnd w:id="363"/>
    <w:p w14:paraId="4AD180C7"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62463D5D" w14:textId="77777777" w:rsidR="00277D63" w:rsidRPr="007D571E" w:rsidRDefault="009F5A7F" w:rsidP="00C06AB4">
      <w:pPr>
        <w:rPr>
          <w:rFonts w:ascii="Cambria" w:eastAsia="Cambria" w:hAnsi="Cambria" w:cs="Cambria"/>
          <w:b/>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fallo de Corte de Apelaciones en la cual se rechaza la acción de amparo interpuesta en contra de la resolución dictada por el juzgado de garantía que deniega la sustitución de la pena privativa por la de libertad vigilada intensiva. El Juzgado de Garantía fundamenta la decisión en que el recurrente tendría condenas como adolescente, por lo que en virtud de ello no sería procedente sustituir la pena de prisión dado su alto nivel de contagio criminógeno. Para esto se basa en el informe realizado por Gendarmería de Chile en el cual se manifiestan contrariamente a la sustitución pedida por la defensa. La Corte de Apelaciones se basa para rechazar la acción en que, si bien está prohibido el configurar agravantes de reincidencia por condenas cometidas cuando el sujeto era menor de edad, no lo es así con el cuándo se decide sobre la sustitución de penas referidas en la ley 18.216. </w:t>
      </w:r>
      <w:r w:rsidRPr="007D571E">
        <w:rPr>
          <w:rFonts w:ascii="Cambria" w:eastAsia="Cambria" w:hAnsi="Cambria" w:cs="Cambria"/>
          <w:b/>
          <w:sz w:val="24"/>
          <w:szCs w:val="24"/>
        </w:rPr>
        <w:t xml:space="preserve">El señor Ministro Llanos estuvo por revocar la sentencia apelada y acoger la acción de amparo considerando lo siguiente: 1.- Las Reglas de Beijing prohíben utilizar los registros de condenas de adolescentes para casos de adultos; 2.- los antecedentes referidos en el informe realizado por Gendarmería son justamente ilícitos cometidos por el imputado cuando este era menor de edad; 3.- considerando lo anterior, la </w:t>
      </w:r>
      <w:r w:rsidRPr="007D571E">
        <w:rPr>
          <w:rFonts w:ascii="Cambria" w:eastAsia="Cambria" w:hAnsi="Cambria" w:cs="Cambria"/>
          <w:b/>
          <w:sz w:val="24"/>
          <w:szCs w:val="24"/>
        </w:rPr>
        <w:lastRenderedPageBreak/>
        <w:t>sentencia del juez sería ilegal considerado que contraviene la normativa internacional.</w:t>
      </w:r>
    </w:p>
    <w:p w14:paraId="3BAD0847" w14:textId="77777777" w:rsidR="00277D63" w:rsidRPr="007D571E" w:rsidRDefault="00277D63">
      <w:pPr>
        <w:rPr>
          <w:rFonts w:ascii="Cambria" w:eastAsia="Cambria" w:hAnsi="Cambria" w:cs="Cambria"/>
          <w:sz w:val="24"/>
          <w:szCs w:val="24"/>
        </w:rPr>
      </w:pPr>
    </w:p>
    <w:p w14:paraId="7823706B"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 del voto disidente:</w:t>
      </w:r>
      <w:r w:rsidRPr="007D571E">
        <w:rPr>
          <w:rFonts w:ascii="Cambria" w:eastAsia="Cambria" w:hAnsi="Cambria" w:cs="Cambria"/>
          <w:sz w:val="24"/>
          <w:szCs w:val="24"/>
        </w:rPr>
        <w:t xml:space="preserve"> </w:t>
      </w:r>
    </w:p>
    <w:p w14:paraId="029CB6E8" w14:textId="77777777" w:rsidR="00277D63" w:rsidRPr="00666053" w:rsidRDefault="009F5A7F">
      <w:pPr>
        <w:rPr>
          <w:rFonts w:ascii="Cambria" w:eastAsia="Cambria" w:hAnsi="Cambria" w:cs="Cambria"/>
          <w:i/>
          <w:iCs/>
          <w:sz w:val="24"/>
          <w:szCs w:val="24"/>
        </w:rPr>
      </w:pPr>
      <w:r w:rsidRPr="007D571E">
        <w:rPr>
          <w:rFonts w:ascii="Cambria" w:eastAsia="Cambria" w:hAnsi="Cambria" w:cs="Cambria"/>
          <w:sz w:val="24"/>
          <w:szCs w:val="24"/>
        </w:rPr>
        <w:t>“</w:t>
      </w:r>
      <w:r w:rsidRPr="00666053">
        <w:rPr>
          <w:rFonts w:ascii="Cambria" w:eastAsia="Cambria" w:hAnsi="Cambria" w:cs="Cambria"/>
          <w:i/>
          <w:iCs/>
          <w:sz w:val="24"/>
          <w:szCs w:val="24"/>
        </w:rPr>
        <w:t>1°) Que la regla 21.2 de las Reglas Mínimas de las Naciones Unidas para la Administración de la Justicia de Menores, conocida como Reglas de Beijing, señala “que los registros de menores delincuentes no se utilizarán en procesos de adultos relativos a casos subsiguientes en los que esté implicado el mismo delincuente”.</w:t>
      </w:r>
    </w:p>
    <w:p w14:paraId="51218379" w14:textId="77777777" w:rsidR="00277D63" w:rsidRPr="00666053" w:rsidRDefault="009F5A7F">
      <w:pPr>
        <w:rPr>
          <w:rFonts w:ascii="Cambria" w:eastAsia="Cambria" w:hAnsi="Cambria" w:cs="Cambria"/>
          <w:i/>
          <w:iCs/>
          <w:sz w:val="24"/>
          <w:szCs w:val="24"/>
        </w:rPr>
      </w:pPr>
      <w:r w:rsidRPr="00666053">
        <w:rPr>
          <w:rFonts w:ascii="Cambria" w:eastAsia="Cambria" w:hAnsi="Cambria" w:cs="Cambria"/>
          <w:i/>
          <w:iCs/>
          <w:sz w:val="24"/>
          <w:szCs w:val="24"/>
        </w:rPr>
        <w:t>2°) Que los antecedentes del amparado que se consideraron en el informe de Gendarmería para emitir una opinión desfavorable a la interrupción de la pena privativa de libertad que sirve actualmente y su reemplazo por la de libertad vigilada intensiva, y a los cuales la Jueza recurrida alude para negar tal pretensión, precisamente corresponden a ilícitos cometidos durante su adolescencia, en clara oposición a la normativa internacional antes citada.</w:t>
      </w:r>
    </w:p>
    <w:p w14:paraId="0DBDA4B6" w14:textId="77777777" w:rsidR="00277D63" w:rsidRPr="00666053" w:rsidRDefault="009F5A7F">
      <w:pPr>
        <w:rPr>
          <w:rFonts w:ascii="Cambria" w:eastAsia="Cambria" w:hAnsi="Cambria" w:cs="Cambria"/>
          <w:i/>
          <w:iCs/>
          <w:sz w:val="24"/>
          <w:szCs w:val="24"/>
        </w:rPr>
      </w:pPr>
      <w:r w:rsidRPr="00666053">
        <w:rPr>
          <w:rFonts w:ascii="Cambria" w:eastAsia="Cambria" w:hAnsi="Cambria" w:cs="Cambria"/>
          <w:i/>
          <w:iCs/>
          <w:sz w:val="24"/>
          <w:szCs w:val="24"/>
        </w:rPr>
        <w:t>3°) Que lo anterior implica que la autoridad recurrida denegó la imposición de la pena mixta solicitada por el recurrente y, por consiguiente, el acceso al cumplimiento de su sanción en libertad, en contradicción a normativa internacional de aplicación obligatoria para tal determinación, motivo suficiente para acoger el recurso de amparo y enmendar la resolución cuestionada conforme a derecho.”</w:t>
      </w:r>
    </w:p>
    <w:p w14:paraId="3F6485E0" w14:textId="77777777" w:rsidR="00277D63" w:rsidRPr="007D571E" w:rsidRDefault="00277D63">
      <w:pPr>
        <w:rPr>
          <w:rFonts w:ascii="Cambria" w:eastAsia="Cambria" w:hAnsi="Cambria" w:cs="Cambria"/>
          <w:sz w:val="24"/>
          <w:szCs w:val="24"/>
        </w:rPr>
      </w:pPr>
      <w:bookmarkStart w:id="364" w:name="_Hlk124697083"/>
    </w:p>
    <w:p w14:paraId="0E70BF37"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72181-2020, 24.06.2020</w:t>
      </w:r>
    </w:p>
    <w:bookmarkEnd w:id="364"/>
    <w:p w14:paraId="1664567B" w14:textId="77777777" w:rsidR="00277D63" w:rsidRPr="007D571E" w:rsidRDefault="00277D63">
      <w:pPr>
        <w:rPr>
          <w:rFonts w:ascii="Cambria" w:eastAsia="Cambria" w:hAnsi="Cambria" w:cs="Cambria"/>
          <w:sz w:val="24"/>
          <w:szCs w:val="24"/>
        </w:rPr>
      </w:pPr>
    </w:p>
    <w:p w14:paraId="22567AB0"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declara admisible recurso de amparo que es incoado en contra de la resolución de la Corte de Apelaciones que acoge un recurso de queja interpuesto por el Ministerio Público. Dicho recurso se interpone en contra de resolución dictada por el Juzgado de Garantía en la cual modifica la forma de cumplimiento de la pena, de reclusión carcelaria por el de arresto domiciliario total durante al menos 3 meses, en favor de la amparada condenada por homicidio simple y robo con violencia. La defensa presenta acción de amparo argumentando que el recurso de queja no es procedente ya que esta se incoa en contra de una resolución interlocutoria donde no se pone fin al juicio ni se impide la continuación de este. Por lo demás no se cumple la exigencia de la queja toda vez que debe ser interpuesto ante una resolución que no admita más recursos en su contra, y en esta resolución habría caído la posibilidad de un amparo. La Corte revocca la sentencia y declara admisible el recurso.</w:t>
      </w:r>
    </w:p>
    <w:p w14:paraId="6AAD68C8" w14:textId="77777777" w:rsidR="00277D63" w:rsidRPr="007D571E" w:rsidRDefault="00277D63">
      <w:pPr>
        <w:rPr>
          <w:rFonts w:ascii="Cambria" w:eastAsia="Cambria" w:hAnsi="Cambria" w:cs="Cambria"/>
          <w:sz w:val="24"/>
          <w:szCs w:val="24"/>
        </w:rPr>
      </w:pPr>
    </w:p>
    <w:p w14:paraId="1999BF5D"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3A4F0C2E" w14:textId="09E38DBF"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Los señores Ministros Künsemüller y Valderrama  están por confirmar la resolución considerando que el amparo no es idóneo para esta materia la acción de amparo, considerando que con la presente acción se buscan conmutar penas dictadas a través de un </w:t>
      </w:r>
      <w:r w:rsidR="002B4C58" w:rsidRPr="007D571E">
        <w:rPr>
          <w:rFonts w:ascii="Cambria" w:eastAsia="Cambria" w:hAnsi="Cambria" w:cs="Cambria"/>
          <w:sz w:val="24"/>
          <w:szCs w:val="24"/>
        </w:rPr>
        <w:t>juicio</w:t>
      </w:r>
      <w:r w:rsidRPr="007D571E">
        <w:rPr>
          <w:rFonts w:ascii="Cambria" w:eastAsia="Cambria" w:hAnsi="Cambria" w:cs="Cambria"/>
          <w:sz w:val="24"/>
          <w:szCs w:val="24"/>
        </w:rPr>
        <w:t>.</w:t>
      </w:r>
    </w:p>
    <w:p w14:paraId="05931FCD" w14:textId="1AC0585D" w:rsidR="00277D63" w:rsidRDefault="009F5A7F">
      <w:pPr>
        <w:rPr>
          <w:rFonts w:ascii="Cambria" w:eastAsia="Cambria" w:hAnsi="Cambria" w:cs="Cambria"/>
          <w:sz w:val="24"/>
          <w:szCs w:val="24"/>
        </w:rPr>
      </w:pPr>
      <w:r w:rsidRPr="007D571E">
        <w:rPr>
          <w:rFonts w:ascii="Cambria" w:eastAsia="Cambria" w:hAnsi="Cambria" w:cs="Cambria"/>
          <w:sz w:val="24"/>
          <w:szCs w:val="24"/>
        </w:rPr>
        <w:t>El señor Llanos estuvo por declarar incompetente a la Corte de Apelaciones y haciendo conocer a la Corte que le subrogue. Esto de acuerdo a que la primera Corte se vería implicada, no debiendo conocer el fondo del recurso.</w:t>
      </w:r>
    </w:p>
    <w:p w14:paraId="600AB0FD" w14:textId="585A76B6" w:rsidR="00CE0D1B" w:rsidRDefault="00CE0D1B">
      <w:pPr>
        <w:rPr>
          <w:rFonts w:ascii="Cambria" w:eastAsia="Cambria" w:hAnsi="Cambria" w:cs="Cambria"/>
          <w:sz w:val="24"/>
          <w:szCs w:val="24"/>
        </w:rPr>
      </w:pPr>
      <w:bookmarkStart w:id="365" w:name="_Hlk124697093"/>
    </w:p>
    <w:p w14:paraId="2188FE68" w14:textId="08923923" w:rsidR="00CE0D1B" w:rsidRDefault="00CE0D1B" w:rsidP="00CE0D1B">
      <w:pPr>
        <w:pStyle w:val="Ttulo3"/>
        <w:numPr>
          <w:ilvl w:val="0"/>
          <w:numId w:val="20"/>
        </w:numPr>
        <w:rPr>
          <w:rFonts w:eastAsia="Cambria"/>
        </w:rPr>
      </w:pPr>
      <w:bookmarkStart w:id="366" w:name="_Toc129880354"/>
      <w:r>
        <w:rPr>
          <w:rFonts w:eastAsia="Cambria"/>
        </w:rPr>
        <w:t>Suspensión de pena sustitutiva en contexto de contingencia sanitaria.</w:t>
      </w:r>
      <w:bookmarkEnd w:id="366"/>
    </w:p>
    <w:p w14:paraId="6CA6AF48" w14:textId="519F4681" w:rsidR="00CE0D1B" w:rsidRDefault="00CE0D1B" w:rsidP="00CE0D1B"/>
    <w:p w14:paraId="6660ABB0" w14:textId="105C2B4C" w:rsidR="00CE0D1B" w:rsidRPr="00CE0D1B" w:rsidRDefault="00CE0D1B" w:rsidP="00CE0D1B">
      <w:pPr>
        <w:pStyle w:val="Prrafodelista"/>
        <w:numPr>
          <w:ilvl w:val="0"/>
          <w:numId w:val="10"/>
        </w:numPr>
      </w:pPr>
      <w:r>
        <w:rPr>
          <w:rFonts w:ascii="Cambria" w:hAnsi="Cambria"/>
          <w:b/>
          <w:bCs/>
          <w:sz w:val="24"/>
          <w:szCs w:val="24"/>
        </w:rPr>
        <w:t>SCS Rol N°30.285-2021, 29.04.2021</w:t>
      </w:r>
    </w:p>
    <w:bookmarkEnd w:id="365"/>
    <w:p w14:paraId="3AF5AE12" w14:textId="481E0046" w:rsidR="00CE0D1B" w:rsidRPr="003324FA" w:rsidRDefault="00CE0D1B" w:rsidP="00CE0D1B">
      <w:pPr>
        <w:rPr>
          <w:rFonts w:ascii="Cambria" w:hAnsi="Cambria"/>
          <w:sz w:val="24"/>
          <w:szCs w:val="24"/>
        </w:rPr>
      </w:pPr>
    </w:p>
    <w:p w14:paraId="41FD4F2D" w14:textId="28FF84E7" w:rsidR="00CE0D1B" w:rsidRDefault="00CE0D1B" w:rsidP="00CE0D1B">
      <w:pPr>
        <w:rPr>
          <w:rFonts w:ascii="Cambria" w:hAnsi="Cambria"/>
          <w:sz w:val="24"/>
          <w:szCs w:val="24"/>
        </w:rPr>
      </w:pPr>
      <w:r w:rsidRPr="003324FA">
        <w:rPr>
          <w:rFonts w:ascii="Cambria" w:hAnsi="Cambria"/>
          <w:b/>
          <w:bCs/>
          <w:sz w:val="24"/>
          <w:szCs w:val="24"/>
        </w:rPr>
        <w:lastRenderedPageBreak/>
        <w:t>An</w:t>
      </w:r>
      <w:r w:rsidR="003324FA">
        <w:rPr>
          <w:rFonts w:ascii="Cambria" w:hAnsi="Cambria"/>
          <w:b/>
          <w:bCs/>
          <w:sz w:val="24"/>
          <w:szCs w:val="24"/>
        </w:rPr>
        <w:t xml:space="preserve">tecedentes: </w:t>
      </w:r>
      <w:r w:rsidR="003324FA" w:rsidRPr="003324FA">
        <w:rPr>
          <w:rFonts w:ascii="Cambria" w:hAnsi="Cambria"/>
          <w:sz w:val="24"/>
          <w:szCs w:val="24"/>
        </w:rPr>
        <w:t>Corte Suprema revoca sentencia de la Corte de Apelaciones de Antofagasta, y acoge acción de amparo deducida en contra de resolución que deniega solicitud de tener cumplida la pena sustitutiva de remisión condicional de la pena. Se sostiene por la Corte que decisión de Juzgado de Garantía de suspender el cumplimiento de penas sustitutivas de remisión condicional y de reclusión parcial debido al cierre temporal de Centro de Reinserción Social por razones sanitarias, imposibilitando el cumplimiento de las firmas mensuales en dicho establecimiento, sumado a la ausencia de mecanismos alternativos para verificar dicha obligación, constituyen una vulneración a la libertad personal. Agrega además que resulta improcedente que presidente del tribunal de garantía, mediante una resolución administrativa y, consecuencialmente, sin seguir procedimiento jurisdiccional correspondiente, haya suspendido genéricamente el cumplimiento de la totalidad de las penas sustitutivas en cumplimiento ante dicho juzgado de ejecución. Por último, en virtud de lo anteriormente expuesto, Corte ordena que se tenga por cumplida remisión condicional de la pena.</w:t>
      </w:r>
    </w:p>
    <w:p w14:paraId="050A6474" w14:textId="77777777" w:rsidR="006A2A93" w:rsidRDefault="006A2A93" w:rsidP="00CE0D1B">
      <w:pPr>
        <w:rPr>
          <w:rFonts w:ascii="Cambria" w:hAnsi="Cambria"/>
          <w:sz w:val="24"/>
          <w:szCs w:val="24"/>
        </w:rPr>
      </w:pPr>
    </w:p>
    <w:p w14:paraId="6A842365" w14:textId="7ABC63EB" w:rsidR="006A2A93" w:rsidRPr="00C06AB4" w:rsidRDefault="006A2A93" w:rsidP="006A2A93">
      <w:pPr>
        <w:pStyle w:val="Prrafodelista"/>
        <w:numPr>
          <w:ilvl w:val="0"/>
          <w:numId w:val="20"/>
        </w:numPr>
        <w:ind w:left="714" w:hanging="357"/>
        <w:outlineLvl w:val="2"/>
        <w:rPr>
          <w:rFonts w:ascii="Cambria" w:hAnsi="Cambria"/>
          <w:color w:val="1F3864" w:themeColor="accent1" w:themeShade="80"/>
          <w:sz w:val="24"/>
          <w:szCs w:val="24"/>
        </w:rPr>
      </w:pPr>
      <w:bookmarkStart w:id="367" w:name="_Toc129880355"/>
      <w:r w:rsidRPr="00C06AB4">
        <w:rPr>
          <w:rFonts w:ascii="Cambria" w:hAnsi="Cambria"/>
          <w:color w:val="1F3864" w:themeColor="accent1" w:themeShade="80"/>
          <w:sz w:val="24"/>
          <w:szCs w:val="24"/>
        </w:rPr>
        <w:t>Sustitución de pena privativa de libertad a mujer embarazada</w:t>
      </w:r>
      <w:bookmarkEnd w:id="367"/>
    </w:p>
    <w:p w14:paraId="28522DE7" w14:textId="7BBA696D" w:rsidR="006A2A93" w:rsidRPr="00C06AB4" w:rsidRDefault="006A2A93" w:rsidP="006A2A93">
      <w:pPr>
        <w:rPr>
          <w:rFonts w:ascii="Cambria" w:hAnsi="Cambria"/>
          <w:sz w:val="24"/>
          <w:szCs w:val="24"/>
        </w:rPr>
      </w:pPr>
    </w:p>
    <w:p w14:paraId="396B7734" w14:textId="36D5019C" w:rsidR="006A2A93" w:rsidRPr="00C06AB4" w:rsidRDefault="006A2A93" w:rsidP="006A2A93">
      <w:pPr>
        <w:pStyle w:val="Prrafodelista"/>
        <w:numPr>
          <w:ilvl w:val="0"/>
          <w:numId w:val="10"/>
        </w:numPr>
        <w:rPr>
          <w:rFonts w:ascii="Cambria" w:hAnsi="Cambria"/>
          <w:b/>
          <w:bCs/>
          <w:sz w:val="24"/>
          <w:szCs w:val="24"/>
        </w:rPr>
      </w:pPr>
      <w:r w:rsidRPr="00C06AB4">
        <w:rPr>
          <w:rFonts w:ascii="Cambria" w:hAnsi="Cambria"/>
          <w:b/>
          <w:bCs/>
          <w:sz w:val="24"/>
          <w:szCs w:val="24"/>
        </w:rPr>
        <w:t>SCS Rol N° 50.967-2022, 10.08.2022</w:t>
      </w:r>
    </w:p>
    <w:p w14:paraId="24AB94D1" w14:textId="77D33E7A" w:rsidR="006A2A93" w:rsidRPr="006A2A93" w:rsidRDefault="006A2A93" w:rsidP="006A2A93">
      <w:pPr>
        <w:rPr>
          <w:rFonts w:ascii="Cambria" w:hAnsi="Cambria"/>
          <w:b/>
          <w:bCs/>
          <w:sz w:val="24"/>
          <w:szCs w:val="24"/>
        </w:rPr>
      </w:pPr>
    </w:p>
    <w:p w14:paraId="7E10B6EB" w14:textId="487190CA" w:rsidR="006A2A93" w:rsidRDefault="006A2A93" w:rsidP="006A2A93">
      <w:pPr>
        <w:rPr>
          <w:rFonts w:ascii="Cambria" w:hAnsi="Cambria"/>
          <w:sz w:val="24"/>
          <w:szCs w:val="24"/>
        </w:rPr>
      </w:pPr>
      <w:r w:rsidRPr="006A2A93">
        <w:rPr>
          <w:rFonts w:ascii="Cambria" w:hAnsi="Cambria"/>
          <w:b/>
          <w:bCs/>
          <w:sz w:val="24"/>
          <w:szCs w:val="24"/>
        </w:rPr>
        <w:t>Antecedentes:</w:t>
      </w:r>
      <w:r>
        <w:rPr>
          <w:rFonts w:ascii="Cambria" w:hAnsi="Cambria"/>
          <w:b/>
          <w:bCs/>
          <w:sz w:val="24"/>
          <w:szCs w:val="24"/>
        </w:rPr>
        <w:t xml:space="preserve"> </w:t>
      </w:r>
      <w:r w:rsidRPr="006A2A93">
        <w:rPr>
          <w:rFonts w:ascii="Cambria" w:hAnsi="Cambria"/>
          <w:sz w:val="24"/>
          <w:szCs w:val="24"/>
        </w:rPr>
        <w:t>Corte Suprema revoca sentencia apelada dictada por la Corte de Apelaciones de Puerto Montt y declara que se acoge recurso de amparo interpuesto en favor de mujer embarazada privada de libertad, disponiéndose el reemplazo de la pena privativa de libertad por la pena de reclusión domiciliaria total, esto en razón de que posee diecisiete semanas de embarazo y ha presentado contracciones uterinas y molestias uterinas, siendo atendida por urgencia obstétrica, en ese sentido, la Corte considera que no es correcto mantener la ejecución de la condena de la amparada al interior de un recinto carcelario, dado los graves perjuicios que conlleva para el desarrollo y vida futura de su hijo, deben adoptarse medidas urgentes con la finalidad de cumplir con los estándares establecidos en los Tratados Internacionales existentes en la materia.</w:t>
      </w:r>
    </w:p>
    <w:p w14:paraId="47CC6807" w14:textId="77777777" w:rsidR="006A2A93" w:rsidRPr="006A2A93" w:rsidRDefault="006A2A93" w:rsidP="006A2A93">
      <w:pPr>
        <w:rPr>
          <w:rFonts w:ascii="Cambria" w:hAnsi="Cambria"/>
          <w:sz w:val="24"/>
          <w:szCs w:val="24"/>
        </w:rPr>
      </w:pPr>
    </w:p>
    <w:p w14:paraId="40B16E51" w14:textId="7AB337D3" w:rsidR="006A2A93" w:rsidRPr="006A2A93" w:rsidRDefault="006A2A93" w:rsidP="006A2A93">
      <w:pPr>
        <w:rPr>
          <w:rFonts w:ascii="Cambria" w:hAnsi="Cambria"/>
          <w:b/>
          <w:bCs/>
          <w:sz w:val="24"/>
          <w:szCs w:val="24"/>
        </w:rPr>
      </w:pPr>
      <w:r w:rsidRPr="006A2A93">
        <w:rPr>
          <w:rFonts w:ascii="Cambria" w:hAnsi="Cambria"/>
          <w:b/>
          <w:bCs/>
          <w:sz w:val="24"/>
          <w:szCs w:val="24"/>
        </w:rPr>
        <w:t>Considerandos relevantes</w:t>
      </w:r>
      <w:r>
        <w:rPr>
          <w:rFonts w:ascii="Cambria" w:hAnsi="Cambria"/>
          <w:b/>
          <w:bCs/>
          <w:sz w:val="24"/>
          <w:szCs w:val="24"/>
        </w:rPr>
        <w:t xml:space="preserve">: </w:t>
      </w:r>
    </w:p>
    <w:p w14:paraId="64436D86" w14:textId="791954CF" w:rsidR="006A2A93" w:rsidRPr="006A2A93" w:rsidRDefault="006A2A93" w:rsidP="006A2A93">
      <w:pPr>
        <w:rPr>
          <w:rFonts w:ascii="Cambria" w:hAnsi="Cambria"/>
          <w:i/>
          <w:iCs/>
          <w:sz w:val="24"/>
          <w:szCs w:val="24"/>
        </w:rPr>
      </w:pPr>
      <w:r w:rsidRPr="00C06AB4">
        <w:rPr>
          <w:rFonts w:ascii="Cambria" w:hAnsi="Cambria"/>
          <w:b/>
          <w:bCs/>
          <w:i/>
          <w:iCs/>
          <w:sz w:val="24"/>
          <w:szCs w:val="24"/>
        </w:rPr>
        <w:t>“ 2°)</w:t>
      </w:r>
      <w:r w:rsidRPr="006A2A93">
        <w:rPr>
          <w:rFonts w:ascii="Cambria" w:hAnsi="Cambria"/>
          <w:i/>
          <w:iCs/>
          <w:sz w:val="24"/>
          <w:szCs w:val="24"/>
        </w:rPr>
        <w:t xml:space="preserve"> Que en tal sentido, ha de tenerse presente la normativa internacional entre la que se destaca primeramente y a nivel de Naciones Unidas, la Convención sobre la eliminación de todas las formas de discriminación contra la mujer (CEDAW) y, con posterioridad, y mayor especificidad, la Convención Interamericana para prevenir, sancionar y erradicar la violencia contra la mujer (Belem do Pará).</w:t>
      </w:r>
    </w:p>
    <w:p w14:paraId="2CFD092E" w14:textId="4D77698E" w:rsidR="006A2A93" w:rsidRPr="006A2A93" w:rsidRDefault="006A2A93" w:rsidP="006A2A93">
      <w:pPr>
        <w:rPr>
          <w:rFonts w:ascii="Cambria" w:hAnsi="Cambria"/>
          <w:i/>
          <w:iCs/>
          <w:sz w:val="24"/>
          <w:szCs w:val="24"/>
        </w:rPr>
      </w:pPr>
      <w:r w:rsidRPr="006A2A93">
        <w:rPr>
          <w:rFonts w:ascii="Cambria" w:hAnsi="Cambria"/>
          <w:i/>
          <w:iCs/>
          <w:sz w:val="24"/>
          <w:szCs w:val="24"/>
        </w:rPr>
        <w:t>En este contexto, particularizando el tratamiento internacional, deben colacionarse las Reglas de las Naciones Unidas para el tratamiento de las reclusas y medidas no privativas de la libertad para las mujeres delincuentes (Reglas de Bangkok), que establece: Regla 57 “Las disposiciones de las Reglas de Tokio servir de orientación para la elaboración y puesta en práctica de respuestas apropiadas ante la delincuencia femenina. En el marco de los ordenamientos jurídicos de los Estados Miembros, se deben elaborar medidas opcionales y alternativas a la prisión preventiva y la condena, concebidas específicamente para las mujeres delincuentes, teniendo presente el historial de victimización de muchas de ellas y sus responsabilidades de cuidado de otras personas”.</w:t>
      </w:r>
    </w:p>
    <w:p w14:paraId="0255EFC6" w14:textId="77777777" w:rsidR="006A2A93" w:rsidRPr="006A2A93" w:rsidRDefault="006A2A93" w:rsidP="006A2A93">
      <w:pPr>
        <w:rPr>
          <w:rFonts w:ascii="Cambria" w:hAnsi="Cambria"/>
          <w:i/>
          <w:iCs/>
          <w:sz w:val="24"/>
          <w:szCs w:val="24"/>
        </w:rPr>
      </w:pPr>
      <w:r w:rsidRPr="00C06AB4">
        <w:rPr>
          <w:rFonts w:ascii="Cambria" w:hAnsi="Cambria"/>
          <w:b/>
          <w:bCs/>
          <w:i/>
          <w:iCs/>
          <w:sz w:val="24"/>
          <w:szCs w:val="24"/>
        </w:rPr>
        <w:lastRenderedPageBreak/>
        <w:t>3°)</w:t>
      </w:r>
      <w:r w:rsidRPr="006A2A93">
        <w:rPr>
          <w:rFonts w:ascii="Cambria" w:hAnsi="Cambria"/>
          <w:i/>
          <w:iCs/>
          <w:sz w:val="24"/>
          <w:szCs w:val="24"/>
        </w:rPr>
        <w:t xml:space="preserve"> Que -en lo que interesa para este examen-, la Convención Interamericana para prevenir, sancionar y erradicar la violencia contra la mujer, también llamada Convención de Belem do Pará, establece: Artículo 1° “Para los efectos de esta Convención debe entenderse por violencia contra la mujer cualquier acción o conducta, basada en su género, que cause muerte, daño o sufrimiento físico, sexual o psicológico a la mujer, tanto en el ámbito público como en el privado”. Artículo 4° “Toda mujer tiene derecho al reconocimiento, y goce, ejercicio y protección de todos los derechos humanos y a las libertades consagradas por los instrumentos regionales e internacionales sobre derechos humanos. Estos derechos comprenden, entre otros: a. el derecho a que se respete su vida; b. el derecho a que se respete su integridad física, psíquica y moral; c. el derecho a la libertad y a la seguridad personales; d. el derecho a no ser sometida a torturas; e. el derecho a que se respete la dignidad inherente a su persona y que se proteja a su familia; g. el derecho a un recurso sencillo y rápido ante los tribunales competentes, que la ampare contra actos que violen sus derechos. Artículo 7 “Los Estados Partes condenan todas las formas de violencia contra la mujer y convienen en adoptar, por todos los medios apropiados y sin dilaciones, políticas orientadas a prevenir, sancionar y erradicar dicha violencia y en llevar a cabo lo siguiente: a) abstenerse de cualquier acción o práctica de violencia contra la mujer y velar por que las autoridades, sus funcionarios, personal y agentes e instituciones se comporten de conformidad con esta obligación; b) actuar con la debida diligencia para prevenir, investigar y sancionar la violencia contra la mujer; c) incluir en su legislación interna normas penales, civiles y administrativas, así como las de otra naturaleza que sean necesarias para prevenir, sancionar y erradicar la violencia contra la mujer y adoptar las medidas administrativas apropiadas que sean del caso; e) tomar todas las medidas apropiadas, incluyendo medidas de tipo legislativo, para modificar o abolir leyes y reglamentos vigentes, o para modificar prácticas jurídicas o consuetudinarias que respalden la persistencia o la tolerancia de la violencia contra la mujer; y h) adoptar las disposiciones legislativas o de otra índole que sean necesarias para hacer efectiva esta Convención. Artículo 9 “Para la adopción de las medidas a que se refiere este capítulo, los Estados Partes tendrán especialmente en cuenta la situación de vulnerabilidad a la violencia que pueda sufrir la mujer en razón, entre otras, de su raza o de su condición étnica, de migrante, refugiada o desplazada. En igual sentido se considerará a la mujer que es objeto de violencia cuando está embarazada, es discapacitada, menor de edad, anciana, o está en situación socioeconómica desfavorable o afectada por situaciones de conflictos armados o de privación de su libertad”.</w:t>
      </w:r>
    </w:p>
    <w:p w14:paraId="026FA2AF" w14:textId="5BD77C70" w:rsidR="006A2A93" w:rsidRPr="006A2A93" w:rsidRDefault="006A2A93" w:rsidP="006A2A93">
      <w:pPr>
        <w:rPr>
          <w:rFonts w:ascii="Cambria" w:hAnsi="Cambria"/>
          <w:i/>
          <w:iCs/>
          <w:sz w:val="24"/>
          <w:szCs w:val="24"/>
        </w:rPr>
      </w:pPr>
      <w:r w:rsidRPr="00C06AB4">
        <w:rPr>
          <w:rFonts w:ascii="Cambria" w:hAnsi="Cambria"/>
          <w:b/>
          <w:bCs/>
          <w:i/>
          <w:iCs/>
          <w:sz w:val="24"/>
          <w:szCs w:val="24"/>
        </w:rPr>
        <w:t>5°)</w:t>
      </w:r>
      <w:r w:rsidRPr="006A2A93">
        <w:rPr>
          <w:rFonts w:ascii="Cambria" w:hAnsi="Cambria"/>
          <w:i/>
          <w:iCs/>
          <w:sz w:val="24"/>
          <w:szCs w:val="24"/>
        </w:rPr>
        <w:t xml:space="preserve"> Que, en este contexto, conforme a las disposiciones reseñadas precedentemente, mantener la ejecución de la condena de la amparada en el interior de un recinto carcelario, pese a que le restan menos de dos semanas para el término de su condena, dados los graves perjuicios que conlleva para el desarrollo y vida futura de su hijo, obliga a esta a Corte a adoptar medidas urgentes con la finalidad de cumplir con las convenciones internacionales a las que el Estado adscribió, en su oportunidad y, que en el presente caso, es la suspensión del cumplimiento efectivo del saldo de pena que actualmente cumple la amparada, sustituyendo dicha forma de satisfacción de la sanción, por la reclusión total domiciliaria.”</w:t>
      </w:r>
    </w:p>
    <w:p w14:paraId="1F0991CF" w14:textId="77777777" w:rsidR="006A2A93" w:rsidRDefault="006A2A93" w:rsidP="008A7DF4">
      <w:pPr>
        <w:outlineLvl w:val="2"/>
        <w:rPr>
          <w:rFonts w:ascii="Cambria" w:hAnsi="Cambria"/>
          <w:sz w:val="24"/>
          <w:szCs w:val="24"/>
        </w:rPr>
      </w:pPr>
    </w:p>
    <w:p w14:paraId="5E63C8E2" w14:textId="6E8D4FFA" w:rsidR="00DA7757" w:rsidRPr="00C06AB4" w:rsidRDefault="00DA7757" w:rsidP="008A7DF4">
      <w:pPr>
        <w:pStyle w:val="Prrafodelista"/>
        <w:numPr>
          <w:ilvl w:val="0"/>
          <w:numId w:val="20"/>
        </w:numPr>
        <w:outlineLvl w:val="2"/>
        <w:rPr>
          <w:rFonts w:ascii="Cambria" w:hAnsi="Cambria"/>
          <w:color w:val="1F3864" w:themeColor="accent1" w:themeShade="80"/>
          <w:sz w:val="24"/>
          <w:szCs w:val="24"/>
        </w:rPr>
      </w:pPr>
      <w:bookmarkStart w:id="368" w:name="_Toc129880356"/>
      <w:r w:rsidRPr="00C06AB4">
        <w:rPr>
          <w:rFonts w:ascii="Cambria" w:hAnsi="Cambria"/>
          <w:color w:val="1F3864" w:themeColor="accent1" w:themeShade="80"/>
          <w:sz w:val="24"/>
          <w:szCs w:val="24"/>
        </w:rPr>
        <w:t>Sustitución de pena privativa de libertad a condenado postrado</w:t>
      </w:r>
      <w:bookmarkEnd w:id="368"/>
      <w:r w:rsidRPr="00C06AB4">
        <w:rPr>
          <w:rFonts w:ascii="Cambria" w:hAnsi="Cambria"/>
          <w:color w:val="1F3864" w:themeColor="accent1" w:themeShade="80"/>
          <w:sz w:val="24"/>
          <w:szCs w:val="24"/>
        </w:rPr>
        <w:t xml:space="preserve"> </w:t>
      </w:r>
    </w:p>
    <w:p w14:paraId="6C0E09CC" w14:textId="437630FD" w:rsidR="00DA7757" w:rsidRPr="00C06AB4" w:rsidRDefault="00DA7757" w:rsidP="00CE0D1B">
      <w:pPr>
        <w:rPr>
          <w:rFonts w:ascii="Cambria" w:hAnsi="Cambria"/>
          <w:sz w:val="24"/>
          <w:szCs w:val="24"/>
        </w:rPr>
      </w:pPr>
    </w:p>
    <w:p w14:paraId="28423540" w14:textId="3DD8D038" w:rsidR="00DA7757" w:rsidRPr="00C06AB4" w:rsidRDefault="00DA7757" w:rsidP="00DA7757">
      <w:pPr>
        <w:pStyle w:val="Prrafodelista"/>
        <w:numPr>
          <w:ilvl w:val="0"/>
          <w:numId w:val="10"/>
        </w:numPr>
        <w:rPr>
          <w:rFonts w:ascii="Cambria" w:hAnsi="Cambria"/>
          <w:b/>
          <w:bCs/>
          <w:sz w:val="24"/>
          <w:szCs w:val="24"/>
        </w:rPr>
      </w:pPr>
      <w:r w:rsidRPr="00C06AB4">
        <w:rPr>
          <w:rFonts w:ascii="Cambria" w:hAnsi="Cambria"/>
          <w:b/>
          <w:bCs/>
          <w:sz w:val="24"/>
          <w:szCs w:val="24"/>
        </w:rPr>
        <w:t>SCS Rol N° 152.195, 01.12.2022</w:t>
      </w:r>
    </w:p>
    <w:p w14:paraId="41B8CB69" w14:textId="06D09533" w:rsidR="00DA7757" w:rsidRDefault="00DA7757" w:rsidP="00DA7757">
      <w:pPr>
        <w:rPr>
          <w:rFonts w:ascii="Cambria" w:hAnsi="Cambria"/>
          <w:sz w:val="24"/>
          <w:szCs w:val="24"/>
        </w:rPr>
      </w:pPr>
    </w:p>
    <w:p w14:paraId="0AF879FB" w14:textId="2859F6B7" w:rsidR="00DA7757" w:rsidRDefault="00DA7757" w:rsidP="00DA7757">
      <w:pPr>
        <w:rPr>
          <w:rFonts w:ascii="Cambria" w:hAnsi="Cambria"/>
          <w:sz w:val="24"/>
          <w:szCs w:val="24"/>
        </w:rPr>
      </w:pPr>
      <w:r w:rsidRPr="00DA7757">
        <w:rPr>
          <w:rFonts w:ascii="Cambria" w:hAnsi="Cambria"/>
          <w:b/>
          <w:bCs/>
          <w:sz w:val="24"/>
          <w:szCs w:val="24"/>
        </w:rPr>
        <w:t>Antecedentes:</w:t>
      </w:r>
      <w:r>
        <w:rPr>
          <w:rFonts w:ascii="Cambria" w:hAnsi="Cambria"/>
          <w:sz w:val="24"/>
          <w:szCs w:val="24"/>
        </w:rPr>
        <w:t xml:space="preserve"> Corte Suprema acoge acción de amparo interpuesto en favor del condenado, sustituyéndose la pena privativa de libertad que le fuere impuesta, por el cumplimiento de esta, bajo la modalidad de reclusión total en el Hospital Base de Puerto Montt, ordenando a Gendarmería de Chile su internación en dicho recinto hospitalario. </w:t>
      </w:r>
    </w:p>
    <w:p w14:paraId="4205B4A0" w14:textId="6FEF27ED" w:rsidR="00DA7757" w:rsidRDefault="00DA7757" w:rsidP="00DA7757">
      <w:pPr>
        <w:rPr>
          <w:rFonts w:ascii="Cambria" w:hAnsi="Cambria"/>
          <w:sz w:val="24"/>
          <w:szCs w:val="24"/>
        </w:rPr>
      </w:pPr>
    </w:p>
    <w:p w14:paraId="590435E7" w14:textId="551E2B3A" w:rsidR="00666053" w:rsidRPr="00666053" w:rsidRDefault="00DA7757" w:rsidP="00DA7757">
      <w:pPr>
        <w:rPr>
          <w:rFonts w:ascii="Cambria" w:hAnsi="Cambria"/>
          <w:b/>
          <w:bCs/>
          <w:sz w:val="24"/>
          <w:szCs w:val="24"/>
        </w:rPr>
      </w:pPr>
      <w:r w:rsidRPr="00666053">
        <w:rPr>
          <w:rFonts w:ascii="Cambria" w:hAnsi="Cambria"/>
          <w:b/>
          <w:bCs/>
          <w:sz w:val="24"/>
          <w:szCs w:val="24"/>
        </w:rPr>
        <w:t>Considerando</w:t>
      </w:r>
      <w:r w:rsidR="00666053" w:rsidRPr="00666053">
        <w:rPr>
          <w:rFonts w:ascii="Cambria" w:hAnsi="Cambria"/>
          <w:b/>
          <w:bCs/>
          <w:sz w:val="24"/>
          <w:szCs w:val="24"/>
        </w:rPr>
        <w:t xml:space="preserve"> relevante: </w:t>
      </w:r>
    </w:p>
    <w:p w14:paraId="016D4497" w14:textId="4458F46A" w:rsidR="00666053" w:rsidRDefault="00666053" w:rsidP="00DA7757">
      <w:pPr>
        <w:rPr>
          <w:rFonts w:ascii="Cambria" w:hAnsi="Cambria"/>
          <w:i/>
          <w:iCs/>
          <w:sz w:val="24"/>
          <w:szCs w:val="24"/>
        </w:rPr>
      </w:pPr>
      <w:r w:rsidRPr="00C06AB4">
        <w:rPr>
          <w:rFonts w:ascii="Cambria" w:hAnsi="Cambria"/>
          <w:b/>
          <w:bCs/>
          <w:i/>
          <w:iCs/>
          <w:sz w:val="24"/>
          <w:szCs w:val="24"/>
        </w:rPr>
        <w:t>“2.-</w:t>
      </w:r>
      <w:r>
        <w:rPr>
          <w:rFonts w:ascii="Cambria" w:hAnsi="Cambria"/>
          <w:i/>
          <w:iCs/>
          <w:sz w:val="24"/>
          <w:szCs w:val="24"/>
        </w:rPr>
        <w:t xml:space="preserve"> Que si bien en la legislación nacional no hay precepto que autorice expresamente la sustitución de la pena por presidio por la de reclusión en un lugar distinto a un centeo penitenciario -por razones como las que motivan la solicitud presentada en favor de la amparada-, debe recordarse que, por mandato del inciso 2° del artículo 5 de la Constitución, es deber de los órganos del Estado respetar y promover los derechos esenciales que emanan de la naturaleza humana, garantizados por la Constitución, “así como por los tratados internacionales ratificados por Chile y que se encuentren vigentes””</w:t>
      </w:r>
    </w:p>
    <w:p w14:paraId="23A5515D" w14:textId="77777777" w:rsidR="00666053" w:rsidRDefault="00666053" w:rsidP="00DA7757">
      <w:pPr>
        <w:rPr>
          <w:rFonts w:ascii="Cambria" w:hAnsi="Cambria"/>
          <w:i/>
          <w:iCs/>
          <w:sz w:val="24"/>
          <w:szCs w:val="24"/>
        </w:rPr>
      </w:pPr>
    </w:p>
    <w:p w14:paraId="58430C9E" w14:textId="12FFEB30" w:rsidR="00484AB9" w:rsidRDefault="00484AB9" w:rsidP="00484AB9">
      <w:pPr>
        <w:pStyle w:val="Ttulo3"/>
        <w:numPr>
          <w:ilvl w:val="0"/>
          <w:numId w:val="20"/>
        </w:numPr>
        <w:rPr>
          <w:rFonts w:eastAsia="Cambria"/>
        </w:rPr>
      </w:pPr>
      <w:bookmarkStart w:id="369" w:name="_Toc129880357"/>
      <w:bookmarkStart w:id="370" w:name="_Hlk124697101"/>
      <w:r w:rsidRPr="00484AB9">
        <w:rPr>
          <w:rFonts w:eastAsia="Cambria"/>
        </w:rPr>
        <w:t>Sus</w:t>
      </w:r>
      <w:r>
        <w:rPr>
          <w:rFonts w:eastAsia="Cambria"/>
        </w:rPr>
        <w:t>titución</w:t>
      </w:r>
      <w:r w:rsidRPr="00484AB9">
        <w:rPr>
          <w:rFonts w:eastAsia="Cambria"/>
        </w:rPr>
        <w:t xml:space="preserve"> de pena de multa por días de reclusión</w:t>
      </w:r>
      <w:r>
        <w:rPr>
          <w:rFonts w:eastAsia="Cambria"/>
        </w:rPr>
        <w:t>.</w:t>
      </w:r>
      <w:bookmarkEnd w:id="369"/>
    </w:p>
    <w:p w14:paraId="7EEE3F7D" w14:textId="1506A150" w:rsidR="00484AB9" w:rsidRDefault="00484AB9" w:rsidP="00484AB9"/>
    <w:p w14:paraId="67A1ADDB" w14:textId="10955BFC" w:rsidR="00484AB9" w:rsidRPr="00484AB9" w:rsidRDefault="00484AB9" w:rsidP="00484AB9">
      <w:pPr>
        <w:pStyle w:val="Prrafodelista"/>
        <w:numPr>
          <w:ilvl w:val="0"/>
          <w:numId w:val="10"/>
        </w:numPr>
      </w:pPr>
      <w:r>
        <w:rPr>
          <w:rFonts w:ascii="Cambria" w:hAnsi="Cambria"/>
          <w:b/>
          <w:bCs/>
          <w:sz w:val="24"/>
          <w:szCs w:val="24"/>
        </w:rPr>
        <w:t>SCS Rol N°</w:t>
      </w:r>
      <w:r w:rsidRPr="00484AB9">
        <w:rPr>
          <w:rFonts w:ascii="Arial" w:hAnsi="Arial" w:cs="Arial"/>
          <w:b/>
          <w:bCs/>
          <w:lang w:val="es-MX"/>
        </w:rPr>
        <w:t xml:space="preserve"> </w:t>
      </w:r>
      <w:r w:rsidRPr="00484AB9">
        <w:rPr>
          <w:rFonts w:ascii="Cambria" w:hAnsi="Cambria"/>
          <w:b/>
          <w:bCs/>
          <w:sz w:val="24"/>
          <w:szCs w:val="24"/>
          <w:lang w:val="es-MX"/>
        </w:rPr>
        <w:t>5.338-2022, 24.02.2022</w:t>
      </w:r>
    </w:p>
    <w:bookmarkEnd w:id="370"/>
    <w:p w14:paraId="4CF6844C" w14:textId="6C713889" w:rsidR="00484AB9" w:rsidRDefault="00484AB9" w:rsidP="00484AB9"/>
    <w:p w14:paraId="7E885037" w14:textId="206F3F5F" w:rsidR="00484AB9" w:rsidRDefault="00484AB9" w:rsidP="00484AB9">
      <w:pPr>
        <w:rPr>
          <w:rFonts w:ascii="Cambria" w:hAnsi="Cambria"/>
          <w:sz w:val="24"/>
          <w:szCs w:val="24"/>
          <w:lang w:val="es-MX"/>
        </w:rPr>
      </w:pPr>
      <w:r w:rsidRPr="003324FA">
        <w:rPr>
          <w:rFonts w:ascii="Cambria" w:hAnsi="Cambria"/>
          <w:b/>
          <w:bCs/>
          <w:sz w:val="24"/>
          <w:szCs w:val="24"/>
        </w:rPr>
        <w:t>An</w:t>
      </w:r>
      <w:r>
        <w:rPr>
          <w:rFonts w:ascii="Cambria" w:hAnsi="Cambria"/>
          <w:b/>
          <w:bCs/>
          <w:sz w:val="24"/>
          <w:szCs w:val="24"/>
        </w:rPr>
        <w:t xml:space="preserve">tecedentes: </w:t>
      </w:r>
      <w:r w:rsidRPr="00484AB9">
        <w:rPr>
          <w:rFonts w:ascii="Cambria" w:hAnsi="Cambria"/>
          <w:sz w:val="24"/>
          <w:szCs w:val="24"/>
          <w:lang w:val="es-MX"/>
        </w:rPr>
        <w:t>Corte Suprema revoca sentencia apelada de Corte de Apelaciones de Talca, y acoge amparo deducido en contra de resolución del Juzgado de Garantía de Talca que mantuvo la sustitución de dos penas de multa al amparado condenado por causa diversa, dejando sin efecto las penas de multa por días de reclusión. La Corte considera que respecto del artículo 49 del CP precepto que regula la sustitución de penas de multa por días de reclusión o por prestación de servicios a la comunidad, se desprende que la misma no hace distinción alguna respecto de si la exención del apremio se refiere únicamente a la causa en la que se impuso la multa o si dice relación con la totalidad de las penas que éste purga. Asimismo, teniendo en consideración el principio in dubio pro reo (3), entre cuyos criterios está el que afirma que en caso de duda se resuelve a favor del acusado, o en caso de duda se resuelve a favor del imputado, y lo preceptuado por el artículo 5 inciso 2° del CPP que prescribe que las disposiciones de que autorizan la restricción de libertad o de otros derechos del imputado o del ejercicio de alguna de sus facultades serán interpretadas restrictivamente y no se podrán aplicar por analogía, por tanto deben considerarse la totalidad de las condenas que actualmente sirve. Finalmente, la Corte señala que (4), teniendo en consideración que las penas del amparado exceden el rango de presidio menor en su grado máximo, se encuentra en la hipótesis del inciso final del artículo 49 del CP, la que permite eximir al condenado del apremio de sustitución de pena de multa impuesta por días de reclusión y, por tanto, deja sin efecto la sustitución de la pena de multa primitivamente impuesta al amparado por 168 días de reclusión.</w:t>
      </w:r>
    </w:p>
    <w:p w14:paraId="66DEE844" w14:textId="108160DB" w:rsidR="00484AB9" w:rsidRDefault="00484AB9" w:rsidP="00484AB9">
      <w:pPr>
        <w:rPr>
          <w:rFonts w:ascii="Cambria" w:hAnsi="Cambria"/>
          <w:sz w:val="24"/>
          <w:szCs w:val="24"/>
          <w:lang w:val="es-MX"/>
        </w:rPr>
      </w:pPr>
    </w:p>
    <w:p w14:paraId="60832795" w14:textId="6D9A4850" w:rsidR="00484AB9" w:rsidRPr="00C06AB4" w:rsidRDefault="00484AB9" w:rsidP="00484AB9">
      <w:pPr>
        <w:rPr>
          <w:rFonts w:ascii="Cambria" w:hAnsi="Cambria"/>
          <w:b/>
          <w:bCs/>
          <w:sz w:val="24"/>
          <w:szCs w:val="24"/>
          <w:lang w:val="es-MX"/>
        </w:rPr>
      </w:pPr>
      <w:r w:rsidRPr="00C06AB4">
        <w:rPr>
          <w:rFonts w:ascii="Cambria" w:hAnsi="Cambria"/>
          <w:b/>
          <w:bCs/>
          <w:sz w:val="24"/>
          <w:szCs w:val="24"/>
          <w:lang w:val="es-MX"/>
        </w:rPr>
        <w:t>Considerandos relevantes:</w:t>
      </w:r>
    </w:p>
    <w:p w14:paraId="44F432FA" w14:textId="57C8AADD" w:rsidR="00484AB9" w:rsidRPr="00C06AB4" w:rsidRDefault="00C06AB4" w:rsidP="00484AB9">
      <w:pPr>
        <w:rPr>
          <w:rFonts w:ascii="Cambria" w:hAnsi="Cambria"/>
          <w:i/>
          <w:iCs/>
          <w:sz w:val="24"/>
          <w:szCs w:val="24"/>
          <w:lang w:val="es-419"/>
        </w:rPr>
      </w:pPr>
      <w:r>
        <w:rPr>
          <w:rFonts w:ascii="Cambria" w:hAnsi="Cambria"/>
          <w:b/>
          <w:i/>
          <w:iCs/>
          <w:sz w:val="24"/>
          <w:szCs w:val="24"/>
          <w:lang w:val="es-419"/>
        </w:rPr>
        <w:t>“</w:t>
      </w:r>
      <w:r w:rsidR="00484AB9" w:rsidRPr="00C06AB4">
        <w:rPr>
          <w:rFonts w:ascii="Cambria" w:hAnsi="Cambria"/>
          <w:b/>
          <w:i/>
          <w:iCs/>
          <w:sz w:val="24"/>
          <w:szCs w:val="24"/>
          <w:lang w:val="es-419"/>
        </w:rPr>
        <w:t>2.-</w:t>
      </w:r>
      <w:r w:rsidR="00484AB9" w:rsidRPr="00C06AB4">
        <w:rPr>
          <w:rFonts w:ascii="Cambria" w:hAnsi="Cambria"/>
          <w:i/>
          <w:iCs/>
          <w:sz w:val="24"/>
          <w:szCs w:val="24"/>
          <w:lang w:val="es-419"/>
        </w:rPr>
        <w:t xml:space="preserve"> Que, el artículo 49 del Código Penal –precepto que regula la sustitución de las penas de multa por días de reclusión o por prestación de servicios en beneficio de la comunidad-, en su inciso final, dispone expresamente, al que “Queda también exento </w:t>
      </w:r>
      <w:r w:rsidR="00484AB9" w:rsidRPr="00C06AB4">
        <w:rPr>
          <w:rFonts w:ascii="Cambria" w:hAnsi="Cambria"/>
          <w:i/>
          <w:iCs/>
          <w:sz w:val="24"/>
          <w:szCs w:val="24"/>
          <w:lang w:val="es-419"/>
        </w:rPr>
        <w:lastRenderedPageBreak/>
        <w:t>de este apremio el condenado a reclusión menor en su grado máximo o a otra pena más grave que deba cumplir efectivamente”.</w:t>
      </w:r>
    </w:p>
    <w:p w14:paraId="67548393" w14:textId="77777777" w:rsidR="00484AB9" w:rsidRPr="00C06AB4" w:rsidRDefault="00484AB9" w:rsidP="00484AB9">
      <w:pPr>
        <w:rPr>
          <w:rFonts w:ascii="Cambria" w:hAnsi="Cambria"/>
          <w:b/>
          <w:i/>
          <w:iCs/>
          <w:sz w:val="24"/>
          <w:szCs w:val="24"/>
          <w:lang w:val="es-419"/>
        </w:rPr>
      </w:pPr>
    </w:p>
    <w:p w14:paraId="304887AE" w14:textId="77777777" w:rsidR="00484AB9" w:rsidRPr="00C06AB4" w:rsidRDefault="00484AB9" w:rsidP="00484AB9">
      <w:pPr>
        <w:rPr>
          <w:rFonts w:ascii="Cambria" w:hAnsi="Cambria"/>
          <w:i/>
          <w:iCs/>
          <w:sz w:val="24"/>
          <w:szCs w:val="24"/>
          <w:lang w:val="es-419"/>
        </w:rPr>
      </w:pPr>
      <w:r w:rsidRPr="00C06AB4">
        <w:rPr>
          <w:rFonts w:ascii="Cambria" w:hAnsi="Cambria"/>
          <w:b/>
          <w:i/>
          <w:iCs/>
          <w:sz w:val="24"/>
          <w:szCs w:val="24"/>
          <w:lang w:val="es-419"/>
        </w:rPr>
        <w:t>3.-</w:t>
      </w:r>
      <w:r w:rsidRPr="00C06AB4">
        <w:rPr>
          <w:rFonts w:ascii="Cambria" w:hAnsi="Cambria"/>
          <w:i/>
          <w:iCs/>
          <w:sz w:val="24"/>
          <w:szCs w:val="24"/>
          <w:lang w:val="es-419"/>
        </w:rPr>
        <w:t xml:space="preserve"> Que del tenor literal de la norma en comento, se desprende que la misma no hace distinción alguna respecto de si la exención del apremio se refiere únicamente a la causa en la que se impuso la multa al condenado o si dice relación con la totalidad de las penas que éste purga. </w:t>
      </w:r>
    </w:p>
    <w:p w14:paraId="6989D98D" w14:textId="77777777" w:rsidR="00484AB9" w:rsidRPr="00C06AB4" w:rsidRDefault="00484AB9" w:rsidP="00484AB9">
      <w:pPr>
        <w:rPr>
          <w:rFonts w:ascii="Cambria" w:hAnsi="Cambria"/>
          <w:i/>
          <w:iCs/>
          <w:sz w:val="24"/>
          <w:szCs w:val="24"/>
          <w:lang w:val="es-419"/>
        </w:rPr>
      </w:pPr>
    </w:p>
    <w:p w14:paraId="686BF107" w14:textId="77777777" w:rsidR="00484AB9" w:rsidRPr="00C06AB4" w:rsidRDefault="00484AB9" w:rsidP="00484AB9">
      <w:pPr>
        <w:rPr>
          <w:rFonts w:ascii="Cambria" w:hAnsi="Cambria"/>
          <w:i/>
          <w:iCs/>
          <w:sz w:val="24"/>
          <w:szCs w:val="24"/>
          <w:lang w:val="es-419"/>
        </w:rPr>
      </w:pPr>
      <w:r w:rsidRPr="00C06AB4">
        <w:rPr>
          <w:rFonts w:ascii="Cambria" w:hAnsi="Cambria"/>
          <w:i/>
          <w:iCs/>
          <w:sz w:val="24"/>
          <w:szCs w:val="24"/>
          <w:lang w:val="es-419"/>
        </w:rPr>
        <w:t>En tal sentido, y teniendo en consideración además el principio in dubio pro reo, con incidencia tanto en lo procesal como en la interpretación de la ley, entre cuyos criterios está el que afirma que en caso de duda se resuelve a favor del acusado, o en caso de duda se resuelve en el sentido favorable al imputado(Sergio Politoff, Derecho Penal, Tomo I, pág. 133), y lo preceptuado por el artículo 5, inciso 2°, del Código Procesal Penal, norma que prescribe que las disposiciones de que autorizan la restricción de la libertad o de otros derechos del imputado o del ejercicio de alguna de sus facultades serán interpretadas restrictivamente y no se podrán aplicar por analogía, esta Corte estima que, para los efectos de hacer aplicación de la norma del inciso final del artículo 49 del Código Penal, necesariamente deben considerarse la totalidad de las condenas que actualmente sirve.</w:t>
      </w:r>
    </w:p>
    <w:p w14:paraId="100A8E96" w14:textId="77777777" w:rsidR="00484AB9" w:rsidRPr="00C06AB4" w:rsidRDefault="00484AB9" w:rsidP="00484AB9">
      <w:pPr>
        <w:rPr>
          <w:rFonts w:ascii="Cambria" w:hAnsi="Cambria"/>
          <w:b/>
          <w:i/>
          <w:iCs/>
          <w:sz w:val="24"/>
          <w:szCs w:val="24"/>
          <w:lang w:val="es-419"/>
        </w:rPr>
      </w:pPr>
    </w:p>
    <w:p w14:paraId="000CB955" w14:textId="277AB8AB" w:rsidR="00484AB9" w:rsidRPr="00C06AB4" w:rsidRDefault="00484AB9" w:rsidP="00484AB9">
      <w:pPr>
        <w:rPr>
          <w:rFonts w:ascii="Cambria" w:hAnsi="Cambria"/>
          <w:i/>
          <w:iCs/>
          <w:sz w:val="24"/>
          <w:szCs w:val="24"/>
          <w:lang w:val="es-419"/>
        </w:rPr>
      </w:pPr>
      <w:r w:rsidRPr="00C06AB4">
        <w:rPr>
          <w:rFonts w:ascii="Cambria" w:hAnsi="Cambria"/>
          <w:b/>
          <w:i/>
          <w:iCs/>
          <w:sz w:val="24"/>
          <w:szCs w:val="24"/>
          <w:lang w:val="es-419"/>
        </w:rPr>
        <w:t>4.-</w:t>
      </w:r>
      <w:r w:rsidRPr="00C06AB4">
        <w:rPr>
          <w:rFonts w:ascii="Cambria" w:hAnsi="Cambria"/>
          <w:i/>
          <w:iCs/>
          <w:sz w:val="24"/>
          <w:szCs w:val="24"/>
          <w:lang w:val="es-419"/>
        </w:rPr>
        <w:t xml:space="preserve"> Que conforme lo antes razonado, y teniendo en consideración que las penas que cumple el actor exceden del rango del presidio menor en su grado máximo, solo cabe concluir que en la especie nos encontramos en la hipótesis prevista en el inciso final del artículo 49 del Código Punitivo, la que permite eximir al condenado del apremio de sustitución de la pena de multa impuesta por días de reclusión, de modo tal que, al haber resuelto de un modo diverso el juzgado recurrido, ha vulnerado la libertad personal del amparado, motivo por el cual se acogerá la acción constitucional intentada a su respecto.</w:t>
      </w:r>
      <w:r w:rsidR="00C06AB4">
        <w:rPr>
          <w:rFonts w:ascii="Cambria" w:hAnsi="Cambria"/>
          <w:i/>
          <w:iCs/>
          <w:sz w:val="24"/>
          <w:szCs w:val="24"/>
          <w:lang w:val="es-419"/>
        </w:rPr>
        <w:t>”</w:t>
      </w:r>
    </w:p>
    <w:p w14:paraId="176EB59D" w14:textId="0D39FF7C" w:rsidR="003324FA" w:rsidRDefault="003324FA" w:rsidP="00CE0D1B">
      <w:pPr>
        <w:rPr>
          <w:rFonts w:ascii="Cambria" w:hAnsi="Cambria"/>
          <w:sz w:val="24"/>
          <w:szCs w:val="24"/>
        </w:rPr>
      </w:pPr>
    </w:p>
    <w:p w14:paraId="086272EE" w14:textId="77777777" w:rsidR="00277D63" w:rsidRPr="007D571E" w:rsidRDefault="009F5A7F">
      <w:pPr>
        <w:pStyle w:val="Ttulo2"/>
        <w:numPr>
          <w:ilvl w:val="0"/>
          <w:numId w:val="3"/>
        </w:numPr>
      </w:pPr>
      <w:bookmarkStart w:id="371" w:name="_Toc129880358"/>
      <w:r w:rsidRPr="007D571E">
        <w:t>Pena sustitutiva de expulsión</w:t>
      </w:r>
      <w:bookmarkEnd w:id="371"/>
    </w:p>
    <w:p w14:paraId="43DFD69F" w14:textId="77777777" w:rsidR="00277D63" w:rsidRPr="007D571E" w:rsidRDefault="00277D63">
      <w:pPr>
        <w:rPr>
          <w:rFonts w:ascii="Cambria" w:eastAsia="Cambria" w:hAnsi="Cambria" w:cs="Cambria"/>
          <w:sz w:val="24"/>
          <w:szCs w:val="24"/>
        </w:rPr>
      </w:pPr>
    </w:p>
    <w:p w14:paraId="7D397A82" w14:textId="77777777" w:rsidR="00277D63" w:rsidRPr="007D571E" w:rsidRDefault="009F5A7F">
      <w:pPr>
        <w:numPr>
          <w:ilvl w:val="0"/>
          <w:numId w:val="10"/>
        </w:numPr>
        <w:rPr>
          <w:rFonts w:ascii="Cambria" w:eastAsia="Cambria" w:hAnsi="Cambria" w:cs="Cambria"/>
          <w:b/>
          <w:sz w:val="24"/>
          <w:szCs w:val="24"/>
        </w:rPr>
      </w:pPr>
      <w:r w:rsidRPr="007D571E">
        <w:rPr>
          <w:rFonts w:ascii="Cambria" w:eastAsia="Cambria" w:hAnsi="Cambria" w:cs="Cambria"/>
          <w:b/>
          <w:sz w:val="24"/>
          <w:szCs w:val="24"/>
        </w:rPr>
        <w:t>SCS Rol N° 63437-2020, 09.06.2020</w:t>
      </w:r>
    </w:p>
    <w:p w14:paraId="211DCAE2" w14:textId="77777777" w:rsidR="00277D63" w:rsidRPr="007D571E" w:rsidRDefault="00277D63">
      <w:pPr>
        <w:ind w:left="720"/>
        <w:rPr>
          <w:rFonts w:ascii="Cambria" w:eastAsia="Cambria" w:hAnsi="Cambria" w:cs="Cambria"/>
          <w:b/>
          <w:sz w:val="24"/>
          <w:szCs w:val="24"/>
        </w:rPr>
      </w:pPr>
    </w:p>
    <w:p w14:paraId="0EFD0B1C"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acción de amparo interpuesta en contra de Policia de Investigaciones y resolución del Juzgado de Garantías en el cual se suspende la ejecución de la pena sustitutiva de expulsión, rechazándose luego la solicitud de sustituir la internación provisional por arresto domiciliario total.</w:t>
      </w:r>
    </w:p>
    <w:p w14:paraId="439F3D97" w14:textId="77777777" w:rsidR="00C06AB4" w:rsidRDefault="00C06AB4">
      <w:pPr>
        <w:rPr>
          <w:rFonts w:ascii="Cambria" w:eastAsia="Cambria" w:hAnsi="Cambria" w:cs="Cambria"/>
          <w:b/>
          <w:sz w:val="24"/>
          <w:szCs w:val="24"/>
        </w:rPr>
      </w:pPr>
    </w:p>
    <w:p w14:paraId="64E94456" w14:textId="77777777" w:rsidR="00C06AB4" w:rsidRDefault="009F5A7F">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1C9FDDD5" w14:textId="4F0A9B01"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1.- la internación provisional tiene como fin cautelar el debido cumplmiento de la pena sustitutiva de expulsión; 2.- dicha pena debe cumplirse en un plazo determinado o determinable; 3.- la indeterminación de la expulsión resulta en una medida desproporcionada para los fines que pretende el legislador, pasando a llevar la libertad personal del amparado.</w:t>
      </w:r>
    </w:p>
    <w:p w14:paraId="3C0DF1BF" w14:textId="77777777" w:rsidR="00277D63" w:rsidRPr="007D571E" w:rsidRDefault="00277D63">
      <w:pPr>
        <w:rPr>
          <w:rFonts w:ascii="Cambria" w:eastAsia="Cambria" w:hAnsi="Cambria" w:cs="Cambria"/>
          <w:sz w:val="24"/>
          <w:szCs w:val="24"/>
        </w:rPr>
      </w:pPr>
    </w:p>
    <w:p w14:paraId="7DFFFD28"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Corte falla a favor de revocar la sentencia de la Corte de Apelaciones, acogiendo el recurso de amparo en la medida que el cuarto Juzgado de Garantías deberá citar a los intervinientes para que se fije la fecha de la expulsión.</w:t>
      </w:r>
    </w:p>
    <w:p w14:paraId="609FE064" w14:textId="77777777" w:rsidR="00277D63" w:rsidRPr="007D571E" w:rsidRDefault="00277D63">
      <w:pPr>
        <w:rPr>
          <w:rFonts w:ascii="Cambria" w:eastAsia="Cambria" w:hAnsi="Cambria" w:cs="Cambria"/>
          <w:sz w:val="24"/>
          <w:szCs w:val="24"/>
        </w:rPr>
      </w:pPr>
    </w:p>
    <w:p w14:paraId="707035B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lastRenderedPageBreak/>
        <w:t>El señor Ministro Valderama estuvo por confirmar la sentencia de Corte de Apelaciones, en virtud de los mismos fundamentos.</w:t>
      </w:r>
    </w:p>
    <w:p w14:paraId="1BC9A212" w14:textId="77777777" w:rsidR="00277D63" w:rsidRPr="007D571E" w:rsidRDefault="00277D63">
      <w:pPr>
        <w:rPr>
          <w:rFonts w:ascii="Cambria" w:eastAsia="Cambria" w:hAnsi="Cambria" w:cs="Cambria"/>
          <w:sz w:val="24"/>
          <w:szCs w:val="24"/>
        </w:rPr>
      </w:pPr>
    </w:p>
    <w:p w14:paraId="215B584B" w14:textId="44012042" w:rsidR="00277D63" w:rsidRPr="007D571E" w:rsidRDefault="009F5A7F">
      <w:pPr>
        <w:numPr>
          <w:ilvl w:val="0"/>
          <w:numId w:val="10"/>
        </w:numPr>
        <w:rPr>
          <w:rFonts w:ascii="Cambria" w:eastAsia="Cambria" w:hAnsi="Cambria" w:cs="Cambria"/>
          <w:b/>
          <w:sz w:val="24"/>
          <w:szCs w:val="24"/>
        </w:rPr>
      </w:pPr>
      <w:bookmarkStart w:id="372" w:name="_Hlk124697129"/>
      <w:r w:rsidRPr="007D571E">
        <w:rPr>
          <w:rFonts w:ascii="Cambria" w:eastAsia="Cambria" w:hAnsi="Cambria" w:cs="Cambria"/>
          <w:b/>
          <w:sz w:val="24"/>
          <w:szCs w:val="24"/>
        </w:rPr>
        <w:t>SCS Rol N° 63</w:t>
      </w:r>
      <w:r w:rsidR="00D43148">
        <w:rPr>
          <w:rFonts w:ascii="Cambria" w:eastAsia="Cambria" w:hAnsi="Cambria" w:cs="Cambria"/>
          <w:b/>
          <w:sz w:val="24"/>
          <w:szCs w:val="24"/>
        </w:rPr>
        <w:t>.</w:t>
      </w:r>
      <w:r w:rsidRPr="007D571E">
        <w:rPr>
          <w:rFonts w:ascii="Cambria" w:eastAsia="Cambria" w:hAnsi="Cambria" w:cs="Cambria"/>
          <w:b/>
          <w:sz w:val="24"/>
          <w:szCs w:val="24"/>
        </w:rPr>
        <w:t>435-2020, 09.06.2020</w:t>
      </w:r>
      <w:bookmarkEnd w:id="372"/>
    </w:p>
    <w:p w14:paraId="48570139" w14:textId="77777777" w:rsidR="00277D63" w:rsidRPr="007D571E" w:rsidRDefault="00277D63">
      <w:pPr>
        <w:rPr>
          <w:rFonts w:ascii="Cambria" w:eastAsia="Cambria" w:hAnsi="Cambria" w:cs="Cambria"/>
          <w:sz w:val="24"/>
          <w:szCs w:val="24"/>
        </w:rPr>
      </w:pPr>
    </w:p>
    <w:p w14:paraId="4CD6C897"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acción de amparo interpuesta en contra de resolución del Juzgado de Garantías en el cual se suspende la ejecución de la pena sustitutiva de expulsión, rechazándose luego la solicitud de sustituir la internación provisional por arresto domiciliario total.</w:t>
      </w:r>
    </w:p>
    <w:p w14:paraId="66DA1D5F" w14:textId="77777777" w:rsidR="00277D63" w:rsidRPr="007D571E" w:rsidRDefault="00277D63">
      <w:pPr>
        <w:rPr>
          <w:rFonts w:ascii="Cambria" w:eastAsia="Cambria" w:hAnsi="Cambria" w:cs="Cambria"/>
          <w:sz w:val="24"/>
          <w:szCs w:val="24"/>
        </w:rPr>
      </w:pPr>
    </w:p>
    <w:p w14:paraId="348A7512" w14:textId="77777777" w:rsidR="00C06AB4"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8A5C184" w14:textId="50A3BCAF" w:rsidR="00277D63" w:rsidRPr="00C06AB4" w:rsidRDefault="009F5A7F" w:rsidP="00C06AB4">
      <w:pPr>
        <w:rPr>
          <w:rFonts w:ascii="Cambria" w:eastAsia="Cambria" w:hAnsi="Cambria" w:cs="Cambria"/>
          <w:i/>
          <w:iCs/>
          <w:sz w:val="24"/>
          <w:szCs w:val="24"/>
        </w:rPr>
      </w:pPr>
      <w:r w:rsidRPr="00C06AB4">
        <w:rPr>
          <w:rFonts w:ascii="Cambria" w:eastAsia="Cambria" w:hAnsi="Cambria" w:cs="Cambria"/>
          <w:i/>
          <w:iCs/>
          <w:sz w:val="24"/>
          <w:szCs w:val="24"/>
        </w:rPr>
        <w:t>“1.- la internación provisional tiene como fin cautelar el debido cumplmiento de la pena sustitutiva de expulsión; 2.- dicha pena debe cumplirse en un plazo determinado o determinable; 3.- la indeterminación de la expulsión resulta en una medida desproporcionada para los fines que pretende el legislador, pasando a llevar la libertad personal del amparado.</w:t>
      </w:r>
    </w:p>
    <w:p w14:paraId="69FDD664"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La Corte falla a favor de revocar la sentencia de la Corte de Apelaciones, acogiendo el recurso de amparo en la medida que el cuarto Juzgado de Garantías deberá citar a los intervinientes para que se fije la fecha de la expulsión.</w:t>
      </w:r>
    </w:p>
    <w:p w14:paraId="4A16BAAE"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El señor Ministro Valderama estuvo por confirmar la sentencia de Corte de Apelaciones, en virtud de los mismos fundamentos.”</w:t>
      </w:r>
    </w:p>
    <w:p w14:paraId="650484D1" w14:textId="77777777" w:rsidR="00277D63" w:rsidRPr="007D571E" w:rsidRDefault="00277D63">
      <w:pPr>
        <w:rPr>
          <w:rFonts w:ascii="Cambria" w:eastAsia="Cambria" w:hAnsi="Cambria" w:cs="Cambria"/>
          <w:b/>
          <w:sz w:val="24"/>
          <w:szCs w:val="24"/>
        </w:rPr>
      </w:pPr>
    </w:p>
    <w:p w14:paraId="79683D6F" w14:textId="77777777" w:rsidR="00277D63" w:rsidRPr="007D571E" w:rsidRDefault="009F5A7F">
      <w:pPr>
        <w:numPr>
          <w:ilvl w:val="0"/>
          <w:numId w:val="10"/>
        </w:numPr>
        <w:rPr>
          <w:rFonts w:ascii="Cambria" w:eastAsia="Cambria" w:hAnsi="Cambria" w:cs="Cambria"/>
          <w:b/>
          <w:sz w:val="24"/>
          <w:szCs w:val="24"/>
        </w:rPr>
      </w:pPr>
      <w:bookmarkStart w:id="373" w:name="_Hlk124697141"/>
      <w:r w:rsidRPr="007D571E">
        <w:rPr>
          <w:rFonts w:ascii="Cambria" w:eastAsia="Cambria" w:hAnsi="Cambria" w:cs="Cambria"/>
          <w:b/>
          <w:sz w:val="24"/>
          <w:szCs w:val="24"/>
        </w:rPr>
        <w:t>SCS Rol N° 63436-2020, 09.06.2020</w:t>
      </w:r>
      <w:bookmarkEnd w:id="373"/>
    </w:p>
    <w:p w14:paraId="2F09C0AA" w14:textId="77777777" w:rsidR="00277D63" w:rsidRPr="007D571E" w:rsidRDefault="00277D63">
      <w:pPr>
        <w:rPr>
          <w:rFonts w:ascii="Cambria" w:eastAsia="Cambria" w:hAnsi="Cambria" w:cs="Cambria"/>
          <w:sz w:val="24"/>
          <w:szCs w:val="24"/>
        </w:rPr>
      </w:pPr>
    </w:p>
    <w:p w14:paraId="2430FE9E" w14:textId="77777777" w:rsidR="00277D63" w:rsidRPr="007D571E" w:rsidRDefault="009F5A7F" w:rsidP="00C06AB4">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acción de amparo interpuesta en contra de resolución del Juzgado de Garantías en el cual se suspende la ejecución de la pena sustitutiva de expulsión, rechazándose luego la solicitud de sustituir la internación provisional por arresto domiciliario total. </w:t>
      </w:r>
    </w:p>
    <w:p w14:paraId="06A4CA78" w14:textId="77777777" w:rsidR="00277D63" w:rsidRPr="007D571E" w:rsidRDefault="00277D63">
      <w:pPr>
        <w:rPr>
          <w:rFonts w:ascii="Cambria" w:eastAsia="Cambria" w:hAnsi="Cambria" w:cs="Cambria"/>
          <w:sz w:val="24"/>
          <w:szCs w:val="24"/>
        </w:rPr>
      </w:pPr>
    </w:p>
    <w:p w14:paraId="1E482442" w14:textId="77777777" w:rsidR="00C06AB4" w:rsidRDefault="009F5A7F" w:rsidP="00C06AB4">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7AF8139D" w14:textId="7985D4F8" w:rsidR="00277D63" w:rsidRPr="00C06AB4" w:rsidRDefault="009F5A7F" w:rsidP="00C06AB4">
      <w:pPr>
        <w:rPr>
          <w:rFonts w:ascii="Cambria" w:eastAsia="Cambria" w:hAnsi="Cambria" w:cs="Cambria"/>
          <w:i/>
          <w:iCs/>
          <w:sz w:val="24"/>
          <w:szCs w:val="24"/>
        </w:rPr>
      </w:pPr>
      <w:r w:rsidRPr="00C06AB4">
        <w:rPr>
          <w:rFonts w:ascii="Cambria" w:eastAsia="Cambria" w:hAnsi="Cambria" w:cs="Cambria"/>
          <w:i/>
          <w:iCs/>
          <w:sz w:val="24"/>
          <w:szCs w:val="24"/>
        </w:rPr>
        <w:t>“1.- la internación provisional tiene como fin cautelar el debido cumplmiento de la pena sustitutiva de expulsión; 2.- dicha pena debe cumplirse en un plazo determinado o determinable; 3.- la indeterminación de la expulsión resulta en una medida desproporcionada para los fines que pretende el legislador, pasando a llevar la libertad personal del amparado.</w:t>
      </w:r>
    </w:p>
    <w:p w14:paraId="1A156CD1"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La Corte falla a favor de revocar la sentencia de la Corte de Apelaciones, acogiendo el recurso de amparo en la medida que el cuarto Juzgado de Garantías deberá citar a los intervinientes para que se fije la fecha de la expulsión.</w:t>
      </w:r>
    </w:p>
    <w:p w14:paraId="42FC4E4A" w14:textId="77777777" w:rsidR="00277D63" w:rsidRPr="00C06AB4" w:rsidRDefault="009F5A7F">
      <w:pPr>
        <w:rPr>
          <w:rFonts w:ascii="Cambria" w:eastAsia="Cambria" w:hAnsi="Cambria" w:cs="Cambria"/>
          <w:i/>
          <w:iCs/>
          <w:sz w:val="24"/>
          <w:szCs w:val="24"/>
        </w:rPr>
      </w:pPr>
      <w:r w:rsidRPr="00C06AB4">
        <w:rPr>
          <w:rFonts w:ascii="Cambria" w:eastAsia="Cambria" w:hAnsi="Cambria" w:cs="Cambria"/>
          <w:i/>
          <w:iCs/>
          <w:sz w:val="24"/>
          <w:szCs w:val="24"/>
        </w:rPr>
        <w:t>El señor Ministro Valderama estuvo por confirmar la sentencia de Corte de Apelaciones, en virtud de los mismos fundamentos.”</w:t>
      </w:r>
    </w:p>
    <w:p w14:paraId="645447D8" w14:textId="77777777" w:rsidR="00277D63" w:rsidRPr="007D571E" w:rsidRDefault="00277D63">
      <w:pPr>
        <w:rPr>
          <w:rFonts w:ascii="Cambria" w:eastAsia="Cambria" w:hAnsi="Cambria" w:cs="Cambria"/>
          <w:b/>
          <w:sz w:val="24"/>
          <w:szCs w:val="24"/>
        </w:rPr>
      </w:pPr>
    </w:p>
    <w:p w14:paraId="105516F1" w14:textId="77777777" w:rsidR="00277D63" w:rsidRPr="007D571E" w:rsidRDefault="009F5A7F">
      <w:pPr>
        <w:numPr>
          <w:ilvl w:val="0"/>
          <w:numId w:val="10"/>
        </w:numPr>
        <w:rPr>
          <w:rFonts w:ascii="Cambria" w:eastAsia="Cambria" w:hAnsi="Cambria" w:cs="Cambria"/>
          <w:b/>
          <w:sz w:val="24"/>
          <w:szCs w:val="24"/>
        </w:rPr>
      </w:pPr>
      <w:bookmarkStart w:id="374" w:name="_Hlk124697151"/>
      <w:r w:rsidRPr="007D571E">
        <w:rPr>
          <w:rFonts w:ascii="Cambria" w:eastAsia="Cambria" w:hAnsi="Cambria" w:cs="Cambria"/>
          <w:b/>
          <w:sz w:val="24"/>
          <w:szCs w:val="24"/>
        </w:rPr>
        <w:t>SCS Rol N° 76577-2020, 06.07.2020</w:t>
      </w:r>
    </w:p>
    <w:bookmarkEnd w:id="374"/>
    <w:p w14:paraId="2B5DDD7D" w14:textId="77777777" w:rsidR="00277D63" w:rsidRPr="007D571E" w:rsidRDefault="00277D63">
      <w:pPr>
        <w:rPr>
          <w:rFonts w:ascii="Cambria" w:eastAsia="Cambria" w:hAnsi="Cambria" w:cs="Cambria"/>
          <w:b/>
          <w:sz w:val="24"/>
          <w:szCs w:val="24"/>
        </w:rPr>
      </w:pPr>
    </w:p>
    <w:p w14:paraId="4B06D841" w14:textId="77777777" w:rsidR="00277D63" w:rsidRPr="007D571E" w:rsidRDefault="009F5A7F" w:rsidP="00AD2E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La Corte Suprema acoge acción de amparo interpuesta en contra de resolución del Juzgado de Garantías en el cual se suspende la ejecución de la pena sustitutiva de expulsión, rechazándose luego la solicitud de sustituir la internación provisional por arresto domiciliario total.</w:t>
      </w:r>
    </w:p>
    <w:p w14:paraId="60A31944" w14:textId="77777777" w:rsidR="00277D63" w:rsidRPr="007D571E" w:rsidRDefault="00277D63">
      <w:pPr>
        <w:rPr>
          <w:rFonts w:ascii="Cambria" w:eastAsia="Cambria" w:hAnsi="Cambria" w:cs="Cambria"/>
          <w:sz w:val="24"/>
          <w:szCs w:val="24"/>
        </w:rPr>
      </w:pPr>
    </w:p>
    <w:p w14:paraId="0C5BD05F" w14:textId="77777777" w:rsidR="00AD2E6E" w:rsidRDefault="009F5A7F" w:rsidP="00AD2E6E">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6C0D35DE" w14:textId="11051DFB" w:rsidR="00277D63" w:rsidRPr="00AD2E6E" w:rsidRDefault="009F5A7F" w:rsidP="00AD2E6E">
      <w:pPr>
        <w:rPr>
          <w:rFonts w:ascii="Cambria" w:eastAsia="Cambria" w:hAnsi="Cambria" w:cs="Cambria"/>
          <w:i/>
          <w:iCs/>
          <w:sz w:val="24"/>
          <w:szCs w:val="24"/>
        </w:rPr>
      </w:pPr>
      <w:r w:rsidRPr="00AD2E6E">
        <w:rPr>
          <w:rFonts w:ascii="Cambria" w:eastAsia="Cambria" w:hAnsi="Cambria" w:cs="Cambria"/>
          <w:i/>
          <w:iCs/>
          <w:sz w:val="24"/>
          <w:szCs w:val="24"/>
        </w:rPr>
        <w:lastRenderedPageBreak/>
        <w:t>“1.- la internación provisional tiene como fin cautelar el debido cumplimiento de la pena sustitutiva de expulsión; 2.- dicha pena debe cumplirse en un plazo determinado o determinable; 3.- la indeterminación de la expulsión resulta en una medida desproporcionada para los fines que pretende el legislador, pasando a llevar la libertad personal del amparado.</w:t>
      </w:r>
    </w:p>
    <w:p w14:paraId="51D882A1" w14:textId="77777777" w:rsidR="00277D63" w:rsidRPr="00AD2E6E" w:rsidRDefault="009F5A7F">
      <w:pPr>
        <w:rPr>
          <w:rFonts w:ascii="Cambria" w:eastAsia="Cambria" w:hAnsi="Cambria" w:cs="Cambria"/>
          <w:i/>
          <w:iCs/>
          <w:sz w:val="24"/>
          <w:szCs w:val="24"/>
        </w:rPr>
      </w:pPr>
      <w:r w:rsidRPr="00AD2E6E">
        <w:rPr>
          <w:rFonts w:ascii="Cambria" w:eastAsia="Cambria" w:hAnsi="Cambria" w:cs="Cambria"/>
          <w:i/>
          <w:iCs/>
          <w:sz w:val="24"/>
          <w:szCs w:val="24"/>
        </w:rPr>
        <w:t>La Corte falla a favor de revocar la sentencia de la Corte de Apelaciones, acogiendo el recurso de amparo en la medida que el cuarto Juzgado de Garantías deberá citar a los intervinientes para que se fije la fecha de la expulsión.</w:t>
      </w:r>
    </w:p>
    <w:p w14:paraId="7A18336D"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El señor Ministro Valderama y Dahm estuvo por confirmar la sentencia de Corte de Apelaciones considerando lo siguiente: 1.- la internación del inciso 2 del artículo 34 de la ley 18.216 es una forma de cumplimiento transitoria cuya extensión se debe sujetar al tiempo en que razonablemente pueda concretarse la expulsión; 2.- en este caso no se ha excedido dichos términos, considerando las circunstancias del Covid-19; en caso de perdurar más allá de lo razonable, es competencia del juez de garantías adoptar las medidas adecuadas.”</w:t>
      </w:r>
    </w:p>
    <w:p w14:paraId="0D79CDBE" w14:textId="77777777" w:rsidR="00277D63" w:rsidRPr="007D571E" w:rsidRDefault="00277D63">
      <w:pPr>
        <w:rPr>
          <w:rFonts w:ascii="Cambria" w:eastAsia="Cambria" w:hAnsi="Cambria" w:cs="Cambria"/>
          <w:sz w:val="24"/>
          <w:szCs w:val="24"/>
        </w:rPr>
      </w:pPr>
    </w:p>
    <w:p w14:paraId="14D6B04B" w14:textId="77777777" w:rsidR="00277D63" w:rsidRPr="007D571E" w:rsidRDefault="009F5A7F">
      <w:pPr>
        <w:numPr>
          <w:ilvl w:val="0"/>
          <w:numId w:val="10"/>
        </w:numPr>
        <w:rPr>
          <w:rFonts w:ascii="Cambria" w:eastAsia="Cambria" w:hAnsi="Cambria" w:cs="Cambria"/>
          <w:b/>
          <w:sz w:val="24"/>
          <w:szCs w:val="24"/>
        </w:rPr>
      </w:pPr>
      <w:bookmarkStart w:id="375" w:name="_Hlk124697158"/>
      <w:r w:rsidRPr="007D571E">
        <w:rPr>
          <w:rFonts w:ascii="Cambria" w:eastAsia="Cambria" w:hAnsi="Cambria" w:cs="Cambria"/>
          <w:b/>
          <w:sz w:val="24"/>
          <w:szCs w:val="24"/>
        </w:rPr>
        <w:t>SCS Rol N° 76657-2020, 06.07.2020</w:t>
      </w:r>
      <w:bookmarkEnd w:id="375"/>
    </w:p>
    <w:p w14:paraId="0B35DE8D" w14:textId="77777777" w:rsidR="00277D63" w:rsidRPr="007D571E" w:rsidRDefault="00277D63">
      <w:pPr>
        <w:rPr>
          <w:rFonts w:ascii="Cambria" w:eastAsia="Cambria" w:hAnsi="Cambria" w:cs="Cambria"/>
          <w:sz w:val="24"/>
          <w:szCs w:val="24"/>
        </w:rPr>
      </w:pPr>
    </w:p>
    <w:p w14:paraId="2CA78EA1" w14:textId="77777777" w:rsidR="00277D63" w:rsidRPr="007D571E" w:rsidRDefault="009F5A7F" w:rsidP="00AD2E6E">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confirma sentencia de Corte de Apelaciones que decide rechazar acción de amparo en la cual se deniega la solicitud de sustitución de internación por arresto domiciliario total mientras se concreta la expulsión del imputado. La defensa alega que la resolución resultaría arbitraria ya que la medida de internación se asemeja más a una medida cautelar que una pena privativa de libertad. Se aduce que el imputado se encuentra en una situación irregular al no </w:t>
      </w:r>
    </w:p>
    <w:p w14:paraId="3317944D"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poder concretarse las expulsiones debido a la contigencia sanitaria, lo cual no permite establecer un plazo determinado para la concreción de la medida. Junto a ello se alega que la internación provisoria pone en peligro la salud del imputado.</w:t>
      </w:r>
    </w:p>
    <w:p w14:paraId="2AA11156" w14:textId="1EB712C0" w:rsidR="00277D63" w:rsidRDefault="009F5A7F">
      <w:pPr>
        <w:rPr>
          <w:rFonts w:ascii="Cambria" w:eastAsia="Cambria" w:hAnsi="Cambria" w:cs="Cambria"/>
          <w:sz w:val="24"/>
          <w:szCs w:val="24"/>
        </w:rPr>
      </w:pPr>
      <w:r w:rsidRPr="007D571E">
        <w:rPr>
          <w:rFonts w:ascii="Cambria" w:eastAsia="Cambria" w:hAnsi="Cambria" w:cs="Cambria"/>
          <w:sz w:val="24"/>
          <w:szCs w:val="24"/>
        </w:rPr>
        <w:t>Considerandos relevantes: “1.- que en la audiencia de sustitución de penas se pone un plazo de 4 meses para la concreción de la expulsión; 2.-se acepta el plazo por parte de los intervinientes; 3.-que no corresponde el reclamo en esta instancia toda vez que se debió haber hecho en la oportunidad procesal pertinente, alejándose de la finalidad de la presente acción al buscar la impugnación de la resolución.”</w:t>
      </w:r>
    </w:p>
    <w:p w14:paraId="70570326" w14:textId="5520B9DF" w:rsidR="00E00F25" w:rsidRDefault="00E00F25">
      <w:pPr>
        <w:rPr>
          <w:rFonts w:ascii="Cambria" w:eastAsia="Cambria" w:hAnsi="Cambria" w:cs="Cambria"/>
          <w:sz w:val="24"/>
          <w:szCs w:val="24"/>
        </w:rPr>
      </w:pPr>
    </w:p>
    <w:p w14:paraId="63877D98" w14:textId="02E30598" w:rsidR="00E00F25" w:rsidRPr="00E00F25" w:rsidRDefault="00E00F25" w:rsidP="00E00F25">
      <w:pPr>
        <w:pStyle w:val="Prrafodelista"/>
        <w:numPr>
          <w:ilvl w:val="0"/>
          <w:numId w:val="10"/>
        </w:numPr>
        <w:rPr>
          <w:rFonts w:ascii="Cambria" w:eastAsia="Cambria" w:hAnsi="Cambria" w:cs="Cambria"/>
          <w:sz w:val="24"/>
          <w:szCs w:val="24"/>
        </w:rPr>
      </w:pPr>
      <w:bookmarkStart w:id="376" w:name="_Hlk124697166"/>
      <w:r w:rsidRPr="00E00F25">
        <w:rPr>
          <w:rFonts w:ascii="Cambria" w:eastAsia="Cambria" w:hAnsi="Cambria" w:cs="Cambria"/>
          <w:b/>
          <w:color w:val="000000"/>
          <w:sz w:val="24"/>
          <w:szCs w:val="24"/>
          <w:lang w:val="en-US"/>
        </w:rPr>
        <w:t xml:space="preserve">SCS Rol N° </w:t>
      </w:r>
      <w:r w:rsidRPr="00E00F25">
        <w:rPr>
          <w:rFonts w:ascii="Cambria" w:eastAsia="Cambria" w:hAnsi="Cambria" w:cs="Cambria"/>
          <w:b/>
          <w:bCs/>
          <w:color w:val="000000"/>
          <w:sz w:val="24"/>
          <w:szCs w:val="24"/>
          <w:lang w:val="es-419"/>
        </w:rPr>
        <w:t>4.214-2022, 14.02.2022</w:t>
      </w:r>
      <w:bookmarkEnd w:id="376"/>
    </w:p>
    <w:p w14:paraId="5A5A49D2" w14:textId="45AE8AD1" w:rsidR="00E00F25" w:rsidRPr="00E00F25" w:rsidRDefault="00E00F25" w:rsidP="00E00F25">
      <w:pPr>
        <w:rPr>
          <w:rFonts w:ascii="Cambria" w:eastAsia="Cambria" w:hAnsi="Cambria" w:cs="Cambria"/>
          <w:sz w:val="24"/>
          <w:szCs w:val="24"/>
        </w:rPr>
      </w:pPr>
    </w:p>
    <w:p w14:paraId="54103EC7" w14:textId="56788761" w:rsidR="00E00F25" w:rsidRPr="00E00F25" w:rsidRDefault="00E00F25" w:rsidP="00E00F25">
      <w:pPr>
        <w:rPr>
          <w:rFonts w:ascii="Cambria" w:hAnsi="Cambria" w:cs="Arial"/>
          <w:sz w:val="24"/>
          <w:szCs w:val="24"/>
          <w:lang w:val="es-MX"/>
        </w:rPr>
      </w:pPr>
      <w:r w:rsidRPr="00E00F25">
        <w:rPr>
          <w:rFonts w:ascii="Cambria" w:eastAsia="Cambria" w:hAnsi="Cambria" w:cs="Cambria"/>
          <w:b/>
          <w:bCs/>
          <w:sz w:val="24"/>
          <w:szCs w:val="24"/>
        </w:rPr>
        <w:t>Antecedentes:</w:t>
      </w:r>
      <w:r w:rsidRPr="00E00F25">
        <w:rPr>
          <w:rFonts w:ascii="Cambria" w:eastAsia="Cambria" w:hAnsi="Cambria" w:cs="Cambria"/>
          <w:b/>
          <w:bCs/>
          <w:sz w:val="28"/>
          <w:szCs w:val="28"/>
        </w:rPr>
        <w:t xml:space="preserve"> </w:t>
      </w:r>
      <w:r w:rsidRPr="00E00F25">
        <w:rPr>
          <w:rFonts w:ascii="Cambria" w:hAnsi="Cambria" w:cs="Arial"/>
          <w:sz w:val="24"/>
          <w:szCs w:val="24"/>
          <w:lang w:val="es-MX"/>
        </w:rPr>
        <w:t xml:space="preserve">Corte Suprema revoca sentencia apelada dictada por la Corte de Apelaciones de Iquique, asegurando la pena de abono respecto a la pena sustitutiva de expulsión, acoge recurso de amparo deducido por la defensa en contra de la resolución emitida por el Juzgado de Garantía de Pozo Almonte, por considerar que se ha vulnerado la garantía constitucional de la libertad personal. La Corte señala (3) que la amparada reúne los presupuestos establecidos por la Ley 18.216, por cuanto regresó al país antes de que transcurriera el plazo de 10 años. Asimismo, señala que (4) se debe recurrir al artículo 26 de la Ley 18.216, el cual dispone que en el evento de dejarse sin efecto la pena sustitutiva impuesta, sea como consecuencia de un incumplimiento o por haber sido quebrantada, se deberá someter al condenado al cumplimiento del saldo de la pena inicial, abonándose a su favor el tiempo de ejecución de dicha pena sustitutiva de forma proporcional a la duración de ambas. Finalmente, considera (5) necesario tener presente lo dispuesto en el inciso 2° del artículo 5 del CPP, norma en la cual se señala que las disposiciones </w:t>
      </w:r>
      <w:r w:rsidRPr="00E00F25">
        <w:rPr>
          <w:rFonts w:ascii="Cambria" w:hAnsi="Cambria" w:cs="Arial"/>
          <w:sz w:val="24"/>
          <w:szCs w:val="24"/>
          <w:lang w:val="es-MX"/>
        </w:rPr>
        <w:lastRenderedPageBreak/>
        <w:t>que autorizan la restricción de la libertad o de la de otros derechos del imputado o del ejercicio de alguna de sus facultades, deben ser interpretadas restrictivamente y no podrán aplicarse por analogía. Voto en contra del Ministro Sr. Valderrama y del Ministro Sr. Biel, quienes estuvieron por confirmar la sentencia en alzada en virtud de sus propios fundamentos.</w:t>
      </w:r>
    </w:p>
    <w:p w14:paraId="68EE83F4" w14:textId="2149212D" w:rsidR="00E00F25" w:rsidRPr="00E00F25" w:rsidRDefault="00E00F25" w:rsidP="00E00F25">
      <w:pPr>
        <w:rPr>
          <w:rFonts w:ascii="Cambria" w:hAnsi="Cambria" w:cs="Arial"/>
          <w:sz w:val="24"/>
          <w:szCs w:val="24"/>
          <w:lang w:val="es-MX"/>
        </w:rPr>
      </w:pPr>
    </w:p>
    <w:p w14:paraId="3DDF58F0" w14:textId="36231D13" w:rsidR="00E00F25" w:rsidRDefault="00E00F25" w:rsidP="00E00F25">
      <w:pPr>
        <w:rPr>
          <w:rFonts w:ascii="Cambria" w:hAnsi="Cambria" w:cs="Arial"/>
          <w:b/>
          <w:bCs/>
          <w:sz w:val="24"/>
          <w:szCs w:val="24"/>
          <w:lang w:val="es-MX"/>
        </w:rPr>
      </w:pPr>
      <w:r w:rsidRPr="00E00F25">
        <w:rPr>
          <w:rFonts w:ascii="Cambria" w:hAnsi="Cambria" w:cs="Arial"/>
          <w:b/>
          <w:bCs/>
          <w:sz w:val="24"/>
          <w:szCs w:val="24"/>
          <w:lang w:val="es-MX"/>
        </w:rPr>
        <w:t>Considerandos relevantes:</w:t>
      </w:r>
    </w:p>
    <w:p w14:paraId="3AD0E54E" w14:textId="235E97F0" w:rsidR="00E00F25" w:rsidRPr="00AD2E6E" w:rsidRDefault="00AD2E6E" w:rsidP="00E00F25">
      <w:pPr>
        <w:rPr>
          <w:rFonts w:ascii="Cambria" w:hAnsi="Cambria" w:cs="Arial"/>
          <w:i/>
          <w:iCs/>
          <w:sz w:val="24"/>
          <w:szCs w:val="24"/>
          <w:lang w:val="es-419"/>
        </w:rPr>
      </w:pPr>
      <w:r>
        <w:rPr>
          <w:rFonts w:ascii="Cambria" w:hAnsi="Cambria" w:cs="Arial"/>
          <w:b/>
          <w:i/>
          <w:iCs/>
          <w:sz w:val="24"/>
          <w:szCs w:val="24"/>
          <w:lang w:val="es-419"/>
        </w:rPr>
        <w:t>“</w:t>
      </w:r>
      <w:r w:rsidR="00E00F25" w:rsidRPr="00AD2E6E">
        <w:rPr>
          <w:rFonts w:ascii="Cambria" w:hAnsi="Cambria" w:cs="Arial"/>
          <w:b/>
          <w:i/>
          <w:iCs/>
          <w:sz w:val="24"/>
          <w:szCs w:val="24"/>
          <w:lang w:val="es-419"/>
        </w:rPr>
        <w:t xml:space="preserve">3.- </w:t>
      </w:r>
      <w:r w:rsidR="00E00F25" w:rsidRPr="00AD2E6E">
        <w:rPr>
          <w:rFonts w:ascii="Cambria" w:hAnsi="Cambria" w:cs="Arial"/>
          <w:i/>
          <w:iCs/>
          <w:sz w:val="24"/>
          <w:szCs w:val="24"/>
          <w:lang w:val="es-419"/>
        </w:rPr>
        <w:t>Que conforme los antecedentes aportados, las normas antes referidas resultan aplicable a la amparada, ello desde que se dan los presupuestos que allí se mencionan, por cuanto la sentenciada regresó al país antes de que transcurriera el plazo de diez años previsto en la norma precitada.</w:t>
      </w:r>
    </w:p>
    <w:p w14:paraId="7AF9C0CB" w14:textId="77777777" w:rsidR="00E00F25" w:rsidRPr="00AD2E6E" w:rsidRDefault="00E00F25" w:rsidP="00E00F25">
      <w:pPr>
        <w:rPr>
          <w:rFonts w:ascii="Cambria" w:hAnsi="Cambria" w:cs="Arial"/>
          <w:i/>
          <w:iCs/>
          <w:sz w:val="24"/>
          <w:szCs w:val="24"/>
          <w:lang w:val="es-419"/>
        </w:rPr>
      </w:pPr>
    </w:p>
    <w:p w14:paraId="5A661552" w14:textId="77777777" w:rsidR="00E00F25" w:rsidRPr="00AD2E6E" w:rsidRDefault="00E00F25" w:rsidP="00E00F25">
      <w:pPr>
        <w:rPr>
          <w:rFonts w:ascii="Cambria" w:hAnsi="Cambria" w:cs="Arial"/>
          <w:i/>
          <w:iCs/>
          <w:sz w:val="24"/>
          <w:szCs w:val="24"/>
          <w:lang w:val="es-419"/>
        </w:rPr>
      </w:pPr>
      <w:r w:rsidRPr="00AD2E6E">
        <w:rPr>
          <w:rFonts w:ascii="Cambria" w:hAnsi="Cambria" w:cs="Arial"/>
          <w:b/>
          <w:i/>
          <w:iCs/>
          <w:sz w:val="24"/>
          <w:szCs w:val="24"/>
          <w:lang w:val="es-419"/>
        </w:rPr>
        <w:t xml:space="preserve">4.- </w:t>
      </w:r>
      <w:r w:rsidRPr="00AD2E6E">
        <w:rPr>
          <w:rFonts w:ascii="Cambria" w:hAnsi="Cambria" w:cs="Arial"/>
          <w:i/>
          <w:iCs/>
          <w:sz w:val="24"/>
          <w:szCs w:val="24"/>
          <w:lang w:val="es-419"/>
        </w:rPr>
        <w:t>Que, una vez zanjado lo anterior, resulta relevante determinar si el tiempo que estuvo la actora fuera del territorio nacional, debe ser computado junto al periodo en que estuvo privada de libertad con ocasión del proceso en el que fue condenada.</w:t>
      </w:r>
    </w:p>
    <w:p w14:paraId="194CC215" w14:textId="77777777" w:rsidR="00E00F25" w:rsidRPr="00AD2E6E" w:rsidRDefault="00E00F25" w:rsidP="00E00F25">
      <w:pPr>
        <w:rPr>
          <w:rFonts w:ascii="Cambria" w:hAnsi="Cambria" w:cs="Arial"/>
          <w:i/>
          <w:iCs/>
          <w:sz w:val="24"/>
          <w:szCs w:val="24"/>
          <w:lang w:val="es-419"/>
        </w:rPr>
      </w:pPr>
    </w:p>
    <w:p w14:paraId="30BE6A8F" w14:textId="77777777" w:rsidR="00E00F25" w:rsidRPr="00AD2E6E" w:rsidRDefault="00E00F25" w:rsidP="00E00F25">
      <w:pPr>
        <w:rPr>
          <w:rFonts w:ascii="Cambria" w:hAnsi="Cambria" w:cs="Arial"/>
          <w:i/>
          <w:iCs/>
          <w:sz w:val="24"/>
          <w:szCs w:val="24"/>
          <w:lang w:val="es-419"/>
        </w:rPr>
      </w:pPr>
      <w:r w:rsidRPr="00AD2E6E">
        <w:rPr>
          <w:rFonts w:ascii="Cambria" w:hAnsi="Cambria" w:cs="Arial"/>
          <w:i/>
          <w:iCs/>
          <w:sz w:val="24"/>
          <w:szCs w:val="24"/>
          <w:lang w:val="es-419"/>
        </w:rPr>
        <w:t>Para ello, se debe recurrir al artículo 26 de la Ley N° 18.216, precepto que dispone que en el evento de dejarse sin efecto la pena sustitutiva impuesta, sea como consecuencia de un incumplimiento o por haber sido quebrantada, se deberá someter al condenado al cumplimiento del saldo de la pena inicial, abonándose a su favor el tiempo de ejecución de dicha pena sustitutiva de forma proporcional a la duración de ambas.</w:t>
      </w:r>
    </w:p>
    <w:p w14:paraId="140ABC01" w14:textId="77777777" w:rsidR="00E00F25" w:rsidRPr="00AD2E6E" w:rsidRDefault="00E00F25" w:rsidP="00E00F25">
      <w:pPr>
        <w:rPr>
          <w:rFonts w:ascii="Cambria" w:hAnsi="Cambria" w:cs="Arial"/>
          <w:i/>
          <w:iCs/>
          <w:sz w:val="24"/>
          <w:szCs w:val="24"/>
          <w:lang w:val="es-419"/>
        </w:rPr>
      </w:pPr>
    </w:p>
    <w:p w14:paraId="7ADB33D9" w14:textId="77777777" w:rsidR="00E00F25" w:rsidRPr="00AD2E6E" w:rsidRDefault="00E00F25" w:rsidP="00E00F25">
      <w:pPr>
        <w:rPr>
          <w:rFonts w:ascii="Cambria" w:hAnsi="Cambria" w:cs="Arial"/>
          <w:i/>
          <w:iCs/>
          <w:sz w:val="24"/>
          <w:szCs w:val="24"/>
          <w:lang w:val="es-419"/>
        </w:rPr>
      </w:pPr>
      <w:r w:rsidRPr="00AD2E6E">
        <w:rPr>
          <w:rFonts w:ascii="Cambria" w:hAnsi="Cambria" w:cs="Arial"/>
          <w:i/>
          <w:iCs/>
          <w:sz w:val="24"/>
          <w:szCs w:val="24"/>
          <w:lang w:val="es-419"/>
        </w:rPr>
        <w:t>En este punto conviene precisar que al no distinguir el legislador, debe entenderse que en caso de ser revocada cualquiera de las penas sustitutivas contempladas en la Ley N° 18.216, necesariamente debe abonarse al sentenciado –de manera proporcional, conforme lo dispone el art. 9 del citado cuerpo normativo- el tiempo de ejecución de la misma, lo que tratándose la pena de expulsión, contemplaría no solo el período en el que estuvo privado de libertad con ocasión de la causa, sino que también aquel en el que estuvo fuera del territorio de la República.</w:t>
      </w:r>
    </w:p>
    <w:p w14:paraId="46610298" w14:textId="77777777" w:rsidR="00E00F25" w:rsidRPr="00AD2E6E" w:rsidRDefault="00E00F25" w:rsidP="00E00F25">
      <w:pPr>
        <w:rPr>
          <w:rFonts w:ascii="Cambria" w:hAnsi="Cambria" w:cs="Arial"/>
          <w:i/>
          <w:iCs/>
          <w:sz w:val="24"/>
          <w:szCs w:val="24"/>
          <w:lang w:val="es-419"/>
        </w:rPr>
      </w:pPr>
    </w:p>
    <w:p w14:paraId="12AD5750" w14:textId="77777777" w:rsidR="00E00F25" w:rsidRPr="00AD2E6E" w:rsidRDefault="00E00F25" w:rsidP="00E00F25">
      <w:pPr>
        <w:rPr>
          <w:rFonts w:ascii="Cambria" w:hAnsi="Cambria" w:cs="Arial"/>
          <w:i/>
          <w:iCs/>
          <w:sz w:val="24"/>
          <w:szCs w:val="24"/>
          <w:lang w:val="es-419"/>
        </w:rPr>
      </w:pPr>
      <w:r w:rsidRPr="00AD2E6E">
        <w:rPr>
          <w:rFonts w:ascii="Cambria" w:hAnsi="Cambria" w:cs="Arial"/>
          <w:b/>
          <w:i/>
          <w:iCs/>
          <w:sz w:val="24"/>
          <w:szCs w:val="24"/>
          <w:lang w:val="es-419"/>
        </w:rPr>
        <w:t xml:space="preserve">5.- </w:t>
      </w:r>
      <w:r w:rsidRPr="00AD2E6E">
        <w:rPr>
          <w:rFonts w:ascii="Cambria" w:hAnsi="Cambria" w:cs="Arial"/>
          <w:i/>
          <w:iCs/>
          <w:sz w:val="24"/>
          <w:szCs w:val="24"/>
          <w:lang w:val="es-419"/>
        </w:rPr>
        <w:t>Que, para reafirmar dicho aserto, resulta necesario tener presente lo dispuesto el inciso 2° del artículo 5° del Código Procesal Penal, normas que preceptúa que las disposiciones que autorizan la restricción de la libertad o de otros derechos del imputado o del ejercicio de alguna de sus facultades, deben ser interpretadas restrictivamente y no podrán aplicarse por analogía.</w:t>
      </w:r>
    </w:p>
    <w:p w14:paraId="1EFB6697" w14:textId="77777777" w:rsidR="00E00F25" w:rsidRPr="00AD2E6E" w:rsidRDefault="00E00F25" w:rsidP="00E00F25">
      <w:pPr>
        <w:rPr>
          <w:rFonts w:ascii="Cambria" w:hAnsi="Cambria" w:cs="Arial"/>
          <w:i/>
          <w:iCs/>
          <w:sz w:val="24"/>
          <w:szCs w:val="24"/>
          <w:lang w:val="es-419"/>
        </w:rPr>
      </w:pPr>
    </w:p>
    <w:p w14:paraId="0FA71AB1" w14:textId="5CE9638D" w:rsidR="00E00F25" w:rsidRDefault="00E00F25" w:rsidP="00E00F25">
      <w:pPr>
        <w:rPr>
          <w:rFonts w:ascii="Cambria" w:hAnsi="Cambria" w:cs="Arial"/>
          <w:i/>
          <w:iCs/>
          <w:sz w:val="24"/>
          <w:szCs w:val="24"/>
          <w:lang w:val="es-419"/>
        </w:rPr>
      </w:pPr>
      <w:r w:rsidRPr="00AD2E6E">
        <w:rPr>
          <w:rFonts w:ascii="Cambria" w:hAnsi="Cambria" w:cs="Arial"/>
          <w:i/>
          <w:iCs/>
          <w:sz w:val="24"/>
          <w:szCs w:val="24"/>
          <w:lang w:val="es-419"/>
        </w:rPr>
        <w:t>Lo anterior, es ratificado por el denominado principio in dubio pro reo consagrado en nuestra Carta Fundamental, principio que existe para el fortalecimiento de las garantías en materia de derecho fundamentales del sujeto frente al poder punitivo del Estado, y que se estructura sobre un conjunto de principios que, como el “in dubio pro reo”, no sólo inciden en lo eminentemente procesal, sino también en la interpretación de la ley, entre los distintos criterios informadores de aquella labor hermenéutica, figurando el ya mencionado, esto es que en caso de duda se resuelve a favor del procesado.</w:t>
      </w:r>
      <w:r w:rsidR="00AD2E6E">
        <w:rPr>
          <w:rFonts w:ascii="Cambria" w:hAnsi="Cambria" w:cs="Arial"/>
          <w:i/>
          <w:iCs/>
          <w:sz w:val="24"/>
          <w:szCs w:val="24"/>
          <w:lang w:val="es-419"/>
        </w:rPr>
        <w:t>”</w:t>
      </w:r>
    </w:p>
    <w:p w14:paraId="009CF536" w14:textId="2077DC0E" w:rsidR="00D43148" w:rsidRDefault="00D43148" w:rsidP="00E00F25">
      <w:pPr>
        <w:rPr>
          <w:rFonts w:ascii="Cambria" w:hAnsi="Cambria" w:cs="Arial"/>
          <w:i/>
          <w:iCs/>
          <w:sz w:val="24"/>
          <w:szCs w:val="24"/>
          <w:lang w:val="es-419"/>
        </w:rPr>
      </w:pPr>
    </w:p>
    <w:p w14:paraId="440FA9EE" w14:textId="483F48F3" w:rsidR="00D43148" w:rsidRPr="00E00F25" w:rsidRDefault="00D43148" w:rsidP="00D43148">
      <w:pPr>
        <w:pStyle w:val="Prrafodelista"/>
        <w:numPr>
          <w:ilvl w:val="0"/>
          <w:numId w:val="10"/>
        </w:numPr>
        <w:rPr>
          <w:rFonts w:ascii="Cambria" w:eastAsia="Cambria" w:hAnsi="Cambria" w:cs="Cambria"/>
          <w:sz w:val="24"/>
          <w:szCs w:val="24"/>
        </w:rPr>
      </w:pPr>
      <w:r w:rsidRPr="00E00F25">
        <w:rPr>
          <w:rFonts w:ascii="Cambria" w:eastAsia="Cambria" w:hAnsi="Cambria" w:cs="Cambria"/>
          <w:b/>
          <w:color w:val="000000"/>
          <w:sz w:val="24"/>
          <w:szCs w:val="24"/>
          <w:lang w:val="en-US"/>
        </w:rPr>
        <w:t xml:space="preserve">SCS Rol N° </w:t>
      </w:r>
      <w:r>
        <w:rPr>
          <w:rFonts w:ascii="Cambria" w:eastAsia="Cambria" w:hAnsi="Cambria" w:cs="Cambria"/>
          <w:b/>
          <w:bCs/>
          <w:color w:val="000000"/>
          <w:sz w:val="24"/>
          <w:szCs w:val="24"/>
          <w:lang w:val="es-419"/>
        </w:rPr>
        <w:t>19</w:t>
      </w:r>
      <w:r w:rsidRPr="00E00F25">
        <w:rPr>
          <w:rFonts w:ascii="Cambria" w:eastAsia="Cambria" w:hAnsi="Cambria" w:cs="Cambria"/>
          <w:b/>
          <w:bCs/>
          <w:color w:val="000000"/>
          <w:sz w:val="24"/>
          <w:szCs w:val="24"/>
          <w:lang w:val="es-419"/>
        </w:rPr>
        <w:t>.</w:t>
      </w:r>
      <w:r>
        <w:rPr>
          <w:rFonts w:ascii="Cambria" w:eastAsia="Cambria" w:hAnsi="Cambria" w:cs="Cambria"/>
          <w:b/>
          <w:bCs/>
          <w:color w:val="000000"/>
          <w:sz w:val="24"/>
          <w:szCs w:val="24"/>
          <w:lang w:val="es-419"/>
        </w:rPr>
        <w:t>752</w:t>
      </w:r>
      <w:r w:rsidRPr="00E00F25">
        <w:rPr>
          <w:rFonts w:ascii="Cambria" w:eastAsia="Cambria" w:hAnsi="Cambria" w:cs="Cambria"/>
          <w:b/>
          <w:bCs/>
          <w:color w:val="000000"/>
          <w:sz w:val="24"/>
          <w:szCs w:val="24"/>
          <w:lang w:val="es-419"/>
        </w:rPr>
        <w:t>-202</w:t>
      </w:r>
      <w:r>
        <w:rPr>
          <w:rFonts w:ascii="Cambria" w:eastAsia="Cambria" w:hAnsi="Cambria" w:cs="Cambria"/>
          <w:b/>
          <w:bCs/>
          <w:color w:val="000000"/>
          <w:sz w:val="24"/>
          <w:szCs w:val="24"/>
          <w:lang w:val="es-419"/>
        </w:rPr>
        <w:t>3</w:t>
      </w:r>
      <w:r w:rsidRPr="00E00F25">
        <w:rPr>
          <w:rFonts w:ascii="Cambria" w:eastAsia="Cambria" w:hAnsi="Cambria" w:cs="Cambria"/>
          <w:b/>
          <w:bCs/>
          <w:color w:val="000000"/>
          <w:sz w:val="24"/>
          <w:szCs w:val="24"/>
          <w:lang w:val="es-419"/>
        </w:rPr>
        <w:t>, 1</w:t>
      </w:r>
      <w:r>
        <w:rPr>
          <w:rFonts w:ascii="Cambria" w:eastAsia="Cambria" w:hAnsi="Cambria" w:cs="Cambria"/>
          <w:b/>
          <w:bCs/>
          <w:color w:val="000000"/>
          <w:sz w:val="24"/>
          <w:szCs w:val="24"/>
          <w:lang w:val="es-419"/>
        </w:rPr>
        <w:t>7</w:t>
      </w:r>
      <w:r w:rsidRPr="00E00F25">
        <w:rPr>
          <w:rFonts w:ascii="Cambria" w:eastAsia="Cambria" w:hAnsi="Cambria" w:cs="Cambria"/>
          <w:b/>
          <w:bCs/>
          <w:color w:val="000000"/>
          <w:sz w:val="24"/>
          <w:szCs w:val="24"/>
          <w:lang w:val="es-419"/>
        </w:rPr>
        <w:t>.02.202</w:t>
      </w:r>
      <w:r>
        <w:rPr>
          <w:rFonts w:ascii="Cambria" w:eastAsia="Cambria" w:hAnsi="Cambria" w:cs="Cambria"/>
          <w:b/>
          <w:bCs/>
          <w:color w:val="000000"/>
          <w:sz w:val="24"/>
          <w:szCs w:val="24"/>
          <w:lang w:val="es-419"/>
        </w:rPr>
        <w:t>3</w:t>
      </w:r>
    </w:p>
    <w:p w14:paraId="27F6EF69" w14:textId="77777777" w:rsidR="00D43148" w:rsidRPr="00E00F25" w:rsidRDefault="00D43148" w:rsidP="00D43148">
      <w:pPr>
        <w:rPr>
          <w:rFonts w:ascii="Cambria" w:eastAsia="Cambria" w:hAnsi="Cambria" w:cs="Cambria"/>
          <w:sz w:val="24"/>
          <w:szCs w:val="24"/>
        </w:rPr>
      </w:pPr>
    </w:p>
    <w:p w14:paraId="3141CAD9" w14:textId="041EE1A2" w:rsidR="00D43148" w:rsidRDefault="00D43148" w:rsidP="00D43148">
      <w:pPr>
        <w:rPr>
          <w:rFonts w:ascii="Cambria" w:eastAsia="Cambria" w:hAnsi="Cambria" w:cs="Cambria"/>
          <w:b/>
          <w:bCs/>
          <w:sz w:val="24"/>
          <w:szCs w:val="24"/>
        </w:rPr>
      </w:pPr>
      <w:r w:rsidRPr="00E00F25">
        <w:rPr>
          <w:rFonts w:ascii="Cambria" w:eastAsia="Cambria" w:hAnsi="Cambria" w:cs="Cambria"/>
          <w:b/>
          <w:bCs/>
          <w:sz w:val="24"/>
          <w:szCs w:val="24"/>
        </w:rPr>
        <w:t>Antecedentes:</w:t>
      </w:r>
      <w:r>
        <w:rPr>
          <w:rFonts w:ascii="Cambria" w:eastAsia="Cambria" w:hAnsi="Cambria" w:cs="Cambria"/>
          <w:b/>
          <w:bCs/>
          <w:sz w:val="24"/>
          <w:szCs w:val="24"/>
        </w:rPr>
        <w:t xml:space="preserve"> </w:t>
      </w:r>
      <w:r w:rsidRPr="001D2209">
        <w:rPr>
          <w:rFonts w:ascii="Cambria" w:eastAsia="Cambria" w:hAnsi="Cambria" w:cs="Cambria"/>
          <w:sz w:val="24"/>
          <w:szCs w:val="24"/>
        </w:rPr>
        <w:t>Corte Suprema revoca sentencia apelada y decide acoger la acción constitucional de amparo y que, consecuentemente</w:t>
      </w:r>
      <w:r w:rsidR="001D2209" w:rsidRPr="001D2209">
        <w:rPr>
          <w:rFonts w:ascii="Cambria" w:eastAsia="Cambria" w:hAnsi="Cambria" w:cs="Cambria"/>
          <w:sz w:val="24"/>
          <w:szCs w:val="24"/>
        </w:rPr>
        <w:t xml:space="preserve"> se deja sin efecto la Resolución </w:t>
      </w:r>
      <w:r w:rsidR="001D2209" w:rsidRPr="001D2209">
        <w:rPr>
          <w:rFonts w:ascii="Cambria" w:eastAsia="Cambria" w:hAnsi="Cambria" w:cs="Cambria"/>
          <w:sz w:val="24"/>
          <w:szCs w:val="24"/>
        </w:rPr>
        <w:lastRenderedPageBreak/>
        <w:t>Exenta N°834, dictada por el Ministerio del Interior y Seguridad Pública, que dispuso su expulsión del territorio nacional</w:t>
      </w:r>
      <w:r w:rsidR="001D2209">
        <w:rPr>
          <w:rFonts w:ascii="Cambria" w:eastAsia="Cambria" w:hAnsi="Cambria" w:cs="Cambria"/>
          <w:b/>
          <w:bCs/>
          <w:sz w:val="24"/>
          <w:szCs w:val="24"/>
        </w:rPr>
        <w:t>.</w:t>
      </w:r>
    </w:p>
    <w:p w14:paraId="2FC2C5B7" w14:textId="5E27CA5B" w:rsidR="001D2209" w:rsidRDefault="001D2209" w:rsidP="00D43148">
      <w:pPr>
        <w:rPr>
          <w:rFonts w:ascii="Cambria" w:eastAsia="Cambria" w:hAnsi="Cambria" w:cs="Cambria"/>
          <w:b/>
          <w:bCs/>
          <w:sz w:val="24"/>
          <w:szCs w:val="24"/>
        </w:rPr>
      </w:pPr>
    </w:p>
    <w:p w14:paraId="378AECD6" w14:textId="653E7D90" w:rsidR="001D2209" w:rsidRPr="00AD2E6E" w:rsidRDefault="001D2209" w:rsidP="00D43148">
      <w:pPr>
        <w:rPr>
          <w:rFonts w:ascii="Cambria" w:hAnsi="Cambria" w:cs="Arial"/>
          <w:i/>
          <w:iCs/>
          <w:sz w:val="24"/>
          <w:szCs w:val="24"/>
          <w:lang w:val="es-419"/>
        </w:rPr>
      </w:pPr>
      <w:r>
        <w:rPr>
          <w:rFonts w:ascii="Cambria" w:eastAsia="Cambria" w:hAnsi="Cambria" w:cs="Cambria"/>
          <w:b/>
          <w:bCs/>
          <w:sz w:val="24"/>
          <w:szCs w:val="24"/>
        </w:rPr>
        <w:t xml:space="preserve">Considerando relevante: </w:t>
      </w:r>
    </w:p>
    <w:p w14:paraId="0022CF09" w14:textId="0DB56F6A" w:rsidR="00277D63" w:rsidRPr="00AD2E6E" w:rsidRDefault="001D2209">
      <w:pPr>
        <w:rPr>
          <w:rFonts w:ascii="Cambria" w:eastAsia="Cambria" w:hAnsi="Cambria" w:cs="Cambria"/>
          <w:i/>
          <w:iCs/>
          <w:sz w:val="24"/>
          <w:szCs w:val="24"/>
        </w:rPr>
      </w:pPr>
      <w:r>
        <w:rPr>
          <w:rFonts w:ascii="Cambria" w:eastAsia="Cambria" w:hAnsi="Cambria" w:cs="Cambria"/>
          <w:i/>
          <w:iCs/>
          <w:sz w:val="24"/>
          <w:szCs w:val="24"/>
        </w:rPr>
        <w:t>“Segundo: Que en consecuencia, los fundamentos que se han invocado por la autoridad carecen de proporcionalidad, toda vez que el ilícito a que se refiere la recurrida, ha sido sancionado en tiempo y forma-pena que por lo demás, se encuentra cumplida, además de haberse eliminado la anotación prontuarial respectiva, con fecha 16 de junio de 2022-, por lo que al decretarse su expulsión, con la cita de dicha condena como único fundamento, se le está sancionando doblemente por un mismo hecho, actuar que el ordenamiento jurídico no tolera, tornándose arbitraria la actuación de la Administración en tal sentido, afectándose con ello su libertad personal y seguridad individual.”</w:t>
      </w:r>
    </w:p>
    <w:p w14:paraId="526D47FD" w14:textId="77777777" w:rsidR="00277D63" w:rsidRPr="007D571E" w:rsidRDefault="009F5A7F">
      <w:pPr>
        <w:pStyle w:val="Ttulo2"/>
        <w:numPr>
          <w:ilvl w:val="0"/>
          <w:numId w:val="3"/>
        </w:numPr>
      </w:pPr>
      <w:bookmarkStart w:id="377" w:name="_Toc129880359"/>
      <w:bookmarkStart w:id="378" w:name="_Hlk124697177"/>
      <w:r w:rsidRPr="007D571E">
        <w:t>Cannabis Sativa</w:t>
      </w:r>
      <w:bookmarkEnd w:id="377"/>
      <w:r w:rsidRPr="007D571E">
        <w:t xml:space="preserve"> </w:t>
      </w:r>
    </w:p>
    <w:p w14:paraId="456F85D6" w14:textId="77777777" w:rsidR="00277D63" w:rsidRPr="007D571E" w:rsidRDefault="00277D63">
      <w:pPr>
        <w:rPr>
          <w:rFonts w:ascii="Cambria" w:eastAsia="Cambria" w:hAnsi="Cambria" w:cs="Cambria"/>
          <w:b/>
          <w:sz w:val="24"/>
          <w:szCs w:val="24"/>
        </w:rPr>
      </w:pPr>
    </w:p>
    <w:p w14:paraId="626E2B32" w14:textId="77777777" w:rsidR="00277D63" w:rsidRPr="006D7779" w:rsidRDefault="009F5A7F">
      <w:pPr>
        <w:numPr>
          <w:ilvl w:val="0"/>
          <w:numId w:val="11"/>
        </w:numPr>
        <w:pBdr>
          <w:top w:val="nil"/>
          <w:left w:val="nil"/>
          <w:bottom w:val="nil"/>
          <w:right w:val="nil"/>
          <w:between w:val="nil"/>
        </w:pBdr>
        <w:rPr>
          <w:rFonts w:ascii="Cambria" w:eastAsia="Cambria" w:hAnsi="Cambria" w:cs="Cambria"/>
          <w:b/>
          <w:color w:val="000000"/>
          <w:sz w:val="24"/>
          <w:szCs w:val="24"/>
          <w:lang w:val="en-US"/>
        </w:rPr>
      </w:pPr>
      <w:r w:rsidRPr="006D7779">
        <w:rPr>
          <w:rFonts w:ascii="Cambria" w:eastAsia="Cambria" w:hAnsi="Cambria" w:cs="Cambria"/>
          <w:b/>
          <w:color w:val="000000"/>
          <w:sz w:val="24"/>
          <w:szCs w:val="24"/>
          <w:lang w:val="en-US"/>
        </w:rPr>
        <w:t>SCS Rol N° 4949-2015; Rol N° 15.920-2015; Rol N°14.863-2016</w:t>
      </w:r>
    </w:p>
    <w:bookmarkEnd w:id="378"/>
    <w:p w14:paraId="377C0FCE" w14:textId="77777777" w:rsidR="00277D63" w:rsidRPr="006D7779" w:rsidRDefault="00277D63">
      <w:pPr>
        <w:rPr>
          <w:rFonts w:ascii="Cambria" w:eastAsia="Cambria" w:hAnsi="Cambria" w:cs="Cambria"/>
          <w:b/>
          <w:sz w:val="24"/>
          <w:szCs w:val="24"/>
          <w:lang w:val="en-US"/>
        </w:rPr>
      </w:pPr>
    </w:p>
    <w:p w14:paraId="2D77283B" w14:textId="11207C71"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sala penal de la Corte Suprema se ha pronunciado en diversos fallos sobre el auto cultivo de cannabis, relevando cuatro aspectos de esta cuestión que son de vital importancia para entender la trascendencia de esta jurisprudencia: (i)  la falta de lesividad de la conducta; (ii) la no punibilidad del uso concertado que no alcanza a concretarse; (iii) las razones que justifican castigar penalmente un cultivo no autorizado de cannabis; y  (iv) el cultivo colectivo para consumo privado.</w:t>
      </w:r>
    </w:p>
    <w:p w14:paraId="4F4F2378" w14:textId="77777777" w:rsidR="00277D63" w:rsidRPr="007D571E" w:rsidRDefault="00277D63">
      <w:pPr>
        <w:rPr>
          <w:rFonts w:ascii="Cambria" w:eastAsia="Cambria" w:hAnsi="Cambria" w:cs="Cambria"/>
          <w:sz w:val="24"/>
          <w:szCs w:val="24"/>
        </w:rPr>
      </w:pPr>
    </w:p>
    <w:p w14:paraId="2A1089BD" w14:textId="2652A2C4"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El punto de partida que asumió la Defensa en estos casos es que, en determinadas circunstancias, quienes desarrollan conductas asociadas al auto cultivo de cannabis se amparan en el pleno ejercicio de sus derechos constitucionales. Se trata de ciudadanos que se relacionan con la cannabis totalmente al margen de la criminalidad asociada al tráfico de drogas, son personas o grupos de personas que creen posible trabajar con la cannabis para la expansión de la conciencia desde una mirada científica, visión tan respetable y legítima como la de quienes optan por su uso medicinal o por quienes la usan para fines recreacionales.</w:t>
      </w:r>
    </w:p>
    <w:p w14:paraId="5780D4A7" w14:textId="77777777" w:rsidR="00277D63" w:rsidRPr="007D571E" w:rsidRDefault="00277D63">
      <w:pPr>
        <w:rPr>
          <w:rFonts w:ascii="Cambria" w:eastAsia="Cambria" w:hAnsi="Cambria" w:cs="Cambria"/>
          <w:sz w:val="24"/>
          <w:szCs w:val="24"/>
        </w:rPr>
      </w:pPr>
    </w:p>
    <w:p w14:paraId="046ADEF7" w14:textId="4B3AF705"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Para la sala penal de la Corte Suprema, la punición y la sanción penal deben ser expresión de la afectación al bien jurídico –peligro o de lesión-, si aquello no  ocurre, es simplemente la sanción de opciones de vida que quedan al margen de lo establecido como expectativa de no intromisión a través de los tipos penales, abandonando en consecuencia la prohibición de exceso que tiene el Estado para intervenir en los derechos fundamentales de las personas, generando una medida estatal inidónea.</w:t>
      </w:r>
    </w:p>
    <w:p w14:paraId="04DCE484" w14:textId="77777777" w:rsidR="00E3606B" w:rsidRDefault="00E3606B" w:rsidP="00E3606B">
      <w:pPr>
        <w:rPr>
          <w:rFonts w:ascii="Cambria" w:eastAsia="Cambria" w:hAnsi="Cambria" w:cs="Cambria"/>
          <w:sz w:val="24"/>
          <w:szCs w:val="24"/>
        </w:rPr>
      </w:pPr>
    </w:p>
    <w:p w14:paraId="5F195509" w14:textId="4DE488DD" w:rsidR="00277D63" w:rsidRPr="00E3606B" w:rsidRDefault="009F5A7F" w:rsidP="00E3606B">
      <w:pPr>
        <w:pStyle w:val="Ttulo3"/>
        <w:numPr>
          <w:ilvl w:val="0"/>
          <w:numId w:val="35"/>
        </w:numPr>
        <w:rPr>
          <w:rFonts w:eastAsia="Cambria"/>
        </w:rPr>
      </w:pPr>
      <w:bookmarkStart w:id="379" w:name="_Toc129880360"/>
      <w:r w:rsidRPr="00E3606B">
        <w:rPr>
          <w:rFonts w:eastAsia="Cambria"/>
        </w:rPr>
        <w:t>Falta de lesividad de la conducta</w:t>
      </w:r>
      <w:r w:rsidR="00E3606B" w:rsidRPr="00E3606B">
        <w:rPr>
          <w:rFonts w:eastAsia="Cambria"/>
        </w:rPr>
        <w:t>.</w:t>
      </w:r>
      <w:bookmarkEnd w:id="379"/>
    </w:p>
    <w:p w14:paraId="69E01322" w14:textId="77777777" w:rsidR="00277D63" w:rsidRPr="007D571E" w:rsidRDefault="00277D63" w:rsidP="00E3606B">
      <w:pPr>
        <w:pStyle w:val="Ttulo3"/>
        <w:rPr>
          <w:rFonts w:eastAsia="Cambria"/>
        </w:rPr>
      </w:pPr>
    </w:p>
    <w:p w14:paraId="3CE75C97" w14:textId="30234F09" w:rsidR="00E3606B" w:rsidRDefault="009F5A7F">
      <w:pPr>
        <w:rPr>
          <w:rFonts w:ascii="Cambria" w:eastAsia="Cambria" w:hAnsi="Cambria" w:cs="Cambria"/>
          <w:sz w:val="24"/>
          <w:szCs w:val="24"/>
        </w:rPr>
      </w:pPr>
      <w:r w:rsidRPr="007D571E">
        <w:rPr>
          <w:rFonts w:ascii="Cambria" w:eastAsia="Cambria" w:hAnsi="Cambria" w:cs="Cambria"/>
          <w:sz w:val="24"/>
          <w:szCs w:val="24"/>
        </w:rPr>
        <w:t xml:space="preserve">En estos fallos, la Corte empieza por despejar la naturaleza de la figura penal del artículo 8° de la Ley N° 20.000, indicando que la misma exige que el hecho haya tenido al menos la posibilidad de lesionar o poner en riesgo el bien jurídico protegido –en este caso la salud pública-, considerando para ello la parte final del norma que establece una excepción a la punición de la conducta: “salvo que esté destinado al uso personal y próximo en el tiempo”. De este modo, la Corte parte por </w:t>
      </w:r>
      <w:r w:rsidRPr="007D571E">
        <w:rPr>
          <w:rFonts w:ascii="Cambria" w:eastAsia="Cambria" w:hAnsi="Cambria" w:cs="Cambria"/>
          <w:sz w:val="24"/>
          <w:szCs w:val="24"/>
        </w:rPr>
        <w:lastRenderedPageBreak/>
        <w:t>rechazar el castigo penal en ausencia de dicha lesión o puesta en peligro, poniendo énfasis en que el fundamento de la tipificación de la conducta, esto es, el daño social de la misma,  es lo que funda el castigo penal y no la mera obediencia de una norma.</w:t>
      </w:r>
    </w:p>
    <w:p w14:paraId="287FAAE6" w14:textId="44CBFA84" w:rsidR="006048C0" w:rsidRDefault="006048C0">
      <w:pPr>
        <w:rPr>
          <w:rFonts w:ascii="Cambria" w:eastAsia="Cambria" w:hAnsi="Cambria" w:cs="Cambria"/>
          <w:sz w:val="24"/>
          <w:szCs w:val="24"/>
        </w:rPr>
      </w:pPr>
    </w:p>
    <w:p w14:paraId="6056864C" w14:textId="5D14DA2B" w:rsidR="006048C0" w:rsidRPr="006048C0" w:rsidRDefault="006048C0" w:rsidP="006048C0">
      <w:pPr>
        <w:pStyle w:val="Prrafodelista"/>
        <w:numPr>
          <w:ilvl w:val="0"/>
          <w:numId w:val="11"/>
        </w:numPr>
        <w:rPr>
          <w:rFonts w:ascii="Cambria" w:eastAsia="Cambria" w:hAnsi="Cambria" w:cs="Cambria"/>
          <w:sz w:val="24"/>
          <w:szCs w:val="24"/>
        </w:rPr>
      </w:pPr>
      <w:bookmarkStart w:id="380" w:name="_Hlk124697210"/>
      <w:r>
        <w:rPr>
          <w:rFonts w:ascii="Cambria" w:eastAsia="Cambria" w:hAnsi="Cambria" w:cs="Cambria"/>
          <w:b/>
          <w:bCs/>
          <w:sz w:val="24"/>
          <w:szCs w:val="24"/>
        </w:rPr>
        <w:t>SCS Rol N°25.388-2021, 05.07.2021.</w:t>
      </w:r>
      <w:bookmarkEnd w:id="380"/>
    </w:p>
    <w:p w14:paraId="04028AF4" w14:textId="5A3294C6" w:rsidR="006048C0" w:rsidRDefault="006048C0" w:rsidP="006048C0">
      <w:pPr>
        <w:rPr>
          <w:rFonts w:ascii="Cambria" w:eastAsia="Cambria" w:hAnsi="Cambria" w:cs="Cambria"/>
          <w:sz w:val="24"/>
          <w:szCs w:val="24"/>
        </w:rPr>
      </w:pPr>
    </w:p>
    <w:p w14:paraId="61824FC3" w14:textId="126B80E8" w:rsidR="006048C0" w:rsidRDefault="006048C0" w:rsidP="00AD2E6E">
      <w:pPr>
        <w:rPr>
          <w:rFonts w:ascii="Cambria" w:eastAsia="Cambria" w:hAnsi="Cambria" w:cs="Cambria"/>
          <w:sz w:val="24"/>
          <w:szCs w:val="24"/>
        </w:rPr>
      </w:pPr>
      <w:r>
        <w:rPr>
          <w:rFonts w:ascii="Cambria" w:eastAsia="Cambria" w:hAnsi="Cambria" w:cs="Cambria"/>
          <w:b/>
          <w:bCs/>
          <w:sz w:val="24"/>
          <w:szCs w:val="24"/>
        </w:rPr>
        <w:t xml:space="preserve">Antecedentes: </w:t>
      </w:r>
      <w:r w:rsidRPr="006048C0">
        <w:rPr>
          <w:rFonts w:ascii="Cambria" w:eastAsia="Cambria" w:hAnsi="Cambria" w:cs="Cambria"/>
          <w:sz w:val="24"/>
          <w:szCs w:val="24"/>
        </w:rPr>
        <w:t>Corte Suprema acoge recurso de nulidad deducido por errónea aplicación del derecho de los artículos 1° y 2° del Código Penal, artículos 1° y 4° de la Ley N°20.000, y los incisos noveno y décimo del artículo 19 N°3 de la Constitución Política de la República, pues se califica como delito una conducta carente de la necesaria antijuridicidad material para sancionarla penalmente, pues la sustancia ínfima de cannabis sativa ascendente a 2,1 gramos estaba destinada a una persona determinada dentro del establecimiento penitenciario, no atentándose contra el bien jurídico protegido, debido a que no está destinada a persona indeterminada y a su circulación incontrolable. La Corte sostiene, en virtud del principio de lesividad, y en relación con la afectación del bien jurídico protegido de la salud pública, se debe establecer la real dañosidad social de la conducta, y omitir ese análisis de peligrosidad implicaría un contravención a la prohibición de presumir de derecho la responsabilidad penal, por lo que se requeriría una acción apta para producir un peligro para el bien jurídico como elemento integrante del tipo del delito. Asimismo, en virtud del principio de ofensividad, agrega que el daño social que busca preverse con la tipificación de los delitos de la Ley N°20.000 no consiste en la autolesión, propia de la autonomía de los individuos, sino en la posibilidad real que, de ese uso determinado, pudiera seguirse la difusión incontrolable de sustancias que pongan en peligro la salud y la libertad de los demás. En ese sentido, llevaría a descartar la sanción de conductas que aparezcan exclusivamente dirigidas al concreto consumo de la sustancia en cuestión por parte de una persona individualizada, como ocurriría en el caso en auto, debido a que la sustancia incautada estaba destinada al consumo de un único interno, su cónyuge, en atención a la cantidad de droga y su destinatario, no se puede concluir que la conducta de la imputada constituya un riesgo para la salud pública. Acordado con voto en contra de Valderrama y Letelier, quienes están por desestimar la causal, porque no resulta posible razonar que la conducta desplegada por la acusada resulte atípica, pues se estableció que la droga estaba en la encomienda que entregó la acusada, que estaba destinada a otra persona, y que por el informe pericial se acreditó que se trataba de la mencionada sustancia, por lo que ameritaría sanción penal.</w:t>
      </w:r>
    </w:p>
    <w:p w14:paraId="48FBC85E" w14:textId="7E42997C" w:rsidR="006048C0" w:rsidRDefault="006048C0" w:rsidP="006048C0">
      <w:pPr>
        <w:rPr>
          <w:rFonts w:ascii="Cambria" w:eastAsia="Cambria" w:hAnsi="Cambria" w:cs="Cambria"/>
          <w:sz w:val="24"/>
          <w:szCs w:val="24"/>
        </w:rPr>
      </w:pPr>
    </w:p>
    <w:p w14:paraId="0F482F16" w14:textId="0DD562B5" w:rsidR="006048C0" w:rsidRPr="00AD2E6E" w:rsidRDefault="006048C0" w:rsidP="006048C0">
      <w:pPr>
        <w:rPr>
          <w:rFonts w:ascii="Cambria" w:eastAsia="Cambria" w:hAnsi="Cambria" w:cs="Cambria"/>
          <w:b/>
          <w:bCs/>
          <w:sz w:val="24"/>
          <w:szCs w:val="24"/>
        </w:rPr>
      </w:pPr>
      <w:r w:rsidRPr="00AD2E6E">
        <w:rPr>
          <w:rFonts w:ascii="Cambria" w:eastAsia="Cambria" w:hAnsi="Cambria" w:cs="Cambria"/>
          <w:b/>
          <w:bCs/>
          <w:sz w:val="24"/>
          <w:szCs w:val="24"/>
        </w:rPr>
        <w:t xml:space="preserve">Considerandos relevantes: </w:t>
      </w:r>
    </w:p>
    <w:p w14:paraId="12E3354A" w14:textId="77777777" w:rsidR="006048C0" w:rsidRPr="006048C0" w:rsidRDefault="006048C0" w:rsidP="006048C0">
      <w:pPr>
        <w:rPr>
          <w:rFonts w:ascii="Cambria" w:eastAsia="Cambria" w:hAnsi="Cambria" w:cs="Cambria"/>
          <w:i/>
          <w:iCs/>
          <w:sz w:val="24"/>
          <w:szCs w:val="24"/>
        </w:rPr>
      </w:pPr>
      <w:r>
        <w:rPr>
          <w:rFonts w:ascii="Cambria" w:eastAsia="Cambria" w:hAnsi="Cambria" w:cs="Cambria"/>
          <w:i/>
          <w:iCs/>
          <w:sz w:val="24"/>
          <w:szCs w:val="24"/>
        </w:rPr>
        <w:t>“</w:t>
      </w:r>
      <w:r w:rsidRPr="006048C0">
        <w:rPr>
          <w:rFonts w:ascii="Cambria" w:eastAsia="Cambria" w:hAnsi="Cambria" w:cs="Cambria"/>
          <w:b/>
          <w:bCs/>
          <w:i/>
          <w:iCs/>
          <w:sz w:val="24"/>
          <w:szCs w:val="24"/>
        </w:rPr>
        <w:t>Duodécimo:</w:t>
      </w:r>
      <w:r w:rsidRPr="006048C0">
        <w:rPr>
          <w:rFonts w:ascii="Cambria" w:eastAsia="Cambria" w:hAnsi="Cambria" w:cs="Cambria"/>
          <w:i/>
          <w:iCs/>
          <w:sz w:val="24"/>
          <w:szCs w:val="24"/>
        </w:rPr>
        <w:t xml:space="preserve"> Que para la adecuada resolución de la primera causal subsidiaria invocada en el arbitrio asilado en la letra b) del artículo 373 del Código Procesal Penal, por medio de la que se propone que la conducta desplegada por la acusada carece de la necesaria antijuridicidad material para sancionarla penalmente, pues la cannabis sativa, ascendente a 2,1 gramos, estaba destinada a una persona determinada dentro del establecimiento penitenciario, por lo que no se atenta contra el bien jurídico protegido en la Ley N° 20.000, pues no se dirige a personas indeterminadas y a la circulación incontrolable de la sustancia estupefaciente, cabe realizar las siguientes indispensables reflexiones.</w:t>
      </w:r>
    </w:p>
    <w:p w14:paraId="318000CB" w14:textId="77777777" w:rsidR="006048C0" w:rsidRPr="006048C0" w:rsidRDefault="006048C0" w:rsidP="006048C0">
      <w:pPr>
        <w:rPr>
          <w:rFonts w:ascii="Cambria" w:eastAsia="Cambria" w:hAnsi="Cambria" w:cs="Cambria"/>
          <w:i/>
          <w:iCs/>
          <w:sz w:val="24"/>
          <w:szCs w:val="24"/>
        </w:rPr>
      </w:pPr>
    </w:p>
    <w:p w14:paraId="16AB4C55"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lastRenderedPageBreak/>
        <w:t>Respecto del delito de tráfico de drogas hoy parece existir consenso en que el bien jurídico que se busca proteger es la salud pública, el que es de carácter colectivo y carente de individualización pues se refiere a la generalidad, y que ha sido entendido como la salud física y mental de aquel sector de la colectividad que pueda verse afectado por el efecto nocivo de las sustancias prohibidas (Politoff y Matus, “Objeto jurídico y objeto material en los delitos de tráfico ilícito de estupefacientes”, en Tratamiento Penal del Tráfico Ilícito de Estupefacientes,1998, p. 14).</w:t>
      </w:r>
    </w:p>
    <w:p w14:paraId="449C1186" w14:textId="77777777" w:rsidR="006048C0" w:rsidRPr="006048C0" w:rsidRDefault="006048C0" w:rsidP="006048C0">
      <w:pPr>
        <w:rPr>
          <w:rFonts w:ascii="Cambria" w:eastAsia="Cambria" w:hAnsi="Cambria" w:cs="Cambria"/>
          <w:i/>
          <w:iCs/>
          <w:sz w:val="24"/>
          <w:szCs w:val="24"/>
        </w:rPr>
      </w:pPr>
    </w:p>
    <w:p w14:paraId="325927CF"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Si bien se ha querido catalogar el tráfico ilícito de drogas como un delito de peligro abstracto -lo que ha sido denegado en fallos anteriores de esta Sala-, en el que la peligrosidad típica de una acción es motivo para su penalización, sin que en el caso concreto se haga depender la punibilidad de la producción real de un peligro pues la evitación de concretos peligros y lesiones es sólo el motivo del legislador y no un requisito del tipo (Roxin, C. Derecho Penal, Parte General, T. I, Trad. 2a ed. alemana, 1997, pp. 336 y 407), no por ello puede dejar de verificarse si el hecho cuya tipicidad se examina tuvo al menos la posibilidad de significar, en la realidad, un riesgo para el objeto jurídico tutelado, puesto que el bien jurídico constituye el primer momento justificativo de la injerencia penal en la libertad de las personas cuya función de garantía limita el poder punitivo del Estado, de modo que el legislador no puede castigar cualesquiera conductas, sino solamente aquellas que lesionan o pongan en peligro bienes jurídicos. (Cobo del Rosal-Vives Antón. Derecho Penal, Parte General, 5ª ed., 1999, pp. 319 y 324).</w:t>
      </w:r>
    </w:p>
    <w:p w14:paraId="2158F9C8" w14:textId="77777777" w:rsidR="006048C0" w:rsidRPr="006048C0" w:rsidRDefault="006048C0" w:rsidP="006048C0">
      <w:pPr>
        <w:rPr>
          <w:rFonts w:ascii="Cambria" w:eastAsia="Cambria" w:hAnsi="Cambria" w:cs="Cambria"/>
          <w:i/>
          <w:iCs/>
          <w:sz w:val="24"/>
          <w:szCs w:val="24"/>
        </w:rPr>
      </w:pPr>
    </w:p>
    <w:p w14:paraId="6D732F5E"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 efecto, una visión liberal del Derecho Penal no puede atribuir a éste otra tarea que la de amparar, a través de la fuerza coactiva del Estado, determinados bienes jurídicos, esto es, intereses individuales o colectivos juzgados indispensables para la convivencia social. Luego, ha de ser el daño social el fundamento y medida de la pena prevista por la ley en un Estado de Derecho, y no consideraciones respecto a la fidelidad o al sentimiento de las personas frente a dicha organización estatal, propias de los regímenes totalitarios del siglo pasado (Politoff, Matus, y Ramírez. Lecciones de Derecho Penal Chileno, Parte General, 2004, p. 65).</w:t>
      </w:r>
    </w:p>
    <w:p w14:paraId="76ED0E73" w14:textId="77777777" w:rsidR="006048C0" w:rsidRPr="006048C0" w:rsidRDefault="006048C0" w:rsidP="006048C0">
      <w:pPr>
        <w:rPr>
          <w:rFonts w:ascii="Cambria" w:eastAsia="Cambria" w:hAnsi="Cambria" w:cs="Cambria"/>
          <w:i/>
          <w:iCs/>
          <w:sz w:val="24"/>
          <w:szCs w:val="24"/>
        </w:rPr>
      </w:pPr>
    </w:p>
    <w:p w14:paraId="7F5041CB"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 el mismo sentido, se exige que la conducta desplegada por el sujeto activo constituya ex ante un riesgo normativo típicamente relevante para el objeto de la tutela (Rettig, Mauricio, “Desarrollo previsible de la relación entre la antijuridicidad y la culpabilidad”, en Revista de Derecho (Valdivia), Vol. XXII – N° 2, diciembre 2009, p. 185-203).</w:t>
      </w:r>
    </w:p>
    <w:p w14:paraId="44F8F7DD" w14:textId="77777777" w:rsidR="006048C0" w:rsidRPr="006048C0" w:rsidRDefault="006048C0" w:rsidP="006048C0">
      <w:pPr>
        <w:rPr>
          <w:rFonts w:ascii="Cambria" w:eastAsia="Cambria" w:hAnsi="Cambria" w:cs="Cambria"/>
          <w:i/>
          <w:iCs/>
          <w:sz w:val="24"/>
          <w:szCs w:val="24"/>
        </w:rPr>
      </w:pPr>
    </w:p>
    <w:p w14:paraId="1E49C183"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El principio de “lesividad” -que localiza la esencia del hecho punible en ese efecto primordial de la conducta típica, de necesaria lesión al bien jurídico- se alza así como uno de los limitativos del ius puniendi del Estado y obliga -también en el ámbito del enjuiciamiento- a establecer la real dañosidad social de la conducta incriminada, sobre todo cuando este factor ha sido específicamente considerado para la tipificación y penalización de determinados hechos ilícitos, como lo hace el artículo 4° en relación al artículo 1 de la Ley N° 20.000.</w:t>
      </w:r>
    </w:p>
    <w:p w14:paraId="0E918B78" w14:textId="77777777" w:rsidR="006048C0" w:rsidRPr="006048C0" w:rsidRDefault="006048C0" w:rsidP="006048C0">
      <w:pPr>
        <w:rPr>
          <w:rFonts w:ascii="Cambria" w:eastAsia="Cambria" w:hAnsi="Cambria" w:cs="Cambria"/>
          <w:i/>
          <w:iCs/>
          <w:sz w:val="24"/>
          <w:szCs w:val="24"/>
        </w:rPr>
      </w:pPr>
    </w:p>
    <w:p w14:paraId="00A03C03"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 xml:space="preserve">Prescindir de la pregunta acerca de la realidad del peligro significaría que en base a una “praesumptio juris et de jure” de la peligrosidad del comportamiento, se presumiría la base misma sobre la que se construye el injusto, esto es, su </w:t>
      </w:r>
      <w:r w:rsidRPr="006048C0">
        <w:rPr>
          <w:rFonts w:ascii="Cambria" w:eastAsia="Cambria" w:hAnsi="Cambria" w:cs="Cambria"/>
          <w:i/>
          <w:iCs/>
          <w:sz w:val="24"/>
          <w:szCs w:val="24"/>
        </w:rPr>
        <w:lastRenderedPageBreak/>
        <w:t>antijuridicidad material (Politoff/Matus, cit., p. 18), cuestión que pugna con la prohibición establecida en el artículo 19 N° 3, inciso 7°, de la Constitución Política de la República, de presumir de derecho la responsabilidad penal. Así se ha sostenido que si el principio de lesividad constituye una exigencia derivada del principio de protección de bienes jurídicos, necesariamente habrán de carecer de legitimación conforme al principio enunciado los llamados delitos de peligro abstracto, pues establecen una presunción de derecho de que la actividad descrita significa una puesta en peligro (Bustos y Hormazábal, Nuevo Sistema de Derecho Penal, 2004, p. 90).</w:t>
      </w:r>
    </w:p>
    <w:p w14:paraId="1E2AE229" w14:textId="77777777" w:rsidR="006048C0" w:rsidRPr="006048C0" w:rsidRDefault="006048C0" w:rsidP="006048C0">
      <w:pPr>
        <w:rPr>
          <w:rFonts w:ascii="Cambria" w:eastAsia="Cambria" w:hAnsi="Cambria" w:cs="Cambria"/>
          <w:i/>
          <w:iCs/>
          <w:sz w:val="24"/>
          <w:szCs w:val="24"/>
        </w:rPr>
      </w:pPr>
    </w:p>
    <w:p w14:paraId="6E32F2AB"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Es la citada proscripción constitucional la que demanda que para la sanción de un delito de peligro se requiera la posibilidad que de la conducta pudiera seguirse la difusión incontrolable o incontrolada de sustancias que pongan en peligro la salud y libertad de los demás; lo que conduce a descartar la aplicación de los preceptos que reprimen el tráfico ilícito si la acción de que se trata aparece exclusivamente dirigida al concreto consumo de ellos por una persona individualizada. De esa manera, según sean las circunstancias y el contexto de los hechos, podrá decidirse si se trata de un acto aislado vinculado al "uso personal exclusivo y próximo en el tiempo" de un individuo o si ese acto debe incluirse en las hipótesis de incitar, promover o facilitar la difusión de drogas nocivas susceptibles de producir dependencia. Tal peligro está directamente vinculado al trayecto de la droga en el circuito criminal y su acceso a los más vulnerables, en particular a los jóvenes (Politoff/Matus, cit., pp. 16-19).</w:t>
      </w:r>
    </w:p>
    <w:p w14:paraId="3394832B" w14:textId="77777777" w:rsidR="006048C0" w:rsidRPr="006048C0" w:rsidRDefault="006048C0" w:rsidP="006048C0">
      <w:pPr>
        <w:rPr>
          <w:rFonts w:ascii="Cambria" w:eastAsia="Cambria" w:hAnsi="Cambria" w:cs="Cambria"/>
          <w:i/>
          <w:iCs/>
          <w:sz w:val="24"/>
          <w:szCs w:val="24"/>
        </w:rPr>
      </w:pPr>
    </w:p>
    <w:p w14:paraId="6378E036"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Entonces, aún cuando el tipo de los delitos de peligro abstracto -en el evento que se lo estimare aplicable al artículo 4° de la Ley N° 20.000- no reclama, a diferencia de lo que sucede en los delitos de peligro concreto, la producción de un peligro efectivo, sí requiere una acción apta para producir un peligro para el bien jurídico como elemento material integrante del tipo del delito. Se trata de exigir, además de la peligrosidad de la acción, la posibilidad de producción del resultado de peligro, o lo que es lo mismo, el juez ha de verificar si en la situación concreta ha sido posible un contacto entre la acción y el bien jurídico, en cuya virtud hubiera podido producirse un peligro efectivo para éste. Conforme a esta variante, que configura ciertos delitos de peligro como delitos de “peligro hipotético”, se puede decir que no se dará la tipicidad del delito de tráfico de drogas en aquellos casos en los que el peligro que caracteriza la acción de este delito quede totalmente excluido porque falta la posibilidad del resultado de peligro (Muñoz-Soto. “El uso terapéutico del cannabis y la creación de establecimientos para su adquisición y consumo”. Revista de Derecho Penal y Criminología, 2a Época, N° 7, 2001, p. 61).</w:t>
      </w:r>
    </w:p>
    <w:p w14:paraId="2F3E5E6C" w14:textId="77777777" w:rsidR="006048C0" w:rsidRPr="006048C0" w:rsidRDefault="006048C0" w:rsidP="006048C0">
      <w:pPr>
        <w:rPr>
          <w:rFonts w:ascii="Cambria" w:eastAsia="Cambria" w:hAnsi="Cambria" w:cs="Cambria"/>
          <w:i/>
          <w:iCs/>
          <w:sz w:val="24"/>
          <w:szCs w:val="24"/>
        </w:rPr>
      </w:pPr>
    </w:p>
    <w:p w14:paraId="06B910CE"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Décimo tercero: Que, también debe tenerse presente que el principio de ofensividad que limita la potestad punitiva del Estado, excluyéndola, sobre aquellos supuestos en los que es la propia persona la que voluntariamente realiza comportamientos que representan un riesgo para su propia vida o salud, se vería quebrantado al entrometerse (punitivamente) el Estado en la esfera personal de quien voluntariamente ha decidido consumir determinadas sustancias (Escobar- Larrauri, “Legislación y Política Criminal en España en materia de drogas desde el nuevo Código Penal de 1995”, en Gran Criminalidad Organizada y Tráfico de Estupefacientes, 2000, p. 99).</w:t>
      </w:r>
    </w:p>
    <w:p w14:paraId="04C671D3" w14:textId="77777777" w:rsidR="006048C0" w:rsidRPr="006048C0" w:rsidRDefault="006048C0" w:rsidP="006048C0">
      <w:pPr>
        <w:rPr>
          <w:rFonts w:ascii="Cambria" w:eastAsia="Cambria" w:hAnsi="Cambria" w:cs="Cambria"/>
          <w:i/>
          <w:iCs/>
          <w:sz w:val="24"/>
          <w:szCs w:val="24"/>
        </w:rPr>
      </w:pPr>
    </w:p>
    <w:p w14:paraId="4C096DF7"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lastRenderedPageBreak/>
        <w:t>En ese entendido, dado que el daño social que el legislador tenía en vista al crear los tipos legales de tráfico ilícito de estupefacientes no consiste en la autolesión, expresión de la autonomía de la voluntad de individuos singulares dispuestos a exponer su salud y su libertad a riesgos, sino en la posibilidad real que, de ese uso determinado, pudiera seguirse la difusión incontrolable de sustancias que pongan en peligro la salud y la libertad de los demás, nuestra ley sobre estupefacientes reconoce, siquiera parcialmente, el principio de la autodeterminación sobre los riesgos a la propia salud al consagrar la impunidad, con algunas excepciones, de las acciones de tráfico de las sustancias de que se trata para el "uso personal exclusivo y próximo en el tiempo", de lo que debe inferirse que, de no mediar tales excepciones relativas a los sitios en que el consumo está prohibido y sancionado como falta, los actos de posesión, transporte, guarda o porte de sustancias estupefacientes o sicotrópicas (artículo 4, inciso 1°, en relación al artículo 50 de la Ley N° 20.000), o de siembra, plantación, cultivo o cosecha de especies vegetales productoras de la misma (artículo 8, inciso 1°, en relación al artículo 50 de la Ley N° 20.000), donde el destino de la sustancia sea el consumo personal exclusivo y próximo de la o las mismas personas que realizan las conductas antes enunciadas, no realizan el peligro general que se quiere evitar, sino, a lo más, pueden poner en peligro la salud del consumidor de esos productos, esto es, crear un peligro individual que la propia ley entiende no relevante a efectos penales (en términos similares, Politoff/Matus, cit., pp. 14, 15, 18 y 19).</w:t>
      </w:r>
    </w:p>
    <w:p w14:paraId="20CC6D0E" w14:textId="77777777" w:rsidR="006048C0" w:rsidRPr="006048C0" w:rsidRDefault="006048C0" w:rsidP="006048C0">
      <w:pPr>
        <w:rPr>
          <w:rFonts w:ascii="Cambria" w:eastAsia="Cambria" w:hAnsi="Cambria" w:cs="Cambria"/>
          <w:i/>
          <w:iCs/>
          <w:sz w:val="24"/>
          <w:szCs w:val="24"/>
        </w:rPr>
      </w:pPr>
    </w:p>
    <w:p w14:paraId="5D808122"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b/>
          <w:bCs/>
          <w:i/>
          <w:iCs/>
          <w:sz w:val="24"/>
          <w:szCs w:val="24"/>
        </w:rPr>
        <w:t>Décimo cuarto:</w:t>
      </w:r>
      <w:r w:rsidRPr="006048C0">
        <w:rPr>
          <w:rFonts w:ascii="Cambria" w:eastAsia="Cambria" w:hAnsi="Cambria" w:cs="Cambria"/>
          <w:i/>
          <w:iCs/>
          <w:sz w:val="24"/>
          <w:szCs w:val="24"/>
        </w:rPr>
        <w:t xml:space="preserve"> Que a la luz de las reflexiones anteriores cabe ahora centrarse en dilucidar si la conducta realizada por la imputada reúne las exigencias del tipo penal establecido en el artículo 4 de la Ley N° 20.000.</w:t>
      </w:r>
    </w:p>
    <w:p w14:paraId="25E6E765" w14:textId="77777777" w:rsidR="006048C0" w:rsidRPr="006048C0" w:rsidRDefault="006048C0" w:rsidP="006048C0">
      <w:pPr>
        <w:rPr>
          <w:rFonts w:ascii="Cambria" w:eastAsia="Cambria" w:hAnsi="Cambria" w:cs="Cambria"/>
          <w:i/>
          <w:iCs/>
          <w:sz w:val="24"/>
          <w:szCs w:val="24"/>
        </w:rPr>
      </w:pPr>
    </w:p>
    <w:p w14:paraId="2647D2B4"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 el examen en referencia debe observarse si la conducta dubitada puede generar, incrementar o al menos potenciar el riesgo de difusión o propagación incontrolada de la droga o del tráfico de drogas en la comunidad o colectividad, lo que supone una cierta aptitud o posibilidad de que la conducta contribuya a la propagación, puesta a disposición o facilitación más o menos generalizada de alguna de las sustancias traficadas entre un número indeterminado de consumidores finales, efecto o resultado que puede presentarse ya sea con un acto singular de venta de una dosis de droga a un único adicto o menor de edad, o por el contrario, puede estar ausente en el consumo privado de droga por una persona que se encuentra en un recinto penitenciario a la que le ha han proveído una cantidad pequeña de la misma.</w:t>
      </w:r>
    </w:p>
    <w:p w14:paraId="2C6B0208" w14:textId="77777777" w:rsidR="006048C0" w:rsidRPr="006048C0" w:rsidRDefault="006048C0" w:rsidP="006048C0">
      <w:pPr>
        <w:rPr>
          <w:rFonts w:ascii="Cambria" w:eastAsia="Cambria" w:hAnsi="Cambria" w:cs="Cambria"/>
          <w:i/>
          <w:iCs/>
          <w:sz w:val="24"/>
          <w:szCs w:val="24"/>
        </w:rPr>
      </w:pPr>
    </w:p>
    <w:p w14:paraId="2039C10E"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Por ello es necesario establecer de un estudio global de los hechos informado por las restricciones que se derivan de la consideración del bien jurídico tutelado y del principio de lesividad, permite excluir totalmente el riesgo de difusión de la sustancia.</w:t>
      </w:r>
    </w:p>
    <w:p w14:paraId="62AFE8E3" w14:textId="77777777" w:rsidR="006048C0" w:rsidRPr="006048C0" w:rsidRDefault="006048C0" w:rsidP="006048C0">
      <w:pPr>
        <w:rPr>
          <w:rFonts w:ascii="Cambria" w:eastAsia="Cambria" w:hAnsi="Cambria" w:cs="Cambria"/>
          <w:i/>
          <w:iCs/>
          <w:sz w:val="24"/>
          <w:szCs w:val="24"/>
        </w:rPr>
      </w:pPr>
    </w:p>
    <w:p w14:paraId="11862C27"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b/>
          <w:bCs/>
          <w:i/>
          <w:iCs/>
          <w:sz w:val="24"/>
          <w:szCs w:val="24"/>
        </w:rPr>
        <w:t>Décimo quinto:</w:t>
      </w:r>
      <w:r w:rsidRPr="006048C0">
        <w:rPr>
          <w:rFonts w:ascii="Cambria" w:eastAsia="Cambria" w:hAnsi="Cambria" w:cs="Cambria"/>
          <w:i/>
          <w:iCs/>
          <w:sz w:val="24"/>
          <w:szCs w:val="24"/>
        </w:rPr>
        <w:t xml:space="preserve"> Que entrando ahora al caso particular de autos, la sentencia impugnada dio por establecidos los hechos consignados en el considerando sexto del presente fallo, agregando en el fundamento octavo, que la marihuana estaba destinada al consumo del cónyuge de la imputada con la finalidad de paliar los efectos del encierro.</w:t>
      </w:r>
    </w:p>
    <w:p w14:paraId="635885EB" w14:textId="77777777" w:rsidR="006048C0" w:rsidRPr="006048C0" w:rsidRDefault="006048C0" w:rsidP="006048C0">
      <w:pPr>
        <w:rPr>
          <w:rFonts w:ascii="Cambria" w:eastAsia="Cambria" w:hAnsi="Cambria" w:cs="Cambria"/>
          <w:i/>
          <w:iCs/>
          <w:sz w:val="24"/>
          <w:szCs w:val="24"/>
        </w:rPr>
      </w:pPr>
    </w:p>
    <w:p w14:paraId="56167996"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b/>
          <w:bCs/>
          <w:i/>
          <w:iCs/>
          <w:sz w:val="24"/>
          <w:szCs w:val="24"/>
        </w:rPr>
        <w:t>Décimo sexto:</w:t>
      </w:r>
      <w:r w:rsidRPr="006048C0">
        <w:rPr>
          <w:rFonts w:ascii="Cambria" w:eastAsia="Cambria" w:hAnsi="Cambria" w:cs="Cambria"/>
          <w:i/>
          <w:iCs/>
          <w:sz w:val="24"/>
          <w:szCs w:val="24"/>
        </w:rPr>
        <w:t xml:space="preserve"> Que sigue entonces revisar si en la especie concurren los presupuestos del artículo 4° de la Ley N° 20.000. Huelga señalar que este examen debe emprenderse </w:t>
      </w:r>
      <w:r w:rsidRPr="006048C0">
        <w:rPr>
          <w:rFonts w:ascii="Cambria" w:eastAsia="Cambria" w:hAnsi="Cambria" w:cs="Cambria"/>
          <w:i/>
          <w:iCs/>
          <w:sz w:val="24"/>
          <w:szCs w:val="24"/>
        </w:rPr>
        <w:lastRenderedPageBreak/>
        <w:t>respetando los hechos fijados por los sentenciadores, sin que quepa por tanto el examen o valoración de la prueba rendida en el juicio que llevó a su establecimiento.</w:t>
      </w:r>
    </w:p>
    <w:p w14:paraId="37435AF1" w14:textId="77777777" w:rsidR="006048C0" w:rsidRPr="006048C0" w:rsidRDefault="006048C0" w:rsidP="006048C0">
      <w:pPr>
        <w:rPr>
          <w:rFonts w:ascii="Cambria" w:eastAsia="Cambria" w:hAnsi="Cambria" w:cs="Cambria"/>
          <w:i/>
          <w:iCs/>
          <w:sz w:val="24"/>
          <w:szCs w:val="24"/>
        </w:rPr>
      </w:pPr>
    </w:p>
    <w:p w14:paraId="2E049529"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 ese empeño debe determinarse si la conducta de la acusada realizada con el objeto de facilitar la sustancia obtenida a su cónyuge, quien se encontraba recluido en un establecimiento penitenciario, tenía como único propósito que él consumiera la cannabis sativa, o bien estaba destinada a otros internos.</w:t>
      </w:r>
    </w:p>
    <w:p w14:paraId="00DB15EC" w14:textId="77777777" w:rsidR="006048C0" w:rsidRPr="006048C0" w:rsidRDefault="006048C0" w:rsidP="006048C0">
      <w:pPr>
        <w:rPr>
          <w:rFonts w:ascii="Cambria" w:eastAsia="Cambria" w:hAnsi="Cambria" w:cs="Cambria"/>
          <w:i/>
          <w:iCs/>
          <w:sz w:val="24"/>
          <w:szCs w:val="24"/>
        </w:rPr>
      </w:pPr>
    </w:p>
    <w:p w14:paraId="6FE4B1E8"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Al respecto, en su considerando séptimo, la sentencia examinada establece que la acusada ingresó al Centro Penitenciario de Santa Cruz, en una encomienda, un envoltorio de nylon que contenía una sustancia color verde, que correspondía a cannabis sativa, que arrojo un peso bruto de 2,1 gramos, la que estaba destinada al interno J.M.M. A su vez, en el motivo octavo señala que el mencionado interno estableció el contexto que explican el hecho establecido, específicamente la petición realizada a su cónyuge (la acusada) de ingresarle marihuana para su consumo personal para paliar los efectos del encierro.</w:t>
      </w:r>
    </w:p>
    <w:p w14:paraId="338A13CF" w14:textId="77777777" w:rsidR="006048C0" w:rsidRPr="006048C0" w:rsidRDefault="006048C0" w:rsidP="006048C0">
      <w:pPr>
        <w:rPr>
          <w:rFonts w:ascii="Cambria" w:eastAsia="Cambria" w:hAnsi="Cambria" w:cs="Cambria"/>
          <w:i/>
          <w:iCs/>
          <w:sz w:val="24"/>
          <w:szCs w:val="24"/>
        </w:rPr>
      </w:pPr>
    </w:p>
    <w:p w14:paraId="5326BB3F"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De esa forma, en los hechos y circunstancias que fijan los propios recurridos, la cannabis sativa incautada, ascendente a 2,1 gramos, estaba destina al consumo de un único interno, su cónyuge, en atención a la cantidad de droga y al destinatario de la encomienda.</w:t>
      </w:r>
    </w:p>
    <w:p w14:paraId="0FEA51EE" w14:textId="77777777"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En consecuencia, no se ha asentado que se trate de una cantidad de droga que pueda ser destinado a un número elevado o al menos relevante de individuos y por un extenso período de tiempo.</w:t>
      </w:r>
    </w:p>
    <w:p w14:paraId="2B55DC79" w14:textId="77777777" w:rsidR="006048C0" w:rsidRPr="006048C0" w:rsidRDefault="006048C0" w:rsidP="006048C0">
      <w:pPr>
        <w:rPr>
          <w:rFonts w:ascii="Cambria" w:eastAsia="Cambria" w:hAnsi="Cambria" w:cs="Cambria"/>
          <w:i/>
          <w:iCs/>
          <w:sz w:val="24"/>
          <w:szCs w:val="24"/>
        </w:rPr>
      </w:pPr>
    </w:p>
    <w:p w14:paraId="2BC39049" w14:textId="4BBE7DD3" w:rsidR="006048C0" w:rsidRPr="006048C0" w:rsidRDefault="006048C0" w:rsidP="006048C0">
      <w:pPr>
        <w:rPr>
          <w:rFonts w:ascii="Cambria" w:eastAsia="Cambria" w:hAnsi="Cambria" w:cs="Cambria"/>
          <w:i/>
          <w:iCs/>
          <w:sz w:val="24"/>
          <w:szCs w:val="24"/>
        </w:rPr>
      </w:pPr>
      <w:r w:rsidRPr="006048C0">
        <w:rPr>
          <w:rFonts w:ascii="Cambria" w:eastAsia="Cambria" w:hAnsi="Cambria" w:cs="Cambria"/>
          <w:i/>
          <w:iCs/>
          <w:sz w:val="24"/>
          <w:szCs w:val="24"/>
        </w:rPr>
        <w:t>Por ende, al no dar los jueces del grado por ciertas estas circunstancias u otras análogas, no es posible afirmar que la conducta de la acusada C.B.F.A. haya tenido siquiera la posibilidad de constituir un riesgo para la salud pública que se protege en el artículo 4° de la Ley N° 20.000, por lo que la puesta en peligro del bien jurídico protegido no concurre en este caso</w:t>
      </w:r>
      <w:r>
        <w:rPr>
          <w:rFonts w:ascii="Cambria" w:eastAsia="Cambria" w:hAnsi="Cambria" w:cs="Cambria"/>
          <w:i/>
          <w:iCs/>
          <w:sz w:val="24"/>
          <w:szCs w:val="24"/>
        </w:rPr>
        <w:t>”.</w:t>
      </w:r>
    </w:p>
    <w:p w14:paraId="437F9013" w14:textId="77777777" w:rsidR="00E3606B" w:rsidRDefault="00E3606B">
      <w:pPr>
        <w:rPr>
          <w:rFonts w:ascii="Cambria" w:eastAsia="Cambria" w:hAnsi="Cambria" w:cs="Cambria"/>
          <w:sz w:val="24"/>
          <w:szCs w:val="24"/>
        </w:rPr>
      </w:pPr>
      <w:bookmarkStart w:id="381" w:name="_Hlk124697225"/>
    </w:p>
    <w:p w14:paraId="16793FE2" w14:textId="2D4A4F03" w:rsidR="00E3606B" w:rsidRPr="00E3606B" w:rsidRDefault="00E3606B" w:rsidP="00E3606B">
      <w:pPr>
        <w:pStyle w:val="Ttulo3"/>
        <w:numPr>
          <w:ilvl w:val="0"/>
          <w:numId w:val="35"/>
        </w:numPr>
        <w:rPr>
          <w:rFonts w:eastAsia="Cambria"/>
        </w:rPr>
      </w:pPr>
      <w:bookmarkStart w:id="382" w:name="_Toc129880361"/>
      <w:r w:rsidRPr="00E3606B">
        <w:rPr>
          <w:rFonts w:eastAsia="Cambria"/>
        </w:rPr>
        <w:t>Consumo medicinal.</w:t>
      </w:r>
      <w:bookmarkEnd w:id="382"/>
    </w:p>
    <w:p w14:paraId="55D7DF52" w14:textId="559F255A" w:rsidR="00E3606B" w:rsidRDefault="00E3606B" w:rsidP="00E3606B">
      <w:pPr>
        <w:rPr>
          <w:rFonts w:ascii="Cambria" w:eastAsia="Cambria" w:hAnsi="Cambria" w:cs="Cambria"/>
          <w:sz w:val="24"/>
          <w:szCs w:val="24"/>
        </w:rPr>
      </w:pPr>
    </w:p>
    <w:p w14:paraId="5568E25C" w14:textId="3B234B07" w:rsidR="00E3606B" w:rsidRPr="00E3606B" w:rsidRDefault="00E3606B" w:rsidP="00E3606B">
      <w:pPr>
        <w:pStyle w:val="Prrafodelista"/>
        <w:numPr>
          <w:ilvl w:val="0"/>
          <w:numId w:val="11"/>
        </w:numPr>
        <w:rPr>
          <w:rFonts w:ascii="Cambria" w:eastAsia="Cambria" w:hAnsi="Cambria" w:cs="Cambria"/>
          <w:sz w:val="24"/>
          <w:szCs w:val="24"/>
        </w:rPr>
      </w:pPr>
      <w:r>
        <w:rPr>
          <w:rFonts w:ascii="Cambria" w:eastAsia="Cambria" w:hAnsi="Cambria" w:cs="Cambria"/>
          <w:b/>
          <w:bCs/>
          <w:sz w:val="24"/>
          <w:szCs w:val="24"/>
        </w:rPr>
        <w:t>SCS Rol N°19103-2021, 18.03.2021.</w:t>
      </w:r>
    </w:p>
    <w:bookmarkEnd w:id="381"/>
    <w:p w14:paraId="5402241B" w14:textId="77777777" w:rsidR="00E3606B" w:rsidRPr="00E3606B" w:rsidRDefault="00E3606B" w:rsidP="00E3606B">
      <w:pPr>
        <w:pStyle w:val="Prrafodelista"/>
        <w:rPr>
          <w:rFonts w:ascii="Cambria" w:eastAsia="Cambria" w:hAnsi="Cambria" w:cs="Cambria"/>
          <w:sz w:val="24"/>
          <w:szCs w:val="24"/>
        </w:rPr>
      </w:pPr>
    </w:p>
    <w:p w14:paraId="2806065E" w14:textId="12AD8849" w:rsidR="003F38F0" w:rsidRPr="00E3606B" w:rsidRDefault="00E3606B" w:rsidP="00E3606B">
      <w:pPr>
        <w:rPr>
          <w:rFonts w:ascii="Cambria" w:eastAsia="Cambria" w:hAnsi="Cambria" w:cs="Cambria"/>
          <w:sz w:val="24"/>
          <w:szCs w:val="24"/>
        </w:rPr>
      </w:pPr>
      <w:r>
        <w:rPr>
          <w:rFonts w:ascii="Cambria" w:eastAsia="Cambria" w:hAnsi="Cambria" w:cs="Cambria"/>
          <w:b/>
          <w:bCs/>
          <w:sz w:val="24"/>
          <w:szCs w:val="24"/>
        </w:rPr>
        <w:t xml:space="preserve">Antecedentes: </w:t>
      </w:r>
      <w:r w:rsidRPr="00E3606B">
        <w:rPr>
          <w:rFonts w:ascii="Cambria" w:eastAsia="Cambria" w:hAnsi="Cambria" w:cs="Cambria"/>
          <w:sz w:val="24"/>
          <w:szCs w:val="24"/>
        </w:rPr>
        <w:t xml:space="preserve">Corte Suprema acoge amparo interpuesto por la DPP en favor de imputado que se encontraba sujeto a la medida cautelar de prisión preventiva por los delitos de microtráfico y cultivo de cannabis. La acción se sustenta en que la resolución que impuso la medida cautelar carece de fundamentación, toda vez que los hechos no son constitutivos de microtráfico, ni cultivo de cannabis, el imputado la utiliza para tratar patologías crónicas, lo cual supone extraer de las flores esencias para preparar macerados y ungüentos para tal efecto, además de aparecer del todo desproporcionado la cautelar más gravosa del ordenamiento cuando no existe la necesidad de cautela. La Corte sostiene que la resolución de la Corte de Apelaciones de Talca que confirmó la del Juzgado de Garantía de Talca carece de fundamentación porque no considera los antecedentes que fueron acompañados por la defensa que, indican que el amparado sufre de patologías crónicas – lumbalgia y glaucoma- que no han respondido a los tratamientos tradicionales paliativos del dolor, recentándosele ungüentos derivado de la cannabis para tal efecto, además que </w:t>
      </w:r>
      <w:r w:rsidRPr="00E3606B">
        <w:rPr>
          <w:rFonts w:ascii="Cambria" w:eastAsia="Cambria" w:hAnsi="Cambria" w:cs="Cambria"/>
          <w:sz w:val="24"/>
          <w:szCs w:val="24"/>
        </w:rPr>
        <w:lastRenderedPageBreak/>
        <w:t>tampoco existen antecedentes que den cuenta de comercialización. En atención a lo descrito, se sustituye la prisión preventiva por la medida cautelar de arresto domiciliario nocturno</w:t>
      </w:r>
      <w:r>
        <w:rPr>
          <w:rFonts w:ascii="Cambria" w:eastAsia="Cambria" w:hAnsi="Cambria" w:cs="Cambria"/>
          <w:sz w:val="24"/>
          <w:szCs w:val="24"/>
        </w:rPr>
        <w:t>.</w:t>
      </w:r>
    </w:p>
    <w:p w14:paraId="332DF87C" w14:textId="77777777" w:rsidR="003F38F0" w:rsidRDefault="003F38F0">
      <w:pPr>
        <w:rPr>
          <w:rFonts w:ascii="Cambria" w:eastAsia="Cambria" w:hAnsi="Cambria" w:cs="Cambria"/>
          <w:sz w:val="24"/>
          <w:szCs w:val="24"/>
        </w:rPr>
      </w:pPr>
    </w:p>
    <w:p w14:paraId="0788B218" w14:textId="32AD9A25" w:rsidR="00747610" w:rsidRDefault="00747610" w:rsidP="00747610">
      <w:pPr>
        <w:pStyle w:val="Ttulo2"/>
        <w:numPr>
          <w:ilvl w:val="0"/>
          <w:numId w:val="3"/>
        </w:numPr>
      </w:pPr>
      <w:bookmarkStart w:id="383" w:name="_Toc129880362"/>
      <w:bookmarkStart w:id="384" w:name="_Hlk124697257"/>
      <w:r>
        <w:t>Procedimientos especiales.</w:t>
      </w:r>
      <w:bookmarkEnd w:id="383"/>
    </w:p>
    <w:p w14:paraId="48FF4094" w14:textId="035D3E05" w:rsidR="00747610" w:rsidRDefault="00747610" w:rsidP="00747610"/>
    <w:p w14:paraId="2E748EB5" w14:textId="308071C7" w:rsidR="00747610" w:rsidRDefault="00BC7A77" w:rsidP="00346FD9">
      <w:pPr>
        <w:pStyle w:val="Ttulo3"/>
        <w:ind w:left="720" w:hanging="720"/>
      </w:pPr>
      <w:bookmarkStart w:id="385" w:name="_Toc129880363"/>
      <w:r>
        <w:t xml:space="preserve">1. </w:t>
      </w:r>
      <w:r w:rsidR="00346FD9">
        <w:t xml:space="preserve"> </w:t>
      </w:r>
      <w:r w:rsidR="003F38F0">
        <w:t>Procedimiento abreviado.</w:t>
      </w:r>
      <w:bookmarkEnd w:id="385"/>
    </w:p>
    <w:p w14:paraId="1C514C81" w14:textId="75F0A6F5" w:rsidR="003F38F0" w:rsidRDefault="003F38F0" w:rsidP="003F38F0"/>
    <w:p w14:paraId="2C420AC1" w14:textId="7F6E390B" w:rsidR="003F38F0" w:rsidRPr="003F38F0" w:rsidRDefault="003F38F0" w:rsidP="003F38F0">
      <w:pPr>
        <w:pStyle w:val="Prrafodelista"/>
        <w:numPr>
          <w:ilvl w:val="0"/>
          <w:numId w:val="11"/>
        </w:numPr>
        <w:rPr>
          <w:rFonts w:ascii="Cambria" w:hAnsi="Cambria"/>
        </w:rPr>
      </w:pPr>
      <w:r w:rsidRPr="003F38F0">
        <w:rPr>
          <w:rFonts w:ascii="Cambria" w:hAnsi="Cambria"/>
          <w:b/>
          <w:bCs/>
          <w:sz w:val="24"/>
          <w:szCs w:val="24"/>
        </w:rPr>
        <w:t>SCS Rol N°22</w:t>
      </w:r>
      <w:r>
        <w:rPr>
          <w:rFonts w:ascii="Cambria" w:hAnsi="Cambria"/>
          <w:b/>
          <w:bCs/>
          <w:sz w:val="24"/>
          <w:szCs w:val="24"/>
        </w:rPr>
        <w:t>175-2021, 30.03.2021</w:t>
      </w:r>
      <w:bookmarkEnd w:id="384"/>
      <w:r w:rsidR="002B2533">
        <w:rPr>
          <w:rStyle w:val="Refdenotaalpie"/>
          <w:rFonts w:ascii="Cambria" w:hAnsi="Cambria"/>
          <w:b/>
          <w:bCs/>
          <w:sz w:val="24"/>
          <w:szCs w:val="24"/>
        </w:rPr>
        <w:footnoteReference w:id="41"/>
      </w:r>
    </w:p>
    <w:p w14:paraId="333E9759" w14:textId="77777777" w:rsidR="00AD2E6E" w:rsidRDefault="00AD2E6E" w:rsidP="002B2533">
      <w:pPr>
        <w:ind w:firstLine="360"/>
        <w:rPr>
          <w:rFonts w:ascii="Cambria" w:hAnsi="Cambria"/>
        </w:rPr>
      </w:pPr>
    </w:p>
    <w:p w14:paraId="5F351945" w14:textId="265202B5" w:rsidR="003F38F0" w:rsidRDefault="003F38F0" w:rsidP="00AD2E6E">
      <w:pPr>
        <w:rPr>
          <w:rFonts w:ascii="Cambria" w:hAnsi="Cambria"/>
          <w:sz w:val="24"/>
          <w:szCs w:val="24"/>
        </w:rPr>
      </w:pPr>
      <w:r w:rsidRPr="003F38F0">
        <w:rPr>
          <w:rFonts w:ascii="Cambria" w:hAnsi="Cambria"/>
          <w:b/>
          <w:bCs/>
          <w:sz w:val="24"/>
          <w:szCs w:val="24"/>
        </w:rPr>
        <w:t>Antecedentes:</w:t>
      </w:r>
      <w:r>
        <w:rPr>
          <w:rFonts w:ascii="Cambria" w:hAnsi="Cambria"/>
          <w:b/>
          <w:bCs/>
          <w:sz w:val="24"/>
          <w:szCs w:val="24"/>
        </w:rPr>
        <w:t xml:space="preserve"> </w:t>
      </w:r>
      <w:r w:rsidRPr="003F38F0">
        <w:rPr>
          <w:rFonts w:ascii="Cambria" w:hAnsi="Cambria"/>
          <w:sz w:val="24"/>
          <w:szCs w:val="24"/>
        </w:rPr>
        <w:t>Corte Suprema acoge amparo deducido por la DPP en contra de</w:t>
      </w:r>
      <w:r w:rsidR="002B2533">
        <w:rPr>
          <w:rFonts w:ascii="Cambria" w:hAnsi="Cambria"/>
          <w:sz w:val="24"/>
          <w:szCs w:val="24"/>
        </w:rPr>
        <w:t xml:space="preserve"> </w:t>
      </w:r>
      <w:r w:rsidRPr="003F38F0">
        <w:rPr>
          <w:rFonts w:ascii="Cambria" w:hAnsi="Cambria"/>
          <w:sz w:val="24"/>
          <w:szCs w:val="24"/>
        </w:rPr>
        <w:t xml:space="preserve">la resolución de la jueza de garantía que denegó la procedencia de un procedimiento abreviado por el delito de robo con intimidación. La Corte sostiene: (1) El </w:t>
      </w:r>
      <w:r w:rsidRPr="003F38F0">
        <w:rPr>
          <w:rFonts w:ascii="Cambria" w:hAnsi="Cambria"/>
          <w:sz w:val="24"/>
          <w:szCs w:val="24"/>
          <w:u w:val="single"/>
        </w:rPr>
        <w:t>legislador dejó entregada al Ministerio Público la facultad de determinar en qué casos específicos es procedente solicitar la aplicación del procedimiento abreviado, ponderando las circunstancias particulares del hecho investigado, disponiendo el Fiscal en cada caso concreto de un margen para aplicar las reglas sustantivas de determinación de la pena</w:t>
      </w:r>
      <w:r w:rsidRPr="003F38F0">
        <w:rPr>
          <w:rFonts w:ascii="Cambria" w:hAnsi="Cambria"/>
          <w:sz w:val="24"/>
          <w:szCs w:val="24"/>
        </w:rPr>
        <w:t xml:space="preserve">; (2) </w:t>
      </w:r>
      <w:r w:rsidRPr="003F38F0">
        <w:rPr>
          <w:rFonts w:ascii="Cambria" w:hAnsi="Cambria"/>
          <w:sz w:val="24"/>
          <w:szCs w:val="24"/>
          <w:u w:val="single"/>
        </w:rPr>
        <w:t>El Fiscal se encuentra habilitado para recalificar los hechos, o bien para considerar diversas condiciones modificatorias de responsabilidad que concurrieran en el caso específico</w:t>
      </w:r>
      <w:r w:rsidRPr="003F38F0">
        <w:rPr>
          <w:rFonts w:ascii="Cambria" w:hAnsi="Cambria"/>
          <w:sz w:val="24"/>
          <w:szCs w:val="24"/>
        </w:rPr>
        <w:t>; (2) La jueza recurrida invade las atribuciones propias del Ministerio Público, al exigirle que mantenga la intención punitiva bajo el criterio del Tribunal, sin fundamentar de forma normativa, doctrinal ni jurisprudencial el motivo de esta decisión, omitiendo incluso la pena que pretendía el ente persecutor y tomando además en consideración para resolver, los antecedentes prontuariales del imputado, motivos por los cuales rechazó la solicitud efectuada, por razones no previstas en la ley, no obstante ser legalmente procedente, lo que afecta la libertad del amparado</w:t>
      </w:r>
      <w:r>
        <w:rPr>
          <w:rFonts w:ascii="Cambria" w:hAnsi="Cambria"/>
          <w:sz w:val="24"/>
          <w:szCs w:val="24"/>
        </w:rPr>
        <w:t>.</w:t>
      </w:r>
    </w:p>
    <w:p w14:paraId="621F16BC" w14:textId="5DB81A63" w:rsidR="00E65B1B" w:rsidRDefault="00E65B1B" w:rsidP="002B2533">
      <w:pPr>
        <w:ind w:firstLine="360"/>
        <w:rPr>
          <w:rFonts w:ascii="Cambria" w:hAnsi="Cambria"/>
          <w:sz w:val="24"/>
          <w:szCs w:val="24"/>
        </w:rPr>
      </w:pPr>
    </w:p>
    <w:p w14:paraId="7AD93DF9" w14:textId="24EBACBC" w:rsidR="00E65B1B" w:rsidRPr="00AD2E6E" w:rsidRDefault="00E65B1B" w:rsidP="00E65B1B">
      <w:pPr>
        <w:pStyle w:val="Prrafodelista"/>
        <w:numPr>
          <w:ilvl w:val="0"/>
          <w:numId w:val="11"/>
        </w:numPr>
        <w:rPr>
          <w:rFonts w:ascii="Cambria" w:hAnsi="Cambria"/>
          <w:b/>
          <w:bCs/>
          <w:sz w:val="24"/>
          <w:szCs w:val="24"/>
        </w:rPr>
      </w:pPr>
      <w:r w:rsidRPr="00AD2E6E">
        <w:rPr>
          <w:rFonts w:ascii="Cambria" w:hAnsi="Cambria"/>
          <w:b/>
          <w:bCs/>
          <w:sz w:val="24"/>
          <w:szCs w:val="24"/>
        </w:rPr>
        <w:t>SCS Rol N° 22.324-2022, 24.06.2022</w:t>
      </w:r>
    </w:p>
    <w:p w14:paraId="004E5F4D" w14:textId="77777777" w:rsidR="00E65B1B" w:rsidRPr="00E65B1B" w:rsidRDefault="00E65B1B" w:rsidP="00E65B1B">
      <w:pPr>
        <w:pStyle w:val="Prrafodelista"/>
        <w:rPr>
          <w:rFonts w:ascii="Cambria" w:hAnsi="Cambria"/>
          <w:b/>
          <w:bCs/>
          <w:sz w:val="24"/>
          <w:szCs w:val="24"/>
        </w:rPr>
      </w:pPr>
    </w:p>
    <w:p w14:paraId="7AEE3705" w14:textId="6E44ADC5" w:rsidR="00E65B1B" w:rsidRDefault="00E65B1B" w:rsidP="00E65B1B">
      <w:pPr>
        <w:rPr>
          <w:rFonts w:ascii="Cambria" w:hAnsi="Cambria"/>
          <w:sz w:val="24"/>
          <w:szCs w:val="24"/>
        </w:rPr>
      </w:pPr>
      <w:r w:rsidRPr="00E65B1B">
        <w:rPr>
          <w:rFonts w:ascii="Cambria" w:hAnsi="Cambria"/>
          <w:b/>
          <w:bCs/>
          <w:sz w:val="24"/>
          <w:szCs w:val="24"/>
        </w:rPr>
        <w:t>Antecedentes:</w:t>
      </w:r>
      <w:r>
        <w:rPr>
          <w:rFonts w:ascii="Cambria" w:hAnsi="Cambria"/>
          <w:b/>
          <w:bCs/>
          <w:sz w:val="24"/>
          <w:szCs w:val="24"/>
        </w:rPr>
        <w:t xml:space="preserve"> </w:t>
      </w:r>
      <w:r w:rsidR="009F3BD8" w:rsidRPr="009F3BD8">
        <w:rPr>
          <w:rFonts w:ascii="Cambria" w:hAnsi="Cambria"/>
          <w:sz w:val="24"/>
          <w:szCs w:val="24"/>
        </w:rPr>
        <w:t>Corte Suprema revoca la sentencia apelada que rechaza el recurso de amparo interpuesto y en su lugar se declara que éste queda acogido, dejándose sin efecto orden de detención despachada a su respecto por no comparecencia del amparado a audiencia de procedimiento abreviado. La Corte determina que la asistencia a audiencia de procedimiento abreviado no es obligatoria, teniendo como única consecuencia la ausencia del imputado a la audiencia –además de su disconformidad con el procedimiento especial ofrecido- la continuación del proceso. 5° "Quinto: Que, de acuerdo con lo antes expuesto y razonado, resulta evidente que el juez recurrido despachó una orden de detención respecto del amparado, en un caso no previsto por el legislador, en cuanto la comparecencia del acusado no constituía una condición de la audiencia para la que fue citado, lo que lleva a acoger la acción constitucional de amparo intentada por el amparado".</w:t>
      </w:r>
    </w:p>
    <w:p w14:paraId="5BCB56E6" w14:textId="77777777" w:rsidR="009F3BD8" w:rsidRPr="00E65B1B" w:rsidRDefault="009F3BD8" w:rsidP="00E65B1B">
      <w:pPr>
        <w:rPr>
          <w:rFonts w:ascii="Cambria" w:hAnsi="Cambria"/>
          <w:b/>
          <w:bCs/>
          <w:sz w:val="24"/>
          <w:szCs w:val="24"/>
        </w:rPr>
      </w:pPr>
    </w:p>
    <w:p w14:paraId="3B076354" w14:textId="3E0FB227" w:rsidR="00E65B1B" w:rsidRDefault="00E65B1B" w:rsidP="00E65B1B">
      <w:pPr>
        <w:rPr>
          <w:rFonts w:ascii="Cambria" w:hAnsi="Cambria"/>
          <w:b/>
          <w:bCs/>
          <w:sz w:val="24"/>
          <w:szCs w:val="24"/>
        </w:rPr>
      </w:pPr>
      <w:r w:rsidRPr="00E65B1B">
        <w:rPr>
          <w:rFonts w:ascii="Cambria" w:hAnsi="Cambria"/>
          <w:b/>
          <w:bCs/>
          <w:sz w:val="24"/>
          <w:szCs w:val="24"/>
        </w:rPr>
        <w:t xml:space="preserve">Considerandos Relevantes: </w:t>
      </w:r>
    </w:p>
    <w:p w14:paraId="4186E5E1" w14:textId="502135CD" w:rsidR="009F3BD8" w:rsidRPr="009F3BD8" w:rsidRDefault="009F3BD8" w:rsidP="009F3BD8">
      <w:pPr>
        <w:rPr>
          <w:rFonts w:ascii="Cambria" w:hAnsi="Cambria"/>
          <w:i/>
          <w:iCs/>
          <w:sz w:val="24"/>
          <w:szCs w:val="24"/>
        </w:rPr>
      </w:pPr>
      <w:r w:rsidRPr="009F3BD8">
        <w:rPr>
          <w:rFonts w:ascii="Cambria" w:hAnsi="Cambria"/>
          <w:i/>
          <w:iCs/>
          <w:sz w:val="24"/>
          <w:szCs w:val="24"/>
        </w:rPr>
        <w:t>“</w:t>
      </w:r>
      <w:r w:rsidRPr="009F3BD8">
        <w:rPr>
          <w:rFonts w:ascii="Cambria" w:hAnsi="Cambria"/>
          <w:b/>
          <w:bCs/>
          <w:i/>
          <w:iCs/>
          <w:sz w:val="24"/>
          <w:szCs w:val="24"/>
        </w:rPr>
        <w:t>Cuarto</w:t>
      </w:r>
      <w:r w:rsidRPr="009F3BD8">
        <w:rPr>
          <w:rFonts w:ascii="Cambria" w:hAnsi="Cambria"/>
          <w:i/>
          <w:iCs/>
          <w:sz w:val="24"/>
          <w:szCs w:val="24"/>
        </w:rPr>
        <w:t xml:space="preserve">: Que, de las disposiciones antes citadas, se colige la voluntariedad que para el acusado presenta el sometimiento a la reglas del procedimiento abreviado, en cuanto se trata de un acuerdo entre el ministerio público y el imputado, basado en la libertad </w:t>
      </w:r>
      <w:r w:rsidRPr="009F3BD8">
        <w:rPr>
          <w:rFonts w:ascii="Cambria" w:hAnsi="Cambria"/>
          <w:i/>
          <w:iCs/>
          <w:sz w:val="24"/>
          <w:szCs w:val="24"/>
        </w:rPr>
        <w:lastRenderedPageBreak/>
        <w:t>y voluntariedad de la aceptación por parte de este último, lo que pugna con la obligatoriedad asignada por el juez recurrido a la comparecencia a la audiencia de rigor, teniendo en consideración además, que la ausencia del imputado tiene como única consecuencia –además de su disconformidad con el procedimiento especial ofrecido- la continuación del proceso.</w:t>
      </w:r>
    </w:p>
    <w:p w14:paraId="47D3CD5A" w14:textId="2519EA77" w:rsidR="009F3BD8" w:rsidRPr="009F3BD8" w:rsidRDefault="009F3BD8" w:rsidP="009F3BD8">
      <w:pPr>
        <w:rPr>
          <w:rFonts w:ascii="Cambria" w:hAnsi="Cambria"/>
          <w:i/>
          <w:iCs/>
          <w:sz w:val="24"/>
          <w:szCs w:val="24"/>
        </w:rPr>
      </w:pPr>
      <w:r w:rsidRPr="009F3BD8">
        <w:rPr>
          <w:rFonts w:ascii="Cambria" w:hAnsi="Cambria"/>
          <w:i/>
          <w:iCs/>
          <w:sz w:val="24"/>
          <w:szCs w:val="24"/>
        </w:rPr>
        <w:t>Ello es tan evidente, que de acuerdo con los antecedentes vertidos en la especie, el tribunal de garantía junto con despachar una orden de detención respecto del amparado, fijó una audiencia para debatir sobre el cierre de la investigación.</w:t>
      </w:r>
    </w:p>
    <w:p w14:paraId="48873C67" w14:textId="77777777" w:rsidR="0014245B" w:rsidRDefault="009F3BD8" w:rsidP="0014245B">
      <w:pPr>
        <w:rPr>
          <w:rFonts w:ascii="Cambria" w:hAnsi="Cambria"/>
          <w:i/>
          <w:iCs/>
          <w:sz w:val="24"/>
          <w:szCs w:val="24"/>
        </w:rPr>
      </w:pPr>
      <w:r w:rsidRPr="009F3BD8">
        <w:rPr>
          <w:rFonts w:ascii="Cambria" w:hAnsi="Cambria"/>
          <w:b/>
          <w:bCs/>
          <w:i/>
          <w:iCs/>
          <w:sz w:val="24"/>
          <w:szCs w:val="24"/>
        </w:rPr>
        <w:t>Quinto:</w:t>
      </w:r>
      <w:r w:rsidRPr="009F3BD8">
        <w:rPr>
          <w:rFonts w:ascii="Cambria" w:hAnsi="Cambria"/>
          <w:i/>
          <w:iCs/>
          <w:sz w:val="24"/>
          <w:szCs w:val="24"/>
        </w:rPr>
        <w:t xml:space="preserve"> Que, de acuerdo con lo antes expuesto y razonado, resulta evidente que el juez recurrido despachó una orden de detención respecto del amparado, en un caso no previsto por el legislador, en cuanto la comparecencia del acusado no constituía una condición de la audiencia para la que fue citado, lo que lleva a acoger la acción constitucional de amparo intentada por el amparado.”</w:t>
      </w:r>
    </w:p>
    <w:p w14:paraId="366AE29B" w14:textId="77777777" w:rsidR="0014245B" w:rsidRPr="0014245B" w:rsidRDefault="0014245B" w:rsidP="0014245B">
      <w:pPr>
        <w:rPr>
          <w:rFonts w:ascii="Cambria" w:hAnsi="Cambria"/>
          <w:i/>
          <w:iCs/>
          <w:color w:val="1F3864" w:themeColor="accent1" w:themeShade="80"/>
          <w:sz w:val="24"/>
          <w:szCs w:val="24"/>
        </w:rPr>
      </w:pPr>
    </w:p>
    <w:p w14:paraId="6C3CD36F" w14:textId="41139D9B" w:rsidR="008300EB" w:rsidRPr="0014245B" w:rsidRDefault="008300EB" w:rsidP="0014245B">
      <w:pPr>
        <w:pStyle w:val="Prrafodelista"/>
        <w:numPr>
          <w:ilvl w:val="0"/>
          <w:numId w:val="48"/>
        </w:numPr>
        <w:ind w:left="357" w:hanging="357"/>
        <w:outlineLvl w:val="2"/>
        <w:rPr>
          <w:rFonts w:ascii="Cambria" w:hAnsi="Cambria"/>
          <w:i/>
          <w:iCs/>
          <w:color w:val="1F3864" w:themeColor="accent1" w:themeShade="80"/>
          <w:sz w:val="24"/>
          <w:szCs w:val="24"/>
        </w:rPr>
      </w:pPr>
      <w:bookmarkStart w:id="386" w:name="_Toc129880364"/>
      <w:r w:rsidRPr="0014245B">
        <w:rPr>
          <w:rFonts w:ascii="Cambria" w:hAnsi="Cambria"/>
          <w:color w:val="1F3864" w:themeColor="accent1" w:themeShade="80"/>
          <w:sz w:val="24"/>
          <w:szCs w:val="24"/>
        </w:rPr>
        <w:t>Escrituración de la sentencia en procedimiento abreviado</w:t>
      </w:r>
      <w:bookmarkEnd w:id="386"/>
      <w:r w:rsidRPr="0014245B">
        <w:rPr>
          <w:rFonts w:ascii="Cambria" w:hAnsi="Cambria"/>
          <w:color w:val="1F3864" w:themeColor="accent1" w:themeShade="80"/>
          <w:sz w:val="24"/>
          <w:szCs w:val="24"/>
        </w:rPr>
        <w:t xml:space="preserve"> </w:t>
      </w:r>
    </w:p>
    <w:p w14:paraId="65E8E282" w14:textId="77777777" w:rsidR="008300EB" w:rsidRPr="008300EB" w:rsidRDefault="008300EB" w:rsidP="008300EB">
      <w:pPr>
        <w:rPr>
          <w:rFonts w:ascii="Cambria" w:hAnsi="Cambria"/>
          <w:i/>
          <w:iCs/>
          <w:sz w:val="24"/>
          <w:szCs w:val="24"/>
        </w:rPr>
      </w:pPr>
    </w:p>
    <w:p w14:paraId="1C8CEFFA" w14:textId="3B03809D" w:rsidR="008300EB" w:rsidRPr="008300EB" w:rsidRDefault="008300EB" w:rsidP="008300EB">
      <w:pPr>
        <w:pStyle w:val="Prrafodelista"/>
        <w:numPr>
          <w:ilvl w:val="0"/>
          <w:numId w:val="11"/>
        </w:numPr>
        <w:rPr>
          <w:rFonts w:ascii="Cambria" w:hAnsi="Cambria"/>
          <w:b/>
          <w:bCs/>
          <w:sz w:val="24"/>
          <w:szCs w:val="24"/>
        </w:rPr>
      </w:pPr>
      <w:r w:rsidRPr="008300EB">
        <w:rPr>
          <w:rFonts w:ascii="Cambria" w:hAnsi="Cambria"/>
          <w:b/>
          <w:bCs/>
          <w:sz w:val="24"/>
          <w:szCs w:val="24"/>
        </w:rPr>
        <w:t xml:space="preserve">SCS Rol N° 13.331-2023, </w:t>
      </w:r>
      <w:r>
        <w:rPr>
          <w:rFonts w:ascii="Cambria" w:hAnsi="Cambria"/>
          <w:b/>
          <w:bCs/>
          <w:sz w:val="24"/>
          <w:szCs w:val="24"/>
        </w:rPr>
        <w:t>08.02.2023</w:t>
      </w:r>
    </w:p>
    <w:p w14:paraId="09498FD2" w14:textId="677EEE94" w:rsidR="008300EB" w:rsidRPr="008300EB" w:rsidRDefault="008300EB" w:rsidP="008300EB">
      <w:pPr>
        <w:rPr>
          <w:rFonts w:ascii="Cambria" w:hAnsi="Cambria"/>
          <w:b/>
          <w:bCs/>
          <w:sz w:val="24"/>
          <w:szCs w:val="24"/>
        </w:rPr>
      </w:pPr>
    </w:p>
    <w:p w14:paraId="0B93A1F3" w14:textId="738E69BB" w:rsidR="008300EB" w:rsidRDefault="008300EB" w:rsidP="008300EB">
      <w:pPr>
        <w:rPr>
          <w:rFonts w:ascii="Cambria" w:hAnsi="Cambria"/>
          <w:sz w:val="24"/>
          <w:szCs w:val="24"/>
        </w:rPr>
      </w:pPr>
      <w:r w:rsidRPr="008300EB">
        <w:rPr>
          <w:rFonts w:ascii="Cambria" w:hAnsi="Cambria"/>
          <w:b/>
          <w:bCs/>
          <w:sz w:val="24"/>
          <w:szCs w:val="24"/>
        </w:rPr>
        <w:t>Antecedentes:</w:t>
      </w:r>
      <w:r>
        <w:rPr>
          <w:rFonts w:ascii="Cambria" w:hAnsi="Cambria"/>
          <w:sz w:val="24"/>
          <w:szCs w:val="24"/>
        </w:rPr>
        <w:t xml:space="preserve"> Corte Suprema acoge Amparo respecto de Sentencia no escriturada en Procedimiento Abreviado; se reponen los plazos para impugnar sentencia que además, incorporaba a unos adolescentes al Registro de Huella Genética (Ley 19.970). En consecuencia, el tribunal deberá dictar sentencia de manera integra dentro del plazo legal y una vez notificada ésta, la defensa tendrá el plazo que la ley le concede para recurrir de la misma.</w:t>
      </w:r>
    </w:p>
    <w:p w14:paraId="0AB9032F" w14:textId="76BBE61B" w:rsidR="008300EB" w:rsidRDefault="008300EB" w:rsidP="008300EB">
      <w:pPr>
        <w:rPr>
          <w:rFonts w:ascii="Cambria" w:hAnsi="Cambria"/>
          <w:sz w:val="24"/>
          <w:szCs w:val="24"/>
        </w:rPr>
      </w:pPr>
    </w:p>
    <w:p w14:paraId="21779751" w14:textId="5763775C" w:rsidR="008300EB" w:rsidRPr="008300EB" w:rsidRDefault="008300EB" w:rsidP="008300EB">
      <w:pPr>
        <w:rPr>
          <w:rFonts w:ascii="Cambria" w:hAnsi="Cambria"/>
          <w:b/>
          <w:bCs/>
          <w:sz w:val="24"/>
          <w:szCs w:val="24"/>
        </w:rPr>
      </w:pPr>
      <w:r w:rsidRPr="008300EB">
        <w:rPr>
          <w:rFonts w:ascii="Cambria" w:hAnsi="Cambria"/>
          <w:b/>
          <w:bCs/>
          <w:sz w:val="24"/>
          <w:szCs w:val="24"/>
        </w:rPr>
        <w:t>Considerandos relevantes:</w:t>
      </w:r>
    </w:p>
    <w:p w14:paraId="4562D1B2" w14:textId="486EF1FC" w:rsidR="008300EB" w:rsidRPr="008300EB" w:rsidRDefault="008300EB" w:rsidP="008300EB">
      <w:pPr>
        <w:rPr>
          <w:rFonts w:ascii="Cambria" w:hAnsi="Cambria"/>
          <w:i/>
          <w:iCs/>
          <w:sz w:val="24"/>
          <w:szCs w:val="24"/>
        </w:rPr>
      </w:pPr>
      <w:r w:rsidRPr="008300EB">
        <w:rPr>
          <w:rFonts w:ascii="Cambria" w:hAnsi="Cambria"/>
          <w:i/>
          <w:iCs/>
          <w:sz w:val="24"/>
          <w:szCs w:val="24"/>
        </w:rPr>
        <w:t>“1°) Que, el recurso interpuesto se sustenta como indica la defensa que el texto escrito de la sentencia no cumple con la obligación legal de escrituración establecida en el artículo 342 del código adjetivo, pues sólo se</w:t>
      </w:r>
      <w:r>
        <w:rPr>
          <w:rFonts w:ascii="Cambria" w:hAnsi="Cambria"/>
          <w:i/>
          <w:iCs/>
          <w:sz w:val="24"/>
          <w:szCs w:val="24"/>
        </w:rPr>
        <w:t xml:space="preserve"> </w:t>
      </w:r>
      <w:r w:rsidRPr="008300EB">
        <w:rPr>
          <w:rFonts w:ascii="Cambria" w:hAnsi="Cambria"/>
          <w:i/>
          <w:iCs/>
          <w:sz w:val="24"/>
          <w:szCs w:val="24"/>
        </w:rPr>
        <w:t>efectuó una trascripción parcial de lo decisorio del fallo.</w:t>
      </w:r>
    </w:p>
    <w:p w14:paraId="7B136E2E" w14:textId="77777777" w:rsidR="008300EB" w:rsidRPr="008300EB" w:rsidRDefault="008300EB" w:rsidP="008300EB">
      <w:pPr>
        <w:rPr>
          <w:rFonts w:ascii="Cambria" w:hAnsi="Cambria"/>
          <w:i/>
          <w:iCs/>
          <w:sz w:val="24"/>
          <w:szCs w:val="24"/>
        </w:rPr>
      </w:pPr>
      <w:r w:rsidRPr="008300EB">
        <w:rPr>
          <w:rFonts w:ascii="Cambria" w:hAnsi="Cambria"/>
          <w:i/>
          <w:iCs/>
          <w:sz w:val="24"/>
          <w:szCs w:val="24"/>
        </w:rPr>
        <w:t>2°) Que, de lo expresado en el arbitrio en estudio, aparece que la infracción denunciada se habría producido, en concepto de la defensa, por no haberse registrado de manera íntegra la referida sentencia condenatoria,</w:t>
      </w:r>
    </w:p>
    <w:p w14:paraId="1DE6FB43" w14:textId="1194E76A" w:rsidR="008300EB" w:rsidRPr="008300EB" w:rsidRDefault="008300EB" w:rsidP="008300EB">
      <w:pPr>
        <w:rPr>
          <w:rFonts w:ascii="Cambria" w:hAnsi="Cambria"/>
          <w:i/>
          <w:iCs/>
          <w:sz w:val="24"/>
          <w:szCs w:val="24"/>
        </w:rPr>
      </w:pPr>
      <w:r w:rsidRPr="008300EB">
        <w:rPr>
          <w:rFonts w:ascii="Cambria" w:hAnsi="Cambria"/>
          <w:i/>
          <w:iCs/>
          <w:sz w:val="24"/>
          <w:szCs w:val="24"/>
        </w:rPr>
        <w:t>omisión que le habría privado tanto de conocer los fundamentos de hecho y de derecho que se tuvieron en vista para su dictación, como de ejercer adecuadamente su derecho al recurso;”</w:t>
      </w:r>
    </w:p>
    <w:p w14:paraId="7ACD979B" w14:textId="3C3E0567" w:rsidR="003F38F0" w:rsidRPr="008300EB" w:rsidRDefault="003F38F0" w:rsidP="003F38F0">
      <w:pPr>
        <w:ind w:left="360"/>
        <w:rPr>
          <w:rFonts w:ascii="Cambria" w:hAnsi="Cambria"/>
          <w:u w:val="single"/>
        </w:rPr>
      </w:pPr>
    </w:p>
    <w:p w14:paraId="32621011" w14:textId="77777777" w:rsidR="003F38F0" w:rsidRPr="003F38F0" w:rsidRDefault="003F38F0" w:rsidP="003F38F0">
      <w:pPr>
        <w:ind w:left="360"/>
        <w:rPr>
          <w:rFonts w:ascii="Cambria" w:hAnsi="Cambria"/>
        </w:rPr>
      </w:pPr>
      <w:bookmarkStart w:id="387" w:name="_Hlk124697278"/>
    </w:p>
    <w:p w14:paraId="69BAAFB3" w14:textId="77777777" w:rsidR="00277D63" w:rsidRPr="007D571E" w:rsidRDefault="009F5A7F">
      <w:pPr>
        <w:pStyle w:val="Ttulo2"/>
        <w:numPr>
          <w:ilvl w:val="0"/>
          <w:numId w:val="3"/>
        </w:numPr>
      </w:pPr>
      <w:bookmarkStart w:id="388" w:name="_Toc129880365"/>
      <w:r w:rsidRPr="007D571E">
        <w:t>Fundamentación y errónea aplicación del derecho</w:t>
      </w:r>
      <w:bookmarkEnd w:id="388"/>
    </w:p>
    <w:p w14:paraId="39F35EAA" w14:textId="77777777" w:rsidR="00277D63" w:rsidRPr="007D571E" w:rsidRDefault="00277D63">
      <w:pPr>
        <w:rPr>
          <w:rFonts w:ascii="Cambria" w:hAnsi="Cambria"/>
        </w:rPr>
      </w:pPr>
    </w:p>
    <w:p w14:paraId="4883642B" w14:textId="77777777" w:rsidR="00277D63" w:rsidRPr="007D571E" w:rsidRDefault="009F5A7F">
      <w:pPr>
        <w:pStyle w:val="Ttulo3"/>
        <w:numPr>
          <w:ilvl w:val="0"/>
          <w:numId w:val="6"/>
        </w:numPr>
      </w:pPr>
      <w:bookmarkStart w:id="389" w:name="_Toc129880366"/>
      <w:r w:rsidRPr="007D571E">
        <w:t>Falta de fundamentación para dar establecido los elementos del tipo de la receptación</w:t>
      </w:r>
      <w:bookmarkEnd w:id="389"/>
      <w:r w:rsidRPr="007D571E">
        <w:t xml:space="preserve"> </w:t>
      </w:r>
    </w:p>
    <w:p w14:paraId="73A6993D" w14:textId="77777777" w:rsidR="00277D63" w:rsidRPr="007D571E" w:rsidRDefault="00277D63">
      <w:pPr>
        <w:rPr>
          <w:rFonts w:ascii="Cambria" w:hAnsi="Cambria"/>
        </w:rPr>
      </w:pPr>
    </w:p>
    <w:p w14:paraId="5951AE46"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33238-2020, 26.05.2020</w:t>
      </w:r>
    </w:p>
    <w:bookmarkEnd w:id="387"/>
    <w:p w14:paraId="2D9789AC"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298967F3" w14:textId="77777777" w:rsidR="00277D63" w:rsidRPr="007D571E" w:rsidRDefault="009F5A7F" w:rsidP="00AD2E6E">
      <w:pPr>
        <w:rPr>
          <w:rFonts w:ascii="Cambria" w:eastAsia="Cambria" w:hAnsi="Cambria" w:cs="Cambria"/>
          <w:sz w:val="24"/>
          <w:szCs w:val="24"/>
          <w:u w:val="single"/>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interpuesto por la defensa, toda vez que el fallo impugnado incurre en la causal de nulidad del artículo 374 letra e) del CPP. La sentencia recurrida construye el conocimiento del origen ilícito de la especie -elemento del tipo de receptación- a partir de hechos que no permiten de </w:t>
      </w:r>
      <w:r w:rsidRPr="007D571E">
        <w:rPr>
          <w:rFonts w:ascii="Cambria" w:eastAsia="Cambria" w:hAnsi="Cambria" w:cs="Cambria"/>
          <w:sz w:val="24"/>
          <w:szCs w:val="24"/>
        </w:rPr>
        <w:lastRenderedPageBreak/>
        <w:t>forma unívoca arribar a esa conclusión, razón por la cual no resulta probado el dolo en el autor, circunstancia que impide imputarle la comisión del delito. El Ministro Sr. Künsemüller previene que concurre al fallo teniendo presente que el conocimiento a que se refiere el tipo de receptación debe entenderse como uno objetivo, de lo contrario el tipo se acercaría a la responsabilidad objetiva bastando probar la compra o tenencia de mala fe. En contra los Ministros Sres. Valderrama y Dahm, estuvieron por rechazar íntegramente el recurso.</w:t>
      </w:r>
    </w:p>
    <w:p w14:paraId="17658E4D" w14:textId="77777777" w:rsidR="00277D63" w:rsidRPr="007D571E" w:rsidRDefault="00277D63">
      <w:pPr>
        <w:rPr>
          <w:rFonts w:ascii="Cambria" w:eastAsia="Cambria" w:hAnsi="Cambria" w:cs="Cambria"/>
          <w:sz w:val="24"/>
          <w:szCs w:val="24"/>
        </w:rPr>
      </w:pPr>
    </w:p>
    <w:p w14:paraId="2E10DC37" w14:textId="77777777" w:rsidR="00277D63" w:rsidRPr="007D571E" w:rsidRDefault="009F5A7F" w:rsidP="00867F33">
      <w:pPr>
        <w:rPr>
          <w:rFonts w:ascii="Cambria" w:eastAsia="Cambria" w:hAnsi="Cambria" w:cs="Cambria"/>
          <w:sz w:val="24"/>
          <w:szCs w:val="24"/>
        </w:rPr>
      </w:pPr>
      <w:r w:rsidRPr="007D571E">
        <w:rPr>
          <w:rFonts w:ascii="Cambria" w:eastAsia="Cambria" w:hAnsi="Cambria" w:cs="Cambria"/>
          <w:b/>
          <w:sz w:val="24"/>
          <w:szCs w:val="24"/>
        </w:rPr>
        <w:t>Considerandos relevantes:</w:t>
      </w:r>
      <w:r w:rsidRPr="007D571E">
        <w:rPr>
          <w:rFonts w:ascii="Cambria" w:eastAsia="Cambria" w:hAnsi="Cambria" w:cs="Cambria"/>
          <w:sz w:val="24"/>
          <w:szCs w:val="24"/>
        </w:rPr>
        <w:t xml:space="preserve"> </w:t>
      </w:r>
    </w:p>
    <w:p w14:paraId="57DD0551"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“NOVENO:</w:t>
      </w:r>
      <w:r w:rsidRPr="00867F33">
        <w:rPr>
          <w:rFonts w:ascii="Cambria" w:eastAsia="Cambria" w:hAnsi="Cambria" w:cs="Cambria"/>
          <w:i/>
          <w:iCs/>
          <w:sz w:val="24"/>
          <w:szCs w:val="24"/>
        </w:rPr>
        <w:t xml:space="preserve"> Que en el caso que nos ocupa, el tribunal a-quo razonó que dicha faz subjetiva del tipo penal –esto es, que el acusado tenía conocimiento, o no podía menos que conocer, el origen ilícito de las especies encontradas en su poder- concurrió en la especie, señalando: “...en cuanto al dolo con que actuó el sujeto, se desprende de las condiciones en que se hallaba el vehículo, esto es con un total desorden en su interior y sin llave, de manera que resulta obvio, que debe asumirse que no podía menos que conocer que se trataba de un móvil que había sido previamente sustraído a su legítimo dueño, lo que además se deduce de la circunstancia indubitada de que no era de propiedad del imputado.” (acápite quinto del fundamento noveno).</w:t>
      </w:r>
    </w:p>
    <w:p w14:paraId="5521DE60" w14:textId="77777777" w:rsidR="00277D63" w:rsidRPr="00867F33" w:rsidRDefault="00277D63">
      <w:pPr>
        <w:rPr>
          <w:rFonts w:ascii="Cambria" w:eastAsia="Cambria" w:hAnsi="Cambria" w:cs="Cambria"/>
          <w:i/>
          <w:iCs/>
          <w:sz w:val="24"/>
          <w:szCs w:val="24"/>
        </w:rPr>
      </w:pPr>
    </w:p>
    <w:p w14:paraId="0F5CDC93"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DÉCIMO:</w:t>
      </w:r>
      <w:r w:rsidRPr="00867F33">
        <w:rPr>
          <w:rFonts w:ascii="Cambria" w:eastAsia="Cambria" w:hAnsi="Cambria" w:cs="Cambria"/>
          <w:i/>
          <w:iCs/>
          <w:sz w:val="24"/>
          <w:szCs w:val="24"/>
        </w:rPr>
        <w:t xml:space="preserve"> Que cierto es que para establecer la existencia del dolo en el delito de receptación, no es necesario que el sujeto activo tenga un conocimiento exacto o preciso del hecho delito específico del cuál proviene la especie, bastando que tenga un conocimiento general de su origen ilícito; como también es efectivo que dicho conocimiento se puede establecer mediante pruebas indirectas o indiciarias que se hayan aportado al proceso.</w:t>
      </w:r>
    </w:p>
    <w:p w14:paraId="7886A2C1" w14:textId="77777777" w:rsidR="00277D63" w:rsidRPr="00867F33" w:rsidRDefault="00277D63">
      <w:pPr>
        <w:rPr>
          <w:rFonts w:ascii="Cambria" w:eastAsia="Cambria" w:hAnsi="Cambria" w:cs="Cambria"/>
          <w:i/>
          <w:iCs/>
          <w:sz w:val="24"/>
          <w:szCs w:val="24"/>
        </w:rPr>
      </w:pPr>
    </w:p>
    <w:p w14:paraId="601EBE85"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Ahora bien, en el presente caso los sentenciadores del fondo infieren el dolo con que actuó el imputado basándose, como premisas, “...en las condiciones en que se encontraba el vehículo, esto es, con un total desorden y sin llave”, lo que estiman suficiente para determinar que aquél “...no podía menos que conocer que se trataba de un móvil que había sido previamente sustraído a su legítimo dueño, lo que además se deduce de la circunstancia indubitada de que no era de propiedad del imputado”.”</w:t>
      </w:r>
    </w:p>
    <w:p w14:paraId="4CE415F5" w14:textId="77777777" w:rsidR="00B720D2" w:rsidRDefault="00B720D2">
      <w:pPr>
        <w:rPr>
          <w:rFonts w:ascii="Cambria" w:eastAsia="Cambria" w:hAnsi="Cambria" w:cs="Cambria"/>
          <w:sz w:val="24"/>
          <w:szCs w:val="24"/>
        </w:rPr>
      </w:pPr>
    </w:p>
    <w:p w14:paraId="652B4553" w14:textId="393D8611" w:rsidR="00B720D2" w:rsidRPr="00B720D2" w:rsidRDefault="00B720D2" w:rsidP="00B720D2">
      <w:pPr>
        <w:pStyle w:val="Prrafodelista"/>
        <w:numPr>
          <w:ilvl w:val="0"/>
          <w:numId w:val="11"/>
        </w:numPr>
        <w:rPr>
          <w:rFonts w:ascii="Cambria" w:eastAsia="Cambria" w:hAnsi="Cambria" w:cs="Cambria"/>
          <w:b/>
          <w:sz w:val="24"/>
          <w:szCs w:val="24"/>
        </w:rPr>
      </w:pPr>
      <w:bookmarkStart w:id="390" w:name="_Hlk124697295"/>
      <w:r w:rsidRPr="00B720D2">
        <w:rPr>
          <w:rFonts w:ascii="Cambria" w:eastAsia="Cambria" w:hAnsi="Cambria" w:cs="Cambria"/>
          <w:b/>
          <w:sz w:val="24"/>
          <w:szCs w:val="24"/>
        </w:rPr>
        <w:t>SCS Rol N° 32881-2021, 11.11.2021</w:t>
      </w:r>
      <w:bookmarkEnd w:id="390"/>
    </w:p>
    <w:p w14:paraId="3AF08C27" w14:textId="77777777" w:rsidR="00B720D2" w:rsidRDefault="00B720D2" w:rsidP="00B720D2">
      <w:pPr>
        <w:rPr>
          <w:rFonts w:ascii="Cambria" w:eastAsia="Cambria" w:hAnsi="Cambria" w:cs="Cambria"/>
          <w:sz w:val="24"/>
          <w:szCs w:val="24"/>
        </w:rPr>
      </w:pPr>
    </w:p>
    <w:p w14:paraId="6F92E664" w14:textId="057CFBC9" w:rsidR="00B720D2" w:rsidRPr="00B720D2" w:rsidRDefault="00B720D2" w:rsidP="00B720D2">
      <w:pPr>
        <w:rPr>
          <w:rFonts w:ascii="Cambria" w:eastAsia="Cambria" w:hAnsi="Cambria" w:cs="Cambria"/>
          <w:sz w:val="24"/>
          <w:szCs w:val="24"/>
          <w:lang w:val="es-MX"/>
        </w:rPr>
      </w:pPr>
      <w:r w:rsidRPr="00B720D2">
        <w:rPr>
          <w:rFonts w:ascii="Cambria" w:eastAsia="Cambria" w:hAnsi="Cambria" w:cs="Cambria"/>
          <w:b/>
          <w:sz w:val="24"/>
          <w:szCs w:val="24"/>
        </w:rPr>
        <w:t>Antecedentes:</w:t>
      </w:r>
      <w:r>
        <w:rPr>
          <w:rFonts w:ascii="Cambria" w:eastAsia="Cambria" w:hAnsi="Cambria" w:cs="Cambria"/>
          <w:sz w:val="24"/>
          <w:szCs w:val="24"/>
        </w:rPr>
        <w:t xml:space="preserve"> </w:t>
      </w:r>
      <w:r w:rsidRPr="00B720D2">
        <w:rPr>
          <w:rFonts w:ascii="Cambria" w:eastAsia="Cambria" w:hAnsi="Cambria" w:cs="Cambria"/>
          <w:sz w:val="24"/>
          <w:szCs w:val="24"/>
          <w:lang w:val="es-MX"/>
        </w:rPr>
        <w:t xml:space="preserve">Corte Suprema acoge recurso de nulidad deducido por la defensa, de manera subsidiaria, por falta de fundamentación de la sentencia, del artículo 374 e) en relación con el artículo 297 del Código Procesal Penal, producto que tribunal no logra entregar una fundamentación suficiente para comprender el cómo y porqué concluye que el valor de las especies sustraídas superan la media Unidad Tributaria Mensual, cuestión que permite calificar la conducta como constitutiva de hurto simple del artículo 446 N°3, no así como hurto falta del artículo 494 bis del Código Penal. La Corte sostiene que el deber de motivar las decisiones tiene como esencia, el posibilitar la fiscalización de la actividad jurisdiccional, tanto por otros tribunales superiores mediante los recursos, como por los contendientes y el resto de la sociedad. Así, el artículo 297 del Código Procesal Penal, impone a los tribunales la obligación de apreciar la prueba con libertad, pero sin contradecir los principios de la lógica, las máximas de la experiencia y los conocimientos científicamente </w:t>
      </w:r>
      <w:r w:rsidRPr="00B720D2">
        <w:rPr>
          <w:rFonts w:ascii="Cambria" w:eastAsia="Cambria" w:hAnsi="Cambria" w:cs="Cambria"/>
          <w:sz w:val="24"/>
          <w:szCs w:val="24"/>
          <w:lang w:val="es-MX"/>
        </w:rPr>
        <w:lastRenderedPageBreak/>
        <w:t>afianzados, debiendo hacerse cargo de toda la prueba producida, incluso de aquella que hubiese desestimado, cuestión que en la especie no ha ocurrido.</w:t>
      </w:r>
    </w:p>
    <w:p w14:paraId="167FF0A0" w14:textId="77777777" w:rsidR="00277D63" w:rsidRPr="007D571E" w:rsidRDefault="00277D63">
      <w:pPr>
        <w:rPr>
          <w:rFonts w:ascii="Cambria" w:hAnsi="Cambria"/>
        </w:rPr>
      </w:pPr>
      <w:bookmarkStart w:id="391" w:name="_Hlk124697300"/>
    </w:p>
    <w:p w14:paraId="453EEAB7" w14:textId="77777777" w:rsidR="00277D63" w:rsidRPr="007D571E" w:rsidRDefault="009F5A7F">
      <w:pPr>
        <w:pStyle w:val="Ttulo3"/>
        <w:numPr>
          <w:ilvl w:val="0"/>
          <w:numId w:val="6"/>
        </w:numPr>
      </w:pPr>
      <w:bookmarkStart w:id="392" w:name="_Toc129880367"/>
      <w:r w:rsidRPr="007D571E">
        <w:t>Elementos del tipo de Femicidio del 390 del Código Penal</w:t>
      </w:r>
      <w:bookmarkEnd w:id="392"/>
    </w:p>
    <w:p w14:paraId="19BF37FD" w14:textId="77777777" w:rsidR="00277D63" w:rsidRPr="007D571E" w:rsidRDefault="00277D63">
      <w:pPr>
        <w:rPr>
          <w:rFonts w:ascii="Cambria" w:eastAsia="Cambria" w:hAnsi="Cambria" w:cs="Cambria"/>
          <w:sz w:val="24"/>
          <w:szCs w:val="24"/>
        </w:rPr>
      </w:pPr>
    </w:p>
    <w:p w14:paraId="57D39FA7"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26.180-2018</w:t>
      </w:r>
    </w:p>
    <w:bookmarkEnd w:id="391"/>
    <w:p w14:paraId="6CA0B317" w14:textId="77777777" w:rsidR="00277D63" w:rsidRPr="007D571E" w:rsidRDefault="00277D63">
      <w:pPr>
        <w:rPr>
          <w:rFonts w:ascii="Cambria" w:eastAsia="Cambria" w:hAnsi="Cambria" w:cs="Cambria"/>
          <w:sz w:val="24"/>
          <w:szCs w:val="24"/>
        </w:rPr>
      </w:pPr>
    </w:p>
    <w:p w14:paraId="6C0368FF" w14:textId="77777777" w:rsidR="00277D63" w:rsidRPr="007D571E" w:rsidRDefault="009F5A7F" w:rsidP="00867F3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En sentencia de cuatro de octubre del año 2018, el Tribunal de Juicio Oral en lo Penal de Melipilla condenó a G.F.A.C. a la pena de presidio perpetuo calificado por su responsabilidad como autor del delito de femicidio, tipificado el artículo 390 del Código Penal. La defensa interpone recurso de nulidad, acogido por la causal del art. 373 letra b) del Código Procesal Penal, presentada como segunda causal subsidiaria; En relación con el artículo 297 del mismo cuerpo legal, porque, en opinión de la recurrente, el tribunal aplica de manera errada el concepto de convivencia, asumiendo que su elemento central es el hecho de dos personas residir en un mismo espacio físico, ignorando el resto de sus elementos y bastándole solo la mera constatación de la residencia en un lugar común para condenar por el delito de femicidio.</w:t>
      </w:r>
    </w:p>
    <w:p w14:paraId="59DFF15A" w14:textId="77777777" w:rsidR="00277D63" w:rsidRPr="007D571E" w:rsidRDefault="00277D63">
      <w:pPr>
        <w:rPr>
          <w:rFonts w:ascii="Cambria" w:eastAsia="Cambria" w:hAnsi="Cambria" w:cs="Cambria"/>
          <w:sz w:val="24"/>
          <w:szCs w:val="24"/>
        </w:rPr>
      </w:pPr>
    </w:p>
    <w:p w14:paraId="7F3AE721" w14:textId="77777777" w:rsidR="00277D63" w:rsidRPr="007D571E" w:rsidRDefault="009F5A7F" w:rsidP="00867F33">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11C1CA3D"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“Duodécimo:</w:t>
      </w:r>
      <w:r w:rsidRPr="00867F33">
        <w:rPr>
          <w:rFonts w:ascii="Cambria" w:eastAsia="Cambria" w:hAnsi="Cambria" w:cs="Cambria"/>
          <w:i/>
          <w:iCs/>
          <w:sz w:val="24"/>
          <w:szCs w:val="24"/>
        </w:rPr>
        <w:t xml:space="preserve"> Que en lo relativo a la segunda causal subsidiaria del recurso, en la que se alega una errada aplicación del derecho al tener por tipificado el delito del artículo 390 del Código Penal, expone que los jueces han efectuado una errónea aplicación del derecho, en lo pertinente, la infracción al artículo en comento, al no definir la noción jurídica que asume respecto del elemento del tipo penal del femicidio relativo a la exigencia de encontrarse establecida una relación de convivencia entre el sentenciado y la occisa al ocurrir los hechos, por lo que al rechazar la solicitud de la defensa, se comete un evidente error de derecho al no reconducir los hechos al delito de homicidio simple, previsto y sancionado en el artículo 391 N° 2 del código del ramo.” </w:t>
      </w:r>
    </w:p>
    <w:p w14:paraId="52783357" w14:textId="77777777" w:rsidR="00277D63" w:rsidRPr="00867F33" w:rsidRDefault="00277D63">
      <w:pPr>
        <w:rPr>
          <w:rFonts w:ascii="Cambria" w:eastAsia="Cambria" w:hAnsi="Cambria" w:cs="Cambria"/>
          <w:i/>
          <w:iCs/>
          <w:sz w:val="24"/>
          <w:szCs w:val="24"/>
        </w:rPr>
      </w:pPr>
    </w:p>
    <w:p w14:paraId="68567EBF"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“Décimo tercero:</w:t>
      </w:r>
      <w:r w:rsidRPr="00867F33">
        <w:rPr>
          <w:rFonts w:ascii="Cambria" w:eastAsia="Cambria" w:hAnsi="Cambria" w:cs="Cambria"/>
          <w:i/>
          <w:iCs/>
          <w:sz w:val="24"/>
          <w:szCs w:val="24"/>
        </w:rPr>
        <w:t xml:space="preserve"> Que, la convivencia, introducida al artículo 390 del Código Penal por la ley 20.066 es, dado el silencio normativo, una situación de hecho, no definida legalmente, cuya existencia y las circunstancias que la califiquen como tal, han de ser acreditadas ante los tribunales, analizando las circunstancias que envuelven cada caso en particular. (Taladriz, Decisiones judiciales en el ámbito penal acerca del concepto “convivencia”; RCP, Sexta Epoca, Vol. XLI, Nro 4, 2014, pp.79 y s.s.)</w:t>
      </w:r>
    </w:p>
    <w:p w14:paraId="5949660A" w14:textId="77777777" w:rsidR="00277D63" w:rsidRPr="00867F33" w:rsidRDefault="00277D63">
      <w:pPr>
        <w:rPr>
          <w:rFonts w:ascii="Cambria" w:eastAsia="Cambria" w:hAnsi="Cambria" w:cs="Cambria"/>
          <w:b/>
          <w:bCs/>
          <w:i/>
          <w:iCs/>
          <w:sz w:val="24"/>
          <w:szCs w:val="24"/>
        </w:rPr>
      </w:pPr>
    </w:p>
    <w:p w14:paraId="6FDC62C0"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Décimo cuarto:</w:t>
      </w:r>
      <w:r w:rsidRPr="00867F33">
        <w:rPr>
          <w:rFonts w:ascii="Cambria" w:eastAsia="Cambria" w:hAnsi="Cambria" w:cs="Cambria"/>
          <w:i/>
          <w:iCs/>
          <w:sz w:val="24"/>
          <w:szCs w:val="24"/>
        </w:rPr>
        <w:t xml:space="preserve"> Que, la reforma introducida al artículo 390 del Código Penal por la Ley Nro. 20.066 significó pasar de la protección del mero vínculo jurídico (p.ej. ascendientes y cónyuges) a la de las relaciones generadoras de confianza y de afecto entre las personas. (Matus-Ramírez, Manual de Derecho Penal Chileno. Parte Especial, tirant lo Blanch, Valencia, 2017, p. 102)”</w:t>
      </w:r>
    </w:p>
    <w:p w14:paraId="74C546C6" w14:textId="77777777" w:rsidR="00277D63" w:rsidRPr="00867F33" w:rsidRDefault="00277D63">
      <w:pPr>
        <w:rPr>
          <w:rFonts w:ascii="Cambria" w:eastAsia="Cambria" w:hAnsi="Cambria" w:cs="Cambria"/>
          <w:i/>
          <w:iCs/>
          <w:sz w:val="24"/>
          <w:szCs w:val="24"/>
        </w:rPr>
      </w:pPr>
    </w:p>
    <w:p w14:paraId="4F3910D7"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“Vigésimo primero:</w:t>
      </w:r>
      <w:r w:rsidRPr="00867F33">
        <w:rPr>
          <w:rFonts w:ascii="Cambria" w:eastAsia="Cambria" w:hAnsi="Cambria" w:cs="Cambria"/>
          <w:i/>
          <w:iCs/>
          <w:sz w:val="24"/>
          <w:szCs w:val="24"/>
        </w:rPr>
        <w:t xml:space="preserve"> Que, atendido todo lo expresado anteriormente, es tarea de este tribunal determinar si los elementos desplegados por el Tribunal Oral para caracterizar la relación existente entre víctima y victimario como convivencia poseen la idoneidad probatoria suficiente para producir ese efecto, frente a los conceptos desarrollados por la doctrina y jurisprudencia nacionales, que juegan un rol activo en la tarea hermenéutica.</w:t>
      </w:r>
    </w:p>
    <w:p w14:paraId="5B47EC22" w14:textId="77777777" w:rsidR="00277D63" w:rsidRPr="00867F33" w:rsidRDefault="00277D63">
      <w:pPr>
        <w:rPr>
          <w:rFonts w:ascii="Cambria" w:eastAsia="Cambria" w:hAnsi="Cambria" w:cs="Cambria"/>
          <w:i/>
          <w:iCs/>
          <w:sz w:val="24"/>
          <w:szCs w:val="24"/>
        </w:rPr>
      </w:pPr>
    </w:p>
    <w:p w14:paraId="713AC0FF" w14:textId="77777777" w:rsidR="00277D63" w:rsidRPr="00867F33" w:rsidRDefault="009F5A7F">
      <w:pPr>
        <w:rPr>
          <w:rFonts w:ascii="Cambria" w:eastAsia="Cambria" w:hAnsi="Cambria" w:cs="Cambria"/>
          <w:i/>
          <w:iCs/>
          <w:sz w:val="24"/>
          <w:szCs w:val="24"/>
        </w:rPr>
      </w:pPr>
      <w:r w:rsidRPr="00867F33">
        <w:rPr>
          <w:rFonts w:ascii="Cambria" w:eastAsia="Cambria" w:hAnsi="Cambria" w:cs="Cambria"/>
          <w:b/>
          <w:bCs/>
          <w:i/>
          <w:iCs/>
          <w:sz w:val="24"/>
          <w:szCs w:val="24"/>
        </w:rPr>
        <w:t>Vigésimo segundo:</w:t>
      </w:r>
      <w:r w:rsidRPr="00867F33">
        <w:rPr>
          <w:rFonts w:ascii="Cambria" w:eastAsia="Cambria" w:hAnsi="Cambria" w:cs="Cambria"/>
          <w:i/>
          <w:iCs/>
          <w:sz w:val="24"/>
          <w:szCs w:val="24"/>
        </w:rPr>
        <w:t xml:space="preserve"> Que, en el motivo Duodécimo los sentenciadores acuden, para dar por establecida la convivencia entre I.G y G.A, a las siguientes circunstancias:</w:t>
      </w:r>
    </w:p>
    <w:p w14:paraId="760ADF02"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a) Que ella vivió con “A” en una de las piezas del inmueble de calle XX durante unas tres semanas más o menos.</w:t>
      </w:r>
    </w:p>
    <w:p w14:paraId="1A1A50FB"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b) Que su cohabitación no estaba circunscrita a compartir techo, ya que, según los dichos de testigos, ellos mantenían una relación de pareja y aún cuando no constaba la práctica de relaciones sexuales, “esto era un elemento que podía colegirse”.</w:t>
      </w:r>
    </w:p>
    <w:p w14:paraId="7EA16D65"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c) Que ella expresó su molestia con grupos feminazis por su falta de reacción al ver que había sido agredida por “A”, a quien insultó por escrito, “mismo individuo respecto de quien manifestó un sentimiento amoroso”.</w:t>
      </w:r>
    </w:p>
    <w:p w14:paraId="11EEAF16"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d) Que, pese a lo incipiente de la relación, decidió mantenerse junto al hechor “sin permitirse siquiera llegar más tarde a la pieza que compartían para lavar ropa o bañarse o socializar con otras amistades, dado que se trataba de una relación con vocación de permanencia, lo que permite sostener la existencia en ésta de seriedad y estabilidad, todo lo que en definitiva lleva a la conclusión que el desarraigo social, la vulnerabilidad económica, emocional y sanitaria en función del consumo de drogas y alcohol, no resulta un óbice para entender que entre Isidora González Rojas y Guillermo Fabián Atenas Cornejo hubo una relación de convivencia…”.</w:t>
      </w:r>
    </w:p>
    <w:p w14:paraId="0CBF87FB" w14:textId="77777777" w:rsidR="00277D63" w:rsidRPr="00867F33" w:rsidRDefault="009F5A7F">
      <w:pPr>
        <w:rPr>
          <w:rFonts w:ascii="Cambria" w:eastAsia="Cambria" w:hAnsi="Cambria" w:cs="Cambria"/>
          <w:i/>
          <w:iCs/>
          <w:sz w:val="24"/>
          <w:szCs w:val="24"/>
        </w:rPr>
      </w:pPr>
      <w:r w:rsidRPr="00867F33">
        <w:rPr>
          <w:rFonts w:ascii="Cambria" w:eastAsia="Cambria" w:hAnsi="Cambria" w:cs="Cambria"/>
          <w:i/>
          <w:iCs/>
          <w:sz w:val="24"/>
          <w:szCs w:val="24"/>
        </w:rPr>
        <w:t xml:space="preserve">Vigésimo tercero: Que, todos los elementos precedentemente transcritos, no conducen, en modo alguno -a juicio de este tribunal- a llevar a la convicción más allá de toda duda razonable, de que la forma de vida común que compartieron durante tres semanas el imputado y la víctima, pueda equipararse a la que es propia del matrimonio. </w:t>
      </w:r>
    </w:p>
    <w:p w14:paraId="2AD0695F" w14:textId="77777777" w:rsidR="00277D63" w:rsidRPr="007D571E" w:rsidRDefault="00277D63">
      <w:pPr>
        <w:rPr>
          <w:rFonts w:ascii="Cambria" w:eastAsia="Cambria" w:hAnsi="Cambria" w:cs="Cambria"/>
          <w:sz w:val="24"/>
          <w:szCs w:val="24"/>
        </w:rPr>
      </w:pPr>
    </w:p>
    <w:p w14:paraId="18673C67"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bookmarkStart w:id="393" w:name="_Hlk124697313"/>
      <w:r w:rsidRPr="007D571E">
        <w:rPr>
          <w:rFonts w:ascii="Cambria" w:eastAsia="Cambria" w:hAnsi="Cambria" w:cs="Cambria"/>
          <w:b/>
          <w:color w:val="000000"/>
          <w:sz w:val="24"/>
          <w:szCs w:val="24"/>
        </w:rPr>
        <w:t>SCS Rol N° 90663-2020, 11.09.2020</w:t>
      </w:r>
      <w:bookmarkEnd w:id="393"/>
      <w:r w:rsidRPr="007D571E">
        <w:rPr>
          <w:rFonts w:ascii="Cambria" w:eastAsia="Cambria" w:hAnsi="Cambria" w:cs="Cambria"/>
          <w:b/>
          <w:color w:val="000000"/>
          <w:sz w:val="24"/>
          <w:szCs w:val="24"/>
          <w:vertAlign w:val="superscript"/>
        </w:rPr>
        <w:footnoteReference w:id="42"/>
      </w:r>
    </w:p>
    <w:p w14:paraId="4B84FB8E" w14:textId="77777777" w:rsidR="00277D63" w:rsidRPr="007D571E" w:rsidRDefault="00277D63">
      <w:pPr>
        <w:rPr>
          <w:rFonts w:ascii="Cambria" w:eastAsia="Cambria" w:hAnsi="Cambria" w:cs="Cambria"/>
          <w:sz w:val="24"/>
          <w:szCs w:val="24"/>
        </w:rPr>
      </w:pPr>
    </w:p>
    <w:p w14:paraId="47B36302" w14:textId="77777777" w:rsidR="00277D63" w:rsidRPr="007D571E" w:rsidRDefault="009F5A7F" w:rsidP="00867F33">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recurso de nulidad interpuesto por la defensa por errónea aplicación de derecho, toda vez que con la prueba rendida en el juicio no se alcanzó la convicción más allá de toda duda razonable, de que la convivencia reúne los requisitos del tipo del parricidio, si bien el legislador no la definió normativamente, es una situación de hecho que debe ser acreditada por los jueces de fondo atendida las circunstancias particulares del caso concreto, y que tanto por la doctrina y jurisprudencia se ha considerado debe ser asimilable a la del matrimonio.</w:t>
      </w:r>
    </w:p>
    <w:p w14:paraId="47EA1732" w14:textId="77777777" w:rsidR="00277D63" w:rsidRPr="007D571E" w:rsidRDefault="00277D63">
      <w:pPr>
        <w:rPr>
          <w:rFonts w:ascii="Cambria" w:eastAsia="Cambria" w:hAnsi="Cambria" w:cs="Cambria"/>
          <w:b/>
          <w:sz w:val="24"/>
          <w:szCs w:val="24"/>
        </w:rPr>
      </w:pPr>
    </w:p>
    <w:p w14:paraId="7A88C056" w14:textId="77777777" w:rsidR="00277D63" w:rsidRPr="007D571E" w:rsidRDefault="009F5A7F" w:rsidP="00867F33">
      <w:pPr>
        <w:rPr>
          <w:rFonts w:ascii="Cambria" w:eastAsia="Cambria" w:hAnsi="Cambria" w:cs="Cambria"/>
          <w:b/>
          <w:sz w:val="24"/>
          <w:szCs w:val="24"/>
        </w:rPr>
      </w:pPr>
      <w:r w:rsidRPr="007D571E">
        <w:rPr>
          <w:rFonts w:ascii="Cambria" w:eastAsia="Cambria" w:hAnsi="Cambria" w:cs="Cambria"/>
          <w:b/>
          <w:sz w:val="24"/>
          <w:szCs w:val="24"/>
        </w:rPr>
        <w:t xml:space="preserve">Considerando relevantes: </w:t>
      </w:r>
    </w:p>
    <w:p w14:paraId="6B47A803" w14:textId="77777777" w:rsidR="00277D63" w:rsidRPr="009679CB" w:rsidRDefault="009F5A7F">
      <w:pPr>
        <w:rPr>
          <w:rFonts w:ascii="Cambria" w:eastAsia="Cambria" w:hAnsi="Cambria" w:cs="Cambria"/>
          <w:i/>
          <w:iCs/>
          <w:sz w:val="24"/>
          <w:szCs w:val="24"/>
        </w:rPr>
      </w:pPr>
      <w:r w:rsidRPr="009679CB">
        <w:rPr>
          <w:rFonts w:ascii="Cambria" w:eastAsia="Cambria" w:hAnsi="Cambria" w:cs="Cambria"/>
          <w:b/>
          <w:bCs/>
          <w:i/>
          <w:iCs/>
          <w:sz w:val="24"/>
          <w:szCs w:val="24"/>
        </w:rPr>
        <w:t>“Decimocuarto</w:t>
      </w:r>
      <w:r w:rsidRPr="009679CB">
        <w:rPr>
          <w:rFonts w:ascii="Cambria" w:eastAsia="Cambria" w:hAnsi="Cambria" w:cs="Cambria"/>
          <w:i/>
          <w:iCs/>
          <w:sz w:val="24"/>
          <w:szCs w:val="24"/>
        </w:rPr>
        <w:t>: Que, los elementos de cargo, en la forma expuesta por los sentenciadores del fondo, no conducen, en modo alguno —a juicio de este Tribunal— a llegar a la convicción, más allá de toda duda razonable, que hubiese existido una relación de hecho que pueda equipararse a la que es propia del matrimonio.</w:t>
      </w:r>
    </w:p>
    <w:p w14:paraId="37057633" w14:textId="77777777" w:rsidR="00277D63" w:rsidRPr="009679CB" w:rsidRDefault="00277D63">
      <w:pPr>
        <w:ind w:left="708" w:hanging="708"/>
        <w:rPr>
          <w:rFonts w:ascii="Cambria" w:eastAsia="Cambria" w:hAnsi="Cambria" w:cs="Cambria"/>
          <w:i/>
          <w:iCs/>
          <w:sz w:val="24"/>
          <w:szCs w:val="24"/>
        </w:rPr>
      </w:pPr>
    </w:p>
    <w:p w14:paraId="679446C9" w14:textId="77777777" w:rsidR="00277D63" w:rsidRPr="009679CB" w:rsidRDefault="009F5A7F">
      <w:pPr>
        <w:rPr>
          <w:rFonts w:ascii="Cambria" w:eastAsia="Cambria" w:hAnsi="Cambria" w:cs="Cambria"/>
          <w:i/>
          <w:iCs/>
          <w:sz w:val="24"/>
          <w:szCs w:val="24"/>
        </w:rPr>
      </w:pPr>
      <w:r w:rsidRPr="009679CB">
        <w:rPr>
          <w:rFonts w:ascii="Cambria" w:eastAsia="Cambria" w:hAnsi="Cambria" w:cs="Cambria"/>
          <w:b/>
          <w:bCs/>
          <w:i/>
          <w:iCs/>
          <w:sz w:val="24"/>
          <w:szCs w:val="24"/>
        </w:rPr>
        <w:t>Decimoquinto:</w:t>
      </w:r>
      <w:r w:rsidRPr="009679CB">
        <w:rPr>
          <w:rFonts w:ascii="Cambria" w:eastAsia="Cambria" w:hAnsi="Cambria" w:cs="Cambria"/>
          <w:i/>
          <w:iCs/>
          <w:sz w:val="24"/>
          <w:szCs w:val="24"/>
        </w:rPr>
        <w:t xml:space="preserve"> Que, por de pronto, la práctica de relaciones sexuales — elemento esencial según todas las opiniones doctrinarias— no se tiene por acreditada, ya que, tratándose de un elemento principal, sustancial, no basta una mera inferencia, máxime que no se conocen los hechos concretos en que se apoya tal deducción.</w:t>
      </w:r>
    </w:p>
    <w:p w14:paraId="3E6C7911" w14:textId="77777777" w:rsidR="00277D63" w:rsidRPr="009679CB" w:rsidRDefault="00277D63">
      <w:pPr>
        <w:rPr>
          <w:rFonts w:ascii="Cambria" w:eastAsia="Cambria" w:hAnsi="Cambria" w:cs="Cambria"/>
          <w:i/>
          <w:iCs/>
          <w:sz w:val="24"/>
          <w:szCs w:val="24"/>
        </w:rPr>
      </w:pPr>
    </w:p>
    <w:p w14:paraId="626D582A" w14:textId="77777777" w:rsidR="00277D63" w:rsidRPr="009679CB" w:rsidRDefault="009F5A7F">
      <w:pPr>
        <w:rPr>
          <w:rFonts w:ascii="Cambria" w:eastAsia="Cambria" w:hAnsi="Cambria" w:cs="Cambria"/>
          <w:i/>
          <w:iCs/>
          <w:sz w:val="24"/>
          <w:szCs w:val="24"/>
        </w:rPr>
      </w:pPr>
      <w:r w:rsidRPr="009679CB">
        <w:rPr>
          <w:rFonts w:ascii="Cambria" w:eastAsia="Cambria" w:hAnsi="Cambria" w:cs="Cambria"/>
          <w:b/>
          <w:bCs/>
          <w:i/>
          <w:iCs/>
          <w:sz w:val="24"/>
          <w:szCs w:val="24"/>
        </w:rPr>
        <w:lastRenderedPageBreak/>
        <w:t>Decimosexto:</w:t>
      </w:r>
      <w:r w:rsidRPr="009679CB">
        <w:rPr>
          <w:rFonts w:ascii="Cambria" w:eastAsia="Cambria" w:hAnsi="Cambria" w:cs="Cambria"/>
          <w:i/>
          <w:iCs/>
          <w:sz w:val="24"/>
          <w:szCs w:val="24"/>
        </w:rPr>
        <w:t xml:space="preserve"> Que, los sentenciadores no destacan en modo alguno la similitud existente en este caso entre la convivencia y el matrimonio, que permite que el primer vínculo constituya jurídicamente una familia. La situación de pareja existente entre autor y víctima no puede ser tenida, con la precariedad probatoria disponible, como de naturaleza familiar; en otros términos, no resulta admisible, a los fines normativos, arribar a la conclusión plasmada en el motivo referido.</w:t>
      </w:r>
    </w:p>
    <w:p w14:paraId="17DC3F0B" w14:textId="77777777" w:rsidR="00277D63" w:rsidRPr="009679CB" w:rsidRDefault="00277D63">
      <w:pPr>
        <w:rPr>
          <w:rFonts w:ascii="Cambria" w:eastAsia="Cambria" w:hAnsi="Cambria" w:cs="Cambria"/>
          <w:i/>
          <w:iCs/>
          <w:sz w:val="24"/>
          <w:szCs w:val="24"/>
        </w:rPr>
      </w:pPr>
    </w:p>
    <w:p w14:paraId="776B3F2B" w14:textId="77777777" w:rsidR="00277D63" w:rsidRPr="009679CB" w:rsidRDefault="009F5A7F">
      <w:pPr>
        <w:rPr>
          <w:rFonts w:ascii="Cambria" w:eastAsia="Cambria" w:hAnsi="Cambria" w:cs="Cambria"/>
          <w:i/>
          <w:iCs/>
          <w:sz w:val="24"/>
          <w:szCs w:val="24"/>
        </w:rPr>
      </w:pPr>
      <w:r w:rsidRPr="009679CB">
        <w:rPr>
          <w:rFonts w:ascii="Cambria" w:eastAsia="Cambria" w:hAnsi="Cambria" w:cs="Cambria"/>
          <w:b/>
          <w:bCs/>
          <w:i/>
          <w:iCs/>
          <w:sz w:val="24"/>
          <w:szCs w:val="24"/>
        </w:rPr>
        <w:t>Decimoséptimo:</w:t>
      </w:r>
      <w:r w:rsidRPr="009679CB">
        <w:rPr>
          <w:rFonts w:ascii="Cambria" w:eastAsia="Cambria" w:hAnsi="Cambria" w:cs="Cambria"/>
          <w:i/>
          <w:iCs/>
          <w:sz w:val="24"/>
          <w:szCs w:val="24"/>
        </w:rPr>
        <w:t xml:space="preserve"> Que, el legislador al integrar el parricidio con el vínculo de convivencia —junto con el matrimonio— ha querido amparar un bien jurídico asimilable a éste y no cualquier forma de vida en pareja (SCS No 19.798-2014, de 2 de septiembre de 2014).”</w:t>
      </w:r>
    </w:p>
    <w:p w14:paraId="68633AF9" w14:textId="77777777" w:rsidR="00277D63" w:rsidRPr="009679CB" w:rsidRDefault="00277D63">
      <w:pPr>
        <w:rPr>
          <w:rFonts w:ascii="Cambria" w:eastAsia="Cambria" w:hAnsi="Cambria" w:cs="Cambria"/>
          <w:i/>
          <w:iCs/>
          <w:sz w:val="24"/>
          <w:szCs w:val="24"/>
        </w:rPr>
      </w:pPr>
    </w:p>
    <w:p w14:paraId="41DA4117" w14:textId="77777777" w:rsidR="00277D63" w:rsidRPr="007D571E" w:rsidRDefault="009F5A7F">
      <w:pPr>
        <w:pStyle w:val="Ttulo3"/>
        <w:numPr>
          <w:ilvl w:val="0"/>
          <w:numId w:val="6"/>
        </w:numPr>
      </w:pPr>
      <w:bookmarkStart w:id="394" w:name="_Toc129880368"/>
      <w:bookmarkStart w:id="395" w:name="_Hlk124697322"/>
      <w:r w:rsidRPr="007D571E">
        <w:t>Calificación del dolo</w:t>
      </w:r>
      <w:bookmarkEnd w:id="394"/>
      <w:r w:rsidRPr="007D571E">
        <w:t xml:space="preserve"> </w:t>
      </w:r>
    </w:p>
    <w:p w14:paraId="6CFFF900" w14:textId="77777777" w:rsidR="00277D63" w:rsidRPr="007D571E" w:rsidRDefault="00277D63">
      <w:pPr>
        <w:rPr>
          <w:rFonts w:ascii="Cambria" w:hAnsi="Cambria"/>
        </w:rPr>
      </w:pPr>
    </w:p>
    <w:p w14:paraId="3300798D" w14:textId="77777777" w:rsidR="00277D63" w:rsidRPr="007D571E" w:rsidRDefault="009F5A7F">
      <w:pPr>
        <w:numPr>
          <w:ilvl w:val="0"/>
          <w:numId w:val="11"/>
        </w:numPr>
        <w:pBdr>
          <w:top w:val="nil"/>
          <w:left w:val="nil"/>
          <w:bottom w:val="nil"/>
          <w:right w:val="nil"/>
          <w:between w:val="nil"/>
        </w:pBdr>
        <w:rPr>
          <w:rFonts w:ascii="Cambria" w:eastAsia="Cambria" w:hAnsi="Cambria" w:cs="Cambria"/>
          <w:b/>
          <w:color w:val="000000"/>
          <w:sz w:val="24"/>
          <w:szCs w:val="24"/>
        </w:rPr>
      </w:pPr>
      <w:r w:rsidRPr="007D571E">
        <w:rPr>
          <w:rFonts w:ascii="Cambria" w:eastAsia="Cambria" w:hAnsi="Cambria" w:cs="Cambria"/>
          <w:b/>
          <w:color w:val="000000"/>
          <w:sz w:val="24"/>
          <w:szCs w:val="24"/>
        </w:rPr>
        <w:t>SCS Rol N° 134189-2020, 17.02.2021</w:t>
      </w:r>
    </w:p>
    <w:bookmarkEnd w:id="395"/>
    <w:p w14:paraId="3443D623" w14:textId="77777777" w:rsidR="00277D63" w:rsidRPr="007D571E" w:rsidRDefault="00277D63">
      <w:pPr>
        <w:pBdr>
          <w:top w:val="nil"/>
          <w:left w:val="nil"/>
          <w:bottom w:val="nil"/>
          <w:right w:val="nil"/>
          <w:between w:val="nil"/>
        </w:pBdr>
        <w:ind w:left="720"/>
        <w:rPr>
          <w:rFonts w:ascii="Cambria" w:eastAsia="Cambria" w:hAnsi="Cambria" w:cs="Cambria"/>
          <w:b/>
          <w:color w:val="000000"/>
          <w:sz w:val="24"/>
          <w:szCs w:val="24"/>
        </w:rPr>
      </w:pPr>
    </w:p>
    <w:p w14:paraId="297AD43C" w14:textId="77777777" w:rsidR="00277D63" w:rsidRPr="007D571E" w:rsidRDefault="009F5A7F" w:rsidP="009679CB">
      <w:pPr>
        <w:rPr>
          <w:rFonts w:ascii="Cambria" w:eastAsia="Cambria" w:hAnsi="Cambria" w:cs="Cambria"/>
          <w:sz w:val="24"/>
          <w:szCs w:val="24"/>
        </w:rPr>
      </w:pPr>
      <w:r w:rsidRPr="007D571E">
        <w:rPr>
          <w:rFonts w:ascii="Cambria" w:eastAsia="Cambria" w:hAnsi="Cambria" w:cs="Cambria"/>
          <w:b/>
          <w:sz w:val="24"/>
          <w:szCs w:val="24"/>
        </w:rPr>
        <w:t>Antecedentes:</w:t>
      </w:r>
      <w:r w:rsidRPr="007D571E">
        <w:rPr>
          <w:rFonts w:ascii="Cambria" w:eastAsia="Cambria" w:hAnsi="Cambria" w:cs="Cambria"/>
          <w:sz w:val="24"/>
          <w:szCs w:val="24"/>
        </w:rPr>
        <w:t xml:space="preserve"> Corte Suprema acoge parcialmente recurso de nulidad deducido por la defensa por errónea aplicación del derecho, sostiene que el fallo recurrido yerra sobre la calificación del dolo como directo, cuando en realidad discurren sobre la base de dolo eventual, el cual es incompatible con las etapas de ejecución imperfecta del delito, por lo que decide recalificar el delito de homicidio simple frustrado al de lesiones graves gravísimas y respecto de la tentativa de homicidio, señala que no se logró acreditar dolo, por lo que se debió absolver por ello, subsumiendo los hechos en el delito de daños simples. Acordado en contra del Ministro Brito y Abogado Integrante Munita, quienes consideran que efectivamente se tuvo por acreditado un dolo directo, y que por otro lado no es tal la incompatibilidad de la tentativa con el dolo eventual.</w:t>
      </w:r>
    </w:p>
    <w:p w14:paraId="682CBB44" w14:textId="77777777" w:rsidR="00277D63" w:rsidRPr="007D571E" w:rsidRDefault="00277D63">
      <w:pPr>
        <w:rPr>
          <w:rFonts w:ascii="Cambria" w:eastAsia="Cambria" w:hAnsi="Cambria" w:cs="Cambria"/>
          <w:b/>
          <w:sz w:val="24"/>
          <w:szCs w:val="24"/>
        </w:rPr>
      </w:pPr>
    </w:p>
    <w:p w14:paraId="171905C2" w14:textId="77777777" w:rsidR="00277D63" w:rsidRPr="007D571E" w:rsidRDefault="009F5A7F" w:rsidP="009679CB">
      <w:pPr>
        <w:rPr>
          <w:rFonts w:ascii="Cambria" w:eastAsia="Cambria" w:hAnsi="Cambria" w:cs="Cambria"/>
          <w:b/>
          <w:sz w:val="24"/>
          <w:szCs w:val="24"/>
        </w:rPr>
      </w:pPr>
      <w:r w:rsidRPr="007D571E">
        <w:rPr>
          <w:rFonts w:ascii="Cambria" w:eastAsia="Cambria" w:hAnsi="Cambria" w:cs="Cambria"/>
          <w:b/>
          <w:sz w:val="24"/>
          <w:szCs w:val="24"/>
        </w:rPr>
        <w:t xml:space="preserve">Considerandos relevantes: </w:t>
      </w:r>
    </w:p>
    <w:p w14:paraId="35FEA617"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w:t>
      </w:r>
      <w:r w:rsidRPr="007D571E">
        <w:rPr>
          <w:rFonts w:ascii="Cambria" w:eastAsia="Cambria" w:hAnsi="Cambria" w:cs="Cambria"/>
          <w:b/>
          <w:sz w:val="24"/>
          <w:szCs w:val="24"/>
        </w:rPr>
        <w:t>DÉCIMO OCTAVO:</w:t>
      </w:r>
      <w:r w:rsidRPr="007D571E">
        <w:rPr>
          <w:rFonts w:ascii="Cambria" w:eastAsia="Cambria" w:hAnsi="Cambria" w:cs="Cambria"/>
          <w:sz w:val="24"/>
          <w:szCs w:val="24"/>
        </w:rPr>
        <w:t xml:space="preserve"> Que, en relación al reproche opuesto por el recurso en este asunto, a saber, la ausencia de dolo directo en el obrar del acusado, debe tenerse presente que según constante jurisprudencia de esta Corte Suprema, apoyada en sólidas opiniones doctrinarias, tanto el delito frustrado como la tentativa -grados de desarrollo alcanzados, según el fallo, por los ilícitos de homicidio atribuidos al acusado C- requieren dolo directo en el agente, ya que la etapa de frustración del iter criminis no se diferencia en nada -en el plano subjetivo- de la tentativa, fase que, al exigir hechos directamente encaminados a la consumación, sólo se realiza con dolo directo, esto es, con intención o propósito de lograr la consumación del ilícito, mismo requisito que debe concurrir en la frustración (SSCS Rol N° 1.719-2007 de 24 de septiembre de 2007 y Rol N° 6.613-2012 de 24 de octubre de 2012).</w:t>
      </w:r>
    </w:p>
    <w:p w14:paraId="2D422ADD" w14:textId="77777777" w:rsidR="009679CB" w:rsidRDefault="009679CB">
      <w:pPr>
        <w:rPr>
          <w:rFonts w:ascii="Cambria" w:eastAsia="Cambria" w:hAnsi="Cambria" w:cs="Cambria"/>
          <w:sz w:val="24"/>
          <w:szCs w:val="24"/>
        </w:rPr>
      </w:pPr>
    </w:p>
    <w:p w14:paraId="05368631" w14:textId="7C28333A"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Hasta ahora es opinión dominante en el pensamiento penal nacional, la que exige en las fases imperfectas de ejecución del delito, el dolo directo, excluyendo, por ende, el dolo eventual. Al respecto, puede citarse a los autores Labatut, Etcheberry y Cury, sin perjuicio de reconocer la existencia de pareceres discrepantes, como ocurre entre nosotros con los profesores Novoa y Garrido Montt. Si en cuanto al dolo de la frustración, no hay diferencia con el dolo de la tentativa, entonces, aquél se integra con una voluntad dirigida a alcanzar la comisión total, plena, del tipo penal, esto es, dolo directo de consumar la lesión del objeto jurídico protegido.</w:t>
      </w:r>
    </w:p>
    <w:p w14:paraId="4FC4F0AC" w14:textId="77777777" w:rsidR="009679CB" w:rsidRDefault="009679CB">
      <w:pPr>
        <w:rPr>
          <w:rFonts w:ascii="Cambria" w:eastAsia="Cambria" w:hAnsi="Cambria" w:cs="Cambria"/>
          <w:b/>
          <w:sz w:val="24"/>
          <w:szCs w:val="24"/>
        </w:rPr>
      </w:pPr>
    </w:p>
    <w:p w14:paraId="17C6C45E" w14:textId="015C5F69"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DÉCIMO NOVENO:</w:t>
      </w:r>
      <w:r w:rsidRPr="007D571E">
        <w:rPr>
          <w:rFonts w:ascii="Cambria" w:eastAsia="Cambria" w:hAnsi="Cambria" w:cs="Cambria"/>
          <w:sz w:val="24"/>
          <w:szCs w:val="24"/>
        </w:rPr>
        <w:t xml:space="preserve"> Que, siempre es oportuno citar a Carrara, quien ya a mediados del siglo XIX sostenía que en la tentativa no es admisible otro dolo que el directo o determinado. Explicaba que el sujeto debe dirigir con explícita voluntad el acto externo hacia el resultado criminoso. Debemos estar seguros -decía el maestro- de que quería matar y no sólo herir, cuando en realidad hirió y no mató (Carrara. Programa del Curso de Derecho Criminal, Parte General. v. I, reimpresión, Temis, 1996, p. 255). Entre los autores italianos contemporáneos puede citarse a Fiandaca y Musco, quienes apuntan que la tesis según la cual la tentativa y el dolo eventual son incompatibles, además de ser sostenida por la doctrina mayoritaria, ha ido afirmándose cada vez más en la jurisprudencia reciente. Por requerirse voluntad "intencional" es forzoso excluir la compatibilidad entre tentativa y dolo eventual (Derecho Penal, Parte General. Edición en español, Temis, 2006, pp. 470-471).</w:t>
      </w:r>
    </w:p>
    <w:p w14:paraId="5B96D7A5" w14:textId="77777777" w:rsidR="009679CB" w:rsidRDefault="009679CB">
      <w:pPr>
        <w:rPr>
          <w:rFonts w:ascii="Cambria" w:eastAsia="Cambria" w:hAnsi="Cambria" w:cs="Cambria"/>
          <w:sz w:val="24"/>
          <w:szCs w:val="24"/>
        </w:rPr>
      </w:pPr>
    </w:p>
    <w:p w14:paraId="3F681753" w14:textId="4B10B905"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Las reflexiones precedentes, provenientes tanto del pensamiento penal del siglo XIX como representativas de la dogmática actual, son sin duda transmisibles a la estructura de nuestro criollo delito frustrado, etapa del iter criminis que es desconocida en la mayoría de los códigos penales modernos.</w:t>
      </w:r>
    </w:p>
    <w:p w14:paraId="31D01D37" w14:textId="77777777" w:rsidR="009679CB" w:rsidRDefault="009679CB">
      <w:pPr>
        <w:rPr>
          <w:rFonts w:ascii="Cambria" w:eastAsia="Cambria" w:hAnsi="Cambria" w:cs="Cambria"/>
          <w:sz w:val="24"/>
          <w:szCs w:val="24"/>
        </w:rPr>
      </w:pPr>
    </w:p>
    <w:p w14:paraId="1753A871" w14:textId="3E2879A9"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VIGÉSIMO:</w:t>
      </w:r>
      <w:r w:rsidRPr="007D571E">
        <w:rPr>
          <w:rFonts w:ascii="Cambria" w:eastAsia="Cambria" w:hAnsi="Cambria" w:cs="Cambria"/>
          <w:sz w:val="24"/>
          <w:szCs w:val="24"/>
        </w:rPr>
        <w:t xml:space="preserve"> Que en el caso sub judice, se debe partir por poner el acento en que la sentencia recurrida afirma en el considerando décimo cuarto que ambos delitos se ejecutaron “de manera dolosa” y que “el autor, dentro del marco conceptual descrito, obró con dolo directo, es decir, actuó decididamente y queriendo matar al otro”, encuadrando específicamente en aquella categoría psicológica-normativa -dolo directo- la voluntad que guió al encartado.</w:t>
      </w:r>
    </w:p>
    <w:p w14:paraId="1477C931" w14:textId="77777777" w:rsidR="009679CB" w:rsidRDefault="009679CB">
      <w:pPr>
        <w:rPr>
          <w:rFonts w:ascii="Cambria" w:eastAsia="Cambria" w:hAnsi="Cambria" w:cs="Cambria"/>
          <w:sz w:val="24"/>
          <w:szCs w:val="24"/>
        </w:rPr>
      </w:pPr>
    </w:p>
    <w:p w14:paraId="7F71AFFE" w14:textId="75DC034E"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Lo anterior entonces conlleva el estudio de los hechos y circunstancias asentados en el fallo en relación a la voluntad y conocimiento con que el acusado llevó adelante las dos agresiones, para discernir si aquellos se subsumen correctamente en la categoría en estudio.</w:t>
      </w:r>
    </w:p>
    <w:p w14:paraId="75FB3FA5" w14:textId="77777777" w:rsidR="009679CB" w:rsidRDefault="009679CB">
      <w:pPr>
        <w:rPr>
          <w:rFonts w:ascii="Cambria" w:eastAsia="Cambria" w:hAnsi="Cambria" w:cs="Cambria"/>
          <w:sz w:val="24"/>
          <w:szCs w:val="24"/>
        </w:rPr>
      </w:pPr>
    </w:p>
    <w:p w14:paraId="4779A546" w14:textId="623713B0"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VIGÉSIMO PRIMERO:</w:t>
      </w:r>
      <w:r w:rsidRPr="007D571E">
        <w:rPr>
          <w:rFonts w:ascii="Cambria" w:eastAsia="Cambria" w:hAnsi="Cambria" w:cs="Cambria"/>
          <w:sz w:val="24"/>
          <w:szCs w:val="24"/>
        </w:rPr>
        <w:t xml:space="preserve"> Que de la lectura del motivo décimo cuarto del fallo en alzada es factible desprender que los argumentos tenidos en consideración por los sentenciadores del grado para establecer la concurrencia del dolo directo en el obrar del acusado –esto es, que el hechor no sólo se representó el resultado de muerte al disparar en contra de los ofendidos, sino que además quiso su materialización-, son contradictorios con tal hipótesis, toda vez los mismos dan cuenta de aseveraciones que son propias de una conducta diversa de aquella que se pretendió configurar.</w:t>
      </w:r>
    </w:p>
    <w:p w14:paraId="7C8C2AC4" w14:textId="77777777" w:rsidR="009679CB" w:rsidRDefault="009679CB">
      <w:pPr>
        <w:rPr>
          <w:rFonts w:ascii="Cambria" w:eastAsia="Cambria" w:hAnsi="Cambria" w:cs="Cambria"/>
          <w:sz w:val="24"/>
          <w:szCs w:val="24"/>
        </w:rPr>
      </w:pPr>
    </w:p>
    <w:p w14:paraId="20C64DF7" w14:textId="2FFF9F39"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Al efecto, y a modo de ilustración, cuando se alude a la “utilización de un arma de fuego”, se pone énfasis en que su uso “conlleva necesariamente un peligro altísimo”, y que “Un disparo con un arma de fuego, en posición de frente a otro sujeto, resulta ser un comportamiento idóneo, con altísima probabilidad, para alcanzar con un proyectil la caja torácica de un tercero, alguna arteria principal o su cabeza y con ello lesionar algún órgano vital que le cause la muerte”, dando cuenta con ello que el encartado debió a los menos representarse que el uso de un arma de fuego a corta distancia podía ocasionar la muerte del ofendido Luis Ahumada Villegas, fundamento que por cierto es propio de un obrar con dolo indirecto.</w:t>
      </w:r>
    </w:p>
    <w:p w14:paraId="7A07B9EC" w14:textId="77777777" w:rsidR="009679CB" w:rsidRDefault="009679CB">
      <w:pPr>
        <w:rPr>
          <w:rFonts w:ascii="Cambria" w:eastAsia="Cambria" w:hAnsi="Cambria" w:cs="Cambria"/>
          <w:sz w:val="24"/>
          <w:szCs w:val="24"/>
        </w:rPr>
      </w:pPr>
    </w:p>
    <w:p w14:paraId="72A9C6E8" w14:textId="5C59BF2B"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lastRenderedPageBreak/>
        <w:t>A la misma conclusión es posible arribar cuando se argumenta que “No se trataba de un principiante o un neófito en el temas de las armas, sino de una persona que tenía una vasta relación con las mismas. Por lo tanto, no parece posible ni probable que el acusado ignorase que el arma de fuego que tenía en sus manos, ya por sí muy peligrosa por su propia naturaleza, ésta lo fuese especialmente más debido a su alto calibre”, o cuando se sostiene –a propósito de haber disparado contra una masa densa de personas- que: “El disparar directamente a estos grupos, implicaba la posibilidad cierta de hacerle blanco a alguna persona. La alta densidad de personas implica mayor probabilidad de acertar en un tiro, ya que si no se acierta directamente en el blanco, podrá impactarse a alguien cercano o puesto en la línea de fuego”, argumentos todos que descartan la existencia de un dolo directo y reafirman la concurrencia en la especie de uno de carácter eventual.</w:t>
      </w:r>
    </w:p>
    <w:p w14:paraId="0480A2CD" w14:textId="77777777" w:rsidR="009679CB" w:rsidRDefault="009679CB">
      <w:pPr>
        <w:rPr>
          <w:rFonts w:ascii="Cambria" w:eastAsia="Cambria" w:hAnsi="Cambria" w:cs="Cambria"/>
          <w:sz w:val="24"/>
          <w:szCs w:val="24"/>
        </w:rPr>
      </w:pPr>
    </w:p>
    <w:p w14:paraId="7640ABBD" w14:textId="31C8EEDF"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Finalmente, reafirma lo antes expuesto lo concluido por los falladores, en el acápite relativo a la “Imposibilidad de controlar el curso causal dañoso desatado con los disparos”, en cuanto refirieron que: “Un disparo con un arma de fuego, máxime si es particularmente potente, habiendo un gentío, podía razonablemente preverse que terminaría con un desenlace fatal. Incluso en la lógica del rebote, los disparos en esas condiciones son razonablemente letales”.</w:t>
      </w:r>
    </w:p>
    <w:p w14:paraId="15A8A0C6" w14:textId="77777777" w:rsidR="009679CB" w:rsidRDefault="009679CB">
      <w:pPr>
        <w:rPr>
          <w:rFonts w:ascii="Cambria" w:eastAsia="Cambria" w:hAnsi="Cambria" w:cs="Cambria"/>
          <w:sz w:val="24"/>
          <w:szCs w:val="24"/>
        </w:rPr>
      </w:pPr>
    </w:p>
    <w:p w14:paraId="2A095C6F" w14:textId="4D356D22"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VIGÉSIMO SEGUNDO:</w:t>
      </w:r>
      <w:r w:rsidRPr="007D571E">
        <w:rPr>
          <w:rFonts w:ascii="Cambria" w:eastAsia="Cambria" w:hAnsi="Cambria" w:cs="Cambria"/>
          <w:sz w:val="24"/>
          <w:szCs w:val="24"/>
        </w:rPr>
        <w:t xml:space="preserve"> Que de lo antes expuesto y razonado es posible colegir que no obstante que los juzgadores de la instancia fundamentaron de manera aparente la construcción del elemento subjetivo del tipo penal del homicidio declarando la existencia de dolo directo, aparece como evidente que sus razonamientos discurren sobre la base del dolo eventual, el cual –como reiteradamente lo ha sostenido esta Corte- es de suyo incompatible con etapas de desarrollo imperfecto del delito de homicidio, llevando razón el recurrente porque las acciones que conformaron los dos primeros hechos atribuidos al acusado, por no estar acreditado el dolo directo del autor, no debieron calificarse como constitutivos de los ilícitos de homicidio en grado de frustrado y de tentativa, respectivamente, iter criminis con los que otra forma de dolo no es compatible, configurándose, en cambio, respecto del primero de los hechos atribuidos al encartado el delito de lesiones graves propiamente tales, contemplado en el artículo 397 N° 2 del Código Penal.</w:t>
      </w:r>
    </w:p>
    <w:p w14:paraId="2A7375F5" w14:textId="77777777" w:rsidR="009679CB" w:rsidRDefault="009F5A7F">
      <w:pPr>
        <w:rPr>
          <w:rFonts w:ascii="Cambria" w:eastAsia="Cambria" w:hAnsi="Cambria" w:cs="Cambria"/>
          <w:sz w:val="24"/>
          <w:szCs w:val="24"/>
        </w:rPr>
      </w:pPr>
      <w:r w:rsidRPr="007D571E">
        <w:rPr>
          <w:rFonts w:ascii="Cambria" w:eastAsia="Cambria" w:hAnsi="Cambria" w:cs="Cambria"/>
          <w:sz w:val="24"/>
          <w:szCs w:val="24"/>
        </w:rPr>
        <w:t xml:space="preserve"> </w:t>
      </w:r>
    </w:p>
    <w:p w14:paraId="442BE205" w14:textId="23B323DC"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Respecto del segundo hecho atribuido al acusado -delito de homicidio, en grado de tentativa, en contra de Daniel Molina Meza-, es preciso señalar que la propia sentencia impugnada, en su motivo décimo cuarto, argumentó que: “habiéndose observado los videos contenidos en la prueba “once videos anexos al informe OFAN n° 94 de la Policía de Investigaciones de Chile…”, parece evidente que lo que trató de hacer J.C., fue impactar a un tercer sujeto no identificado, que se ve en las grabaciones refugiándose detrás de otro móvil. Luego del disparo a Ahumada Villegas, este tercero desconocido lanza un objeto al vehículo del tirador, el que se detiene. Del vehículo del hechor desciende éste, apunta y dispara, impactando finalmente al vehículo Hyundai conducido por Molina Meza, que estaba más atrás y en la línea de fuego”, lo que descarta la existencia de intencionalidad en el actuar del referido encartado, a quien a lo sumo pudiera atribuírsele participación en un delito de daños, imputación que por cierto no le fue formulada, de lo que se colige que necesariamente debe ser absuelto respecto del cargo formulado en su contra como </w:t>
      </w:r>
      <w:r w:rsidRPr="007D571E">
        <w:rPr>
          <w:rFonts w:ascii="Cambria" w:eastAsia="Cambria" w:hAnsi="Cambria" w:cs="Cambria"/>
          <w:sz w:val="24"/>
          <w:szCs w:val="24"/>
        </w:rPr>
        <w:lastRenderedPageBreak/>
        <w:t>presunto autor del delito de homicidio, en grado de tentativa, en contra de Daniel Molina Meza.</w:t>
      </w:r>
    </w:p>
    <w:p w14:paraId="2D661ABC" w14:textId="77777777" w:rsidR="009679CB" w:rsidRDefault="009679CB">
      <w:pPr>
        <w:rPr>
          <w:rFonts w:ascii="Cambria" w:eastAsia="Cambria" w:hAnsi="Cambria" w:cs="Cambria"/>
          <w:b/>
          <w:sz w:val="24"/>
          <w:szCs w:val="24"/>
        </w:rPr>
      </w:pPr>
    </w:p>
    <w:p w14:paraId="628AAF88" w14:textId="31AF4E93" w:rsidR="00277D63" w:rsidRPr="007D571E" w:rsidRDefault="009F5A7F">
      <w:pPr>
        <w:rPr>
          <w:rFonts w:ascii="Cambria" w:eastAsia="Cambria" w:hAnsi="Cambria" w:cs="Cambria"/>
          <w:sz w:val="24"/>
          <w:szCs w:val="24"/>
        </w:rPr>
      </w:pPr>
      <w:r w:rsidRPr="007D571E">
        <w:rPr>
          <w:rFonts w:ascii="Cambria" w:eastAsia="Cambria" w:hAnsi="Cambria" w:cs="Cambria"/>
          <w:b/>
          <w:sz w:val="24"/>
          <w:szCs w:val="24"/>
        </w:rPr>
        <w:t>VIGÉSIMO TERCERO:</w:t>
      </w:r>
      <w:r w:rsidRPr="007D571E">
        <w:rPr>
          <w:rFonts w:ascii="Cambria" w:eastAsia="Cambria" w:hAnsi="Cambria" w:cs="Cambria"/>
          <w:sz w:val="24"/>
          <w:szCs w:val="24"/>
        </w:rPr>
        <w:t xml:space="preserve"> Que respecto del segundo hecho atribuido al acusado y que es materia del presente recurso -delito de homicidio, en grado de tentativa, en contra de Daniel Molina Meza-, es preciso señalar que la propia sentencia impugnada, estableció en su motivo décimo cuarto que, luego que el imputado disparó e hirió a la víctima Luis Ahumada Villegas, continuó su marcha en su vehículo, deteniéndose unos metros más adelante, descendiendo y disparando nuevamente, impactando, finalmente al vehículo Hyundai conducido por Molina Meza.</w:t>
      </w:r>
    </w:p>
    <w:p w14:paraId="5D818AB2" w14:textId="77777777" w:rsidR="009679CB" w:rsidRDefault="009679CB">
      <w:pPr>
        <w:rPr>
          <w:rFonts w:ascii="Cambria" w:eastAsia="Cambria" w:hAnsi="Cambria" w:cs="Cambria"/>
          <w:sz w:val="24"/>
          <w:szCs w:val="24"/>
        </w:rPr>
      </w:pPr>
    </w:p>
    <w:p w14:paraId="7D7CECD0" w14:textId="77784F2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Ahora bien, es un hecho no discutido que, como consecuencia de este último disparo, el automóvil Hyundai ya referido sufrió daños (puesto que consta en el fallo de los dichos del propio Molina, y de lo expuesto por el perito criminalístico del LABOCAR de Valparaíso Juan Delgado Espinoza, que el disparo impactó en radiador y en la caja de cambios de dicho vehículo), los que -de acuerdo a máximas de experiencia- exceden de cuatro unidades tributarias mensuales y no sobrepasan de cuarenta unidades de la misma naturaleza. Asimismo, es también un hecho del proceso que la conducta desplegada por el acusado tuvo lugar en una avenida de la ciudad de Viña del Mar, esto es, en un bien nacional de uso público.</w:t>
      </w:r>
    </w:p>
    <w:p w14:paraId="70C22E69" w14:textId="77777777" w:rsidR="009679CB" w:rsidRDefault="009679CB">
      <w:pPr>
        <w:rPr>
          <w:rFonts w:ascii="Cambria" w:eastAsia="Cambria" w:hAnsi="Cambria" w:cs="Cambria"/>
          <w:sz w:val="24"/>
          <w:szCs w:val="24"/>
        </w:rPr>
      </w:pPr>
    </w:p>
    <w:p w14:paraId="3C95E3CB" w14:textId="5ADD2430"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Desde un punto de vista subjetivo, y al igual que en el delito de lesiones graves, concurre dolo eventual por parte del encausado, por las mismas razones que se expresaron en los considerandos vigésimo primero y vigésimo segundo que anteceden; agregando a lo ya dicho que, como opina el profesor Garrido Montt, "El delito de daños requiere de dolo, y éste acepta todas las posibilidades, directo, indirecto o eventual...El autor debe saber y aceptar que deteriora una cosa ajena, que la destruye o que priva al propietario de su goce, no necesita perseguir un beneficio de orden pecuniario o el empobrecimiento de la víctima." (Mario Garrido Montt, "Derecho Penal", Parte Especial. Tomo IV, página 433, Edit. Jurídica de Chile, 2010).</w:t>
      </w:r>
    </w:p>
    <w:p w14:paraId="682398F2" w14:textId="77777777" w:rsidR="009679CB" w:rsidRDefault="009679CB">
      <w:pPr>
        <w:rPr>
          <w:rFonts w:ascii="Cambria" w:eastAsia="Cambria" w:hAnsi="Cambria" w:cs="Cambria"/>
          <w:sz w:val="24"/>
          <w:szCs w:val="24"/>
        </w:rPr>
      </w:pPr>
    </w:p>
    <w:p w14:paraId="5D50C2E1" w14:textId="6BDF1488" w:rsidR="00277D63" w:rsidRDefault="009F5A7F">
      <w:pPr>
        <w:rPr>
          <w:rFonts w:ascii="Cambria" w:eastAsia="Cambria" w:hAnsi="Cambria" w:cs="Cambria"/>
          <w:sz w:val="24"/>
          <w:szCs w:val="24"/>
        </w:rPr>
      </w:pPr>
      <w:r w:rsidRPr="007D571E">
        <w:rPr>
          <w:rFonts w:ascii="Cambria" w:eastAsia="Cambria" w:hAnsi="Cambria" w:cs="Cambria"/>
          <w:sz w:val="24"/>
          <w:szCs w:val="24"/>
        </w:rPr>
        <w:t>Así las cosas, tal hecho debe ser calificado jurídicamente como el delito de daños previsto y sancionado en el primer inciso del artículo 487 del Código Penal, que estatuye: "Los daños no comprendidos en los artículos anteriores, serán penados con reclusión menor en su grado mínimo o multa de once a veinte unidades tributarias mensuales.”</w:t>
      </w:r>
    </w:p>
    <w:p w14:paraId="1A1F7350" w14:textId="439785C6" w:rsidR="00ED1507" w:rsidRDefault="00ED1507">
      <w:pPr>
        <w:rPr>
          <w:rFonts w:ascii="Cambria" w:eastAsia="Cambria" w:hAnsi="Cambria" w:cs="Cambria"/>
          <w:sz w:val="24"/>
          <w:szCs w:val="24"/>
        </w:rPr>
      </w:pPr>
      <w:bookmarkStart w:id="396" w:name="_Hlk124697335"/>
    </w:p>
    <w:p w14:paraId="26F3E23C" w14:textId="6C2666EF" w:rsidR="00ED1507" w:rsidRDefault="00ED1507" w:rsidP="00ED1507">
      <w:pPr>
        <w:pStyle w:val="Ttulo3"/>
        <w:numPr>
          <w:ilvl w:val="0"/>
          <w:numId w:val="6"/>
        </w:numPr>
        <w:rPr>
          <w:rFonts w:eastAsia="Cambria"/>
        </w:rPr>
      </w:pPr>
      <w:bookmarkStart w:id="397" w:name="_Toc129880369"/>
      <w:r>
        <w:rPr>
          <w:rFonts w:eastAsia="Cambria"/>
        </w:rPr>
        <w:t>Alcance del delito contenido artículo 318 del Código Penal</w:t>
      </w:r>
      <w:r w:rsidR="00E41A81">
        <w:rPr>
          <w:rStyle w:val="Refdenotaalpie"/>
          <w:rFonts w:eastAsia="Cambria"/>
        </w:rPr>
        <w:footnoteReference w:id="43"/>
      </w:r>
      <w:r>
        <w:rPr>
          <w:rFonts w:eastAsia="Cambria"/>
        </w:rPr>
        <w:t>.</w:t>
      </w:r>
      <w:bookmarkEnd w:id="397"/>
    </w:p>
    <w:p w14:paraId="6B17DA32" w14:textId="4E1F16A2" w:rsidR="00ED1507" w:rsidRPr="00ED1507" w:rsidRDefault="00ED1507" w:rsidP="00ED1507">
      <w:pPr>
        <w:rPr>
          <w:rFonts w:ascii="Cambria" w:hAnsi="Cambria"/>
        </w:rPr>
      </w:pPr>
    </w:p>
    <w:p w14:paraId="19B426DC" w14:textId="645FAABB" w:rsidR="00ED1507" w:rsidRPr="006D002D" w:rsidRDefault="00ED1507" w:rsidP="00ED1507">
      <w:pPr>
        <w:pStyle w:val="Prrafodelista"/>
        <w:numPr>
          <w:ilvl w:val="0"/>
          <w:numId w:val="11"/>
        </w:numPr>
        <w:rPr>
          <w:rFonts w:ascii="Cambria" w:hAnsi="Cambria"/>
        </w:rPr>
      </w:pPr>
      <w:r w:rsidRPr="00ED1507">
        <w:rPr>
          <w:rFonts w:ascii="Cambria" w:hAnsi="Cambria"/>
          <w:b/>
          <w:bCs/>
        </w:rPr>
        <w:t>SCS</w:t>
      </w:r>
      <w:r w:rsidR="006D002D">
        <w:rPr>
          <w:rFonts w:ascii="Cambria" w:hAnsi="Cambria"/>
          <w:b/>
          <w:bCs/>
        </w:rPr>
        <w:t xml:space="preserve"> Rol N°125436-2020, 25.03.2021.</w:t>
      </w:r>
      <w:bookmarkEnd w:id="396"/>
    </w:p>
    <w:p w14:paraId="4525AAB1" w14:textId="77777777" w:rsidR="006D002D" w:rsidRPr="006D002D" w:rsidRDefault="006D002D" w:rsidP="006D002D">
      <w:pPr>
        <w:pStyle w:val="Prrafodelista"/>
        <w:rPr>
          <w:rFonts w:ascii="Cambria" w:hAnsi="Cambria"/>
        </w:rPr>
      </w:pPr>
    </w:p>
    <w:p w14:paraId="0055530C" w14:textId="38AF595A" w:rsidR="006D002D" w:rsidRDefault="006D002D" w:rsidP="006D002D">
      <w:pPr>
        <w:rPr>
          <w:rFonts w:ascii="Cambria" w:hAnsi="Cambria"/>
          <w:sz w:val="24"/>
          <w:szCs w:val="24"/>
        </w:rPr>
      </w:pPr>
      <w:r w:rsidRPr="006D002D">
        <w:rPr>
          <w:rFonts w:ascii="Cambria" w:hAnsi="Cambria"/>
          <w:b/>
          <w:bCs/>
          <w:sz w:val="24"/>
          <w:szCs w:val="24"/>
        </w:rPr>
        <w:t xml:space="preserve">Antecedentes: </w:t>
      </w:r>
      <w:r w:rsidRPr="006D002D">
        <w:rPr>
          <w:rFonts w:ascii="Cambria" w:hAnsi="Cambria"/>
          <w:sz w:val="24"/>
          <w:szCs w:val="24"/>
        </w:rPr>
        <w:t xml:space="preserve">Corte Suprema acoge recurso de nulidad deducido por la DPP. Se acoge por la causal en que se reclamaba una errónea aplicación del derecho, por cuanto la conducta carecía de antijuridicidad material. La Corte para resolver analiza el tipo penal, señalando que se discute si se trata de un delito de peligro concreto u abstracto, en atención a ello interpreta la norma e indica que </w:t>
      </w:r>
      <w:r w:rsidRPr="006D002D">
        <w:rPr>
          <w:rFonts w:ascii="Cambria" w:hAnsi="Cambria"/>
          <w:sz w:val="24"/>
          <w:szCs w:val="24"/>
          <w:u w:val="single"/>
        </w:rPr>
        <w:t xml:space="preserve">no basta </w:t>
      </w:r>
      <w:r w:rsidRPr="006D002D">
        <w:rPr>
          <w:rFonts w:ascii="Cambria" w:hAnsi="Cambria"/>
          <w:sz w:val="24"/>
          <w:szCs w:val="24"/>
          <w:u w:val="single"/>
        </w:rPr>
        <w:lastRenderedPageBreak/>
        <w:t>con la infracción formal a las normas de salubridad publicadas por la autoridad, sino que se debe poner en riesgo con la conducta la salud pública</w:t>
      </w:r>
      <w:r w:rsidRPr="006D002D">
        <w:rPr>
          <w:rFonts w:ascii="Cambria" w:hAnsi="Cambria"/>
          <w:sz w:val="24"/>
          <w:szCs w:val="24"/>
        </w:rPr>
        <w:t xml:space="preserve">, distingue que si se tratara de un delito de peligro abstracto propiamente tal bastaría con la mera infracción. Analiza el artículo 318 bis arribando a la conclusión de que se trata de un delito de peligro concreto por referirse al supuesto de riesgo generado a sabiendas, y en base a lo anterior expone </w:t>
      </w:r>
      <w:r w:rsidRPr="006D002D">
        <w:rPr>
          <w:rFonts w:ascii="Cambria" w:hAnsi="Cambria"/>
          <w:sz w:val="24"/>
          <w:szCs w:val="24"/>
          <w:u w:val="single"/>
        </w:rPr>
        <w:t>que el delito del 318 refiere más bien a uno de peligro hipotético u abstracto-concreto, no exigiendo un riesgo especifico y mensurable al bien jurídico, pero si que haya sido idóneo para generarlo, sin quedar asumida esa posibilidad, a priori, como inherente a la infracción de los reglamentos sanitarios</w:t>
      </w:r>
      <w:r w:rsidRPr="006D002D">
        <w:rPr>
          <w:rFonts w:ascii="Cambria" w:hAnsi="Cambria"/>
          <w:sz w:val="24"/>
          <w:szCs w:val="24"/>
        </w:rPr>
        <w:t xml:space="preserve">. Sin perjuicio de lo anterior, </w:t>
      </w:r>
      <w:r w:rsidRPr="006D002D">
        <w:rPr>
          <w:rFonts w:ascii="Cambria" w:hAnsi="Cambria"/>
          <w:sz w:val="24"/>
          <w:szCs w:val="24"/>
          <w:u w:val="single"/>
        </w:rPr>
        <w:t>desestima que sólo una persona contagiada pueda poner en peligro la salud pública</w:t>
      </w:r>
      <w:r w:rsidRPr="006D002D">
        <w:rPr>
          <w:rFonts w:ascii="Cambria" w:hAnsi="Cambria"/>
          <w:sz w:val="24"/>
          <w:szCs w:val="24"/>
        </w:rPr>
        <w:t>, ya que por ejemplo al exponerse una persona sana al ser vector de transmisión del virus, si puede generar un perjuicio demostrable a la salud pública. Ahora, sobre el caso concreto refiere que la conducta “caminar en un despoblado infringiendo el toque de queda sin salvo conducto que lo autorizara” no tiene la idoneidad necesaria para poner en peligro el bien jurídico, para ello argumenta que la normativa tiene por finalidad evitar las aglomeraciones de gente, y que inclusive esa conducta podría tener relevancia típica si ocurriera durante el día cuando hay mayor afluencia de personas, así las cosas, solo es constitutiva de una falta administrativa, ya que  no representa ningún peligro efectivo, ni tampoco hipotético, como si ocurriría si el infractor se dirigiera a un punto de reunión de muchas personas. Finaliza indicando que la conducta carece de la tipicidad y antijuricidad necesarias</w:t>
      </w:r>
      <w:r>
        <w:rPr>
          <w:rFonts w:ascii="Cambria" w:hAnsi="Cambria"/>
          <w:sz w:val="24"/>
          <w:szCs w:val="24"/>
        </w:rPr>
        <w:t>.</w:t>
      </w:r>
    </w:p>
    <w:p w14:paraId="2B74020A" w14:textId="2E5ABC30" w:rsidR="00E73F69" w:rsidRDefault="00E73F69" w:rsidP="006D002D">
      <w:pPr>
        <w:rPr>
          <w:rFonts w:ascii="Cambria" w:hAnsi="Cambria"/>
          <w:sz w:val="24"/>
          <w:szCs w:val="24"/>
        </w:rPr>
      </w:pPr>
    </w:p>
    <w:p w14:paraId="3C37C72D" w14:textId="5BF760F3" w:rsidR="00E73F69" w:rsidRPr="006D002D" w:rsidRDefault="00E73F69" w:rsidP="00E73F69">
      <w:pPr>
        <w:pStyle w:val="Prrafodelista"/>
        <w:numPr>
          <w:ilvl w:val="0"/>
          <w:numId w:val="11"/>
        </w:numPr>
        <w:rPr>
          <w:rFonts w:ascii="Cambria" w:hAnsi="Cambria"/>
        </w:rPr>
      </w:pPr>
      <w:bookmarkStart w:id="398" w:name="_Hlk124697350"/>
      <w:r w:rsidRPr="00ED1507">
        <w:rPr>
          <w:rFonts w:ascii="Cambria" w:hAnsi="Cambria"/>
          <w:b/>
          <w:bCs/>
        </w:rPr>
        <w:t>SCS</w:t>
      </w:r>
      <w:r>
        <w:rPr>
          <w:rFonts w:ascii="Cambria" w:hAnsi="Cambria"/>
          <w:b/>
          <w:bCs/>
        </w:rPr>
        <w:t xml:space="preserve"> Rol N°42807-2021, 07.12.2021.</w:t>
      </w:r>
    </w:p>
    <w:bookmarkEnd w:id="398"/>
    <w:p w14:paraId="45F96BF6" w14:textId="77777777" w:rsidR="00E73F69" w:rsidRDefault="00E73F69" w:rsidP="00E73F69">
      <w:pPr>
        <w:rPr>
          <w:rFonts w:ascii="Cambria" w:hAnsi="Cambria"/>
          <w:b/>
          <w:bCs/>
          <w:sz w:val="24"/>
          <w:szCs w:val="24"/>
        </w:rPr>
      </w:pPr>
    </w:p>
    <w:p w14:paraId="69F2558D" w14:textId="0CAF9649" w:rsidR="00E73F69" w:rsidRDefault="00E73F69" w:rsidP="00E73F69">
      <w:pPr>
        <w:rPr>
          <w:rFonts w:ascii="Cambria" w:hAnsi="Cambria"/>
          <w:sz w:val="24"/>
          <w:szCs w:val="24"/>
        </w:rPr>
      </w:pPr>
      <w:r w:rsidRPr="006D002D">
        <w:rPr>
          <w:rFonts w:ascii="Cambria" w:hAnsi="Cambria"/>
          <w:b/>
          <w:bCs/>
          <w:sz w:val="24"/>
          <w:szCs w:val="24"/>
        </w:rPr>
        <w:t xml:space="preserve">Antecedentes: </w:t>
      </w:r>
      <w:r w:rsidRPr="00E73F69">
        <w:rPr>
          <w:rFonts w:ascii="Cambria" w:hAnsi="Cambria"/>
          <w:sz w:val="24"/>
          <w:szCs w:val="24"/>
        </w:rPr>
        <w:t>Corte suprema acoge recurso de nulidad interpuesto por la defensa de adolescente en contra del Sexto Juzgado de Garantía de Santiago por errónea aplicación de derecho del artículo 318 del Código Penal. Sostiene el fallo (3) que caminar por una avenida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472520CC" w14:textId="76680760" w:rsidR="00E73F69" w:rsidRDefault="00E73F69" w:rsidP="00E73F69">
      <w:pPr>
        <w:rPr>
          <w:rFonts w:ascii="Cambria" w:hAnsi="Cambria"/>
          <w:sz w:val="24"/>
          <w:szCs w:val="24"/>
        </w:rPr>
      </w:pPr>
    </w:p>
    <w:p w14:paraId="798DE357" w14:textId="77777777" w:rsidR="00E73F69" w:rsidRPr="00E23957" w:rsidRDefault="00E73F69" w:rsidP="009679CB">
      <w:pPr>
        <w:rPr>
          <w:rFonts w:ascii="Cambria" w:hAnsi="Cambria"/>
          <w:b/>
          <w:sz w:val="24"/>
          <w:szCs w:val="24"/>
        </w:rPr>
      </w:pPr>
      <w:r w:rsidRPr="00E23957">
        <w:rPr>
          <w:rFonts w:ascii="Cambria" w:hAnsi="Cambria"/>
          <w:b/>
          <w:sz w:val="24"/>
          <w:szCs w:val="24"/>
        </w:rPr>
        <w:t>Considerandos relevantes:</w:t>
      </w:r>
    </w:p>
    <w:p w14:paraId="24A4D700" w14:textId="77777777" w:rsidR="00E73F69" w:rsidRPr="009679CB" w:rsidRDefault="00E73F69" w:rsidP="00E73F69">
      <w:pPr>
        <w:rPr>
          <w:rFonts w:ascii="Cambria" w:hAnsi="Cambria"/>
          <w:i/>
          <w:sz w:val="24"/>
          <w:szCs w:val="24"/>
          <w:lang w:val="es-CL"/>
        </w:rPr>
      </w:pPr>
      <w:r w:rsidRPr="009679CB">
        <w:rPr>
          <w:rFonts w:ascii="Cambria" w:hAnsi="Cambria"/>
          <w:b/>
          <w:bCs/>
          <w:i/>
          <w:sz w:val="24"/>
          <w:szCs w:val="24"/>
          <w:lang w:val="es-CL"/>
        </w:rPr>
        <w:t xml:space="preserve">Tercero: </w:t>
      </w:r>
      <w:r w:rsidRPr="009679CB">
        <w:rPr>
          <w:rFonts w:ascii="Cambria" w:hAnsi="Cambria"/>
          <w:i/>
          <w:sz w:val="24"/>
          <w:szCs w:val="24"/>
          <w:lang w:val="es-CL"/>
        </w:rPr>
        <w:t>Que, los hechos probados por el tribunal no satisfacen la exigencia de peligro, ni concreto ni hipotético para la salud pública, por cuanto el Ministerio Público no acreditó la exigencia de generación de riesgo y, la sola acción de haber sido sorprendido en horas de la tarde en Avenida Libertador Bernardo O`Higgins, comuna de Estación Central,  por más infractora de normas administrativo reglamentarias y sancionable que resulte a ese tenor, no representó un peligro efectivo o hipotético, para la salud pública ni siquiera en tiempos de pandemia por no ser idónea para generar riesgo a la salud pública.</w:t>
      </w:r>
    </w:p>
    <w:p w14:paraId="55B8E244" w14:textId="02AD13DB" w:rsidR="00BD6B54" w:rsidRDefault="00BD6B54" w:rsidP="006D002D">
      <w:pPr>
        <w:rPr>
          <w:rFonts w:ascii="Cambria" w:hAnsi="Cambria"/>
          <w:sz w:val="24"/>
          <w:szCs w:val="24"/>
        </w:rPr>
      </w:pPr>
    </w:p>
    <w:p w14:paraId="334CE42F" w14:textId="770A8A1B" w:rsidR="006D7779" w:rsidRPr="006D002D" w:rsidRDefault="006D7779" w:rsidP="006D7779">
      <w:pPr>
        <w:pStyle w:val="Prrafodelista"/>
        <w:numPr>
          <w:ilvl w:val="0"/>
          <w:numId w:val="11"/>
        </w:numPr>
        <w:rPr>
          <w:rFonts w:ascii="Cambria" w:hAnsi="Cambria"/>
        </w:rPr>
      </w:pPr>
      <w:bookmarkStart w:id="399" w:name="_Hlk124697357"/>
      <w:r w:rsidRPr="00ED1507">
        <w:rPr>
          <w:rFonts w:ascii="Cambria" w:hAnsi="Cambria"/>
          <w:b/>
          <w:bCs/>
        </w:rPr>
        <w:t>SCS</w:t>
      </w:r>
      <w:r>
        <w:rPr>
          <w:rFonts w:ascii="Cambria" w:hAnsi="Cambria"/>
          <w:b/>
          <w:bCs/>
        </w:rPr>
        <w:t xml:space="preserve"> Rol N°</w:t>
      </w:r>
      <w:r w:rsidRPr="006D7779">
        <w:rPr>
          <w:rFonts w:ascii="Cambria" w:hAnsi="Cambria"/>
          <w:b/>
          <w:bCs/>
          <w:lang w:val="es-MX"/>
        </w:rPr>
        <w:t>36.488-2022, 20.01.2022</w:t>
      </w:r>
      <w:bookmarkEnd w:id="399"/>
    </w:p>
    <w:p w14:paraId="27DA9CF7" w14:textId="77777777" w:rsidR="006D7779" w:rsidRDefault="006D7779" w:rsidP="006D7779">
      <w:pPr>
        <w:rPr>
          <w:rFonts w:ascii="Cambria" w:hAnsi="Cambria"/>
          <w:b/>
          <w:bCs/>
          <w:sz w:val="24"/>
          <w:szCs w:val="24"/>
        </w:rPr>
      </w:pPr>
    </w:p>
    <w:p w14:paraId="44DF7CD1" w14:textId="4A13273C" w:rsidR="006D7779" w:rsidRDefault="006D7779" w:rsidP="006D7779">
      <w:pPr>
        <w:rPr>
          <w:rFonts w:ascii="Cambria" w:hAnsi="Cambria"/>
          <w:sz w:val="24"/>
          <w:szCs w:val="24"/>
        </w:rPr>
      </w:pPr>
      <w:r w:rsidRPr="006D002D">
        <w:rPr>
          <w:rFonts w:ascii="Cambria" w:hAnsi="Cambria"/>
          <w:b/>
          <w:bCs/>
          <w:sz w:val="24"/>
          <w:szCs w:val="24"/>
        </w:rPr>
        <w:t xml:space="preserve">Antecedentes: </w:t>
      </w:r>
      <w:r w:rsidRPr="006D7779">
        <w:rPr>
          <w:rFonts w:ascii="Cambria" w:hAnsi="Cambria"/>
          <w:sz w:val="24"/>
          <w:szCs w:val="24"/>
        </w:rPr>
        <w:t xml:space="preserve">Corte suprema acoge recurso de nulidad interpuesto por la defensa en contra del Quinto Juzgado de Garantía de Santiago por errónea aplicación de derecho del artículo 318 del Código Penal. Sostiene el fallo (4) que, permanecer en la vía pública en horas de la tarde durante el toque de queda no es una conducta </w:t>
      </w:r>
      <w:r w:rsidRPr="006D7779">
        <w:rPr>
          <w:rFonts w:ascii="Cambria" w:hAnsi="Cambria"/>
          <w:sz w:val="24"/>
          <w:szCs w:val="24"/>
        </w:rPr>
        <w:lastRenderedPageBreak/>
        <w:t>idónea para satisfacer la exigencia de poner en riesgo la salud pública. Asimismo, señala que el delito es uno de peligro hipotético o de idoneidad, no bastando la mera infracción a reglamentos sanitarios para realizar el tipo. Prevención del Ministro Sr. Llanos, quien además de acoger el recurso, dispone que, el principio de “lesividad”, es uno de los limitativos del ius puniendi del Estado y obliga también en el ámbito del enjuiciamiento a establecer la real dañosidad social de la conducta incriminada, sobre todo cuando ese factor ha sido específicamente considerado para la tipificación y penalización de determinados hechos ilícitos, como lo hace el artículo 318 del Código Penal.</w:t>
      </w:r>
    </w:p>
    <w:p w14:paraId="5BD5125F" w14:textId="4B45E1D8" w:rsidR="006D7779" w:rsidRDefault="006D7779" w:rsidP="006D7779">
      <w:pPr>
        <w:rPr>
          <w:rFonts w:ascii="Cambria" w:hAnsi="Cambria"/>
          <w:sz w:val="24"/>
          <w:szCs w:val="24"/>
        </w:rPr>
      </w:pPr>
    </w:p>
    <w:p w14:paraId="6BD589D1" w14:textId="36B5971E" w:rsidR="006D7779" w:rsidRDefault="006D7779" w:rsidP="006D7779">
      <w:pPr>
        <w:rPr>
          <w:rFonts w:ascii="Cambria" w:hAnsi="Cambria"/>
          <w:b/>
          <w:sz w:val="24"/>
          <w:szCs w:val="24"/>
        </w:rPr>
      </w:pPr>
      <w:r w:rsidRPr="006D7779">
        <w:rPr>
          <w:rFonts w:ascii="Cambria" w:hAnsi="Cambria"/>
          <w:b/>
          <w:sz w:val="24"/>
          <w:szCs w:val="24"/>
        </w:rPr>
        <w:t>Considerandos relevantes:</w:t>
      </w:r>
    </w:p>
    <w:p w14:paraId="40014CCF" w14:textId="4E601BDC" w:rsidR="006D7779" w:rsidRPr="009679CB" w:rsidRDefault="009679CB" w:rsidP="006D7779">
      <w:pPr>
        <w:rPr>
          <w:rFonts w:ascii="Cambria" w:hAnsi="Cambria"/>
          <w:i/>
          <w:iCs/>
          <w:sz w:val="24"/>
          <w:szCs w:val="24"/>
          <w:lang w:val="es-CL"/>
        </w:rPr>
      </w:pPr>
      <w:r>
        <w:rPr>
          <w:rFonts w:ascii="Cambria" w:hAnsi="Cambria"/>
          <w:b/>
          <w:i/>
          <w:iCs/>
          <w:sz w:val="24"/>
          <w:szCs w:val="24"/>
          <w:lang w:val="es-CL"/>
        </w:rPr>
        <w:t>“</w:t>
      </w:r>
      <w:r w:rsidR="006D7779" w:rsidRPr="009679CB">
        <w:rPr>
          <w:rFonts w:ascii="Cambria" w:hAnsi="Cambria"/>
          <w:b/>
          <w:i/>
          <w:iCs/>
          <w:sz w:val="24"/>
          <w:szCs w:val="24"/>
          <w:lang w:val="es-CL"/>
        </w:rPr>
        <w:t xml:space="preserve">Cuarto: </w:t>
      </w:r>
      <w:r w:rsidR="006D7779" w:rsidRPr="009679CB">
        <w:rPr>
          <w:rFonts w:ascii="Cambria" w:hAnsi="Cambria"/>
          <w:i/>
          <w:iCs/>
          <w:sz w:val="24"/>
          <w:szCs w:val="24"/>
          <w:lang w:val="es-CL"/>
        </w:rPr>
        <w:t>Que, los hechos probados ante el tribunal no satisfacen la exigencia de peligro, ni concreto ni hipotético para la salud pública, por cuanto el Ministerio Público no acreditó la exigencia de generación de riesgo y, la sola acción de haber sido sorprendido en horas de la tarde en la intersección de calle Lago Banguelo con avenida Salvador Gutiérrez, de la Población Villa Huelén, en la comuna de Cerro Navia, por más infractora de normas administrativo reglamentarias y sancionable que resulte a ese tenor, no representó un peligro efectivo o hipotético, para la salud pública ni siquiera en tiempos de pandemia por no ser idónea para generar riesgo a la salud pública.</w:t>
      </w:r>
      <w:r>
        <w:rPr>
          <w:rFonts w:ascii="Cambria" w:hAnsi="Cambria"/>
          <w:i/>
          <w:iCs/>
          <w:sz w:val="24"/>
          <w:szCs w:val="24"/>
          <w:lang w:val="es-CL"/>
        </w:rPr>
        <w:t>”</w:t>
      </w:r>
    </w:p>
    <w:p w14:paraId="25C79C22" w14:textId="034A98D3" w:rsidR="00873C19" w:rsidRDefault="00873C19" w:rsidP="006D7779">
      <w:pPr>
        <w:rPr>
          <w:rFonts w:ascii="Cambria" w:hAnsi="Cambria"/>
          <w:sz w:val="24"/>
          <w:szCs w:val="24"/>
          <w:lang w:val="es-CL"/>
        </w:rPr>
      </w:pPr>
    </w:p>
    <w:p w14:paraId="338BC4FD" w14:textId="30ABDE33" w:rsidR="00873C19" w:rsidRPr="006D002D" w:rsidRDefault="00873C19" w:rsidP="00873C19">
      <w:pPr>
        <w:pStyle w:val="Prrafodelista"/>
        <w:numPr>
          <w:ilvl w:val="0"/>
          <w:numId w:val="11"/>
        </w:numPr>
        <w:rPr>
          <w:rFonts w:ascii="Cambria" w:hAnsi="Cambria"/>
        </w:rPr>
      </w:pPr>
      <w:bookmarkStart w:id="400" w:name="_Hlk124697364"/>
      <w:r w:rsidRPr="00ED1507">
        <w:rPr>
          <w:rFonts w:ascii="Cambria" w:hAnsi="Cambria"/>
          <w:b/>
          <w:bCs/>
        </w:rPr>
        <w:t>SCS</w:t>
      </w:r>
      <w:r>
        <w:rPr>
          <w:rFonts w:ascii="Cambria" w:hAnsi="Cambria"/>
          <w:b/>
          <w:bCs/>
        </w:rPr>
        <w:t xml:space="preserve"> Rol N°</w:t>
      </w:r>
      <w:r w:rsidRPr="00873C19">
        <w:rPr>
          <w:rFonts w:ascii="Cambria" w:hAnsi="Cambria"/>
          <w:b/>
          <w:bCs/>
          <w:lang w:val="es-MX"/>
        </w:rPr>
        <w:t>42.594-2022, 07.01.2022</w:t>
      </w:r>
    </w:p>
    <w:bookmarkEnd w:id="400"/>
    <w:p w14:paraId="1410F68E" w14:textId="77777777" w:rsidR="00873C19" w:rsidRDefault="00873C19" w:rsidP="00873C19">
      <w:pPr>
        <w:rPr>
          <w:rFonts w:ascii="Cambria" w:hAnsi="Cambria"/>
          <w:b/>
          <w:bCs/>
          <w:sz w:val="24"/>
          <w:szCs w:val="24"/>
        </w:rPr>
      </w:pPr>
    </w:p>
    <w:p w14:paraId="5FD575E5" w14:textId="739253A0" w:rsidR="00873C19" w:rsidRPr="00873C19" w:rsidRDefault="00873C19" w:rsidP="00873C19">
      <w:pPr>
        <w:rPr>
          <w:rFonts w:ascii="Cambria" w:hAnsi="Cambria"/>
          <w:sz w:val="24"/>
          <w:szCs w:val="24"/>
          <w:lang w:val="es-CL"/>
        </w:rPr>
      </w:pPr>
      <w:r w:rsidRPr="006D002D">
        <w:rPr>
          <w:rFonts w:ascii="Cambria" w:hAnsi="Cambria"/>
          <w:b/>
          <w:bCs/>
          <w:sz w:val="24"/>
          <w:szCs w:val="24"/>
        </w:rPr>
        <w:t xml:space="preserve">Antecedentes: </w:t>
      </w:r>
      <w:r w:rsidRPr="00873C19">
        <w:rPr>
          <w:rFonts w:ascii="Cambria" w:hAnsi="Cambria"/>
          <w:sz w:val="24"/>
          <w:szCs w:val="24"/>
        </w:rPr>
        <w:t>Corte suprema acoge recurso de nulidad interpuesto por la defensa en contra del Tribunal de Juicio Oral en lo Penal de Arica por errónea aplicación de derecho del artículo 318 del Código Penal. Sostiene el fallo (4) que encontrarse al interior de un vehículo estacionado en la vía pública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5805DC4F" w14:textId="0B26081E" w:rsidR="006D7779" w:rsidRDefault="006D7779" w:rsidP="006D002D">
      <w:pPr>
        <w:rPr>
          <w:rFonts w:ascii="Cambria" w:hAnsi="Cambria"/>
          <w:sz w:val="24"/>
          <w:szCs w:val="24"/>
          <w:lang w:val="es-CL"/>
        </w:rPr>
      </w:pPr>
    </w:p>
    <w:p w14:paraId="7318C2B1" w14:textId="5819B13E" w:rsidR="00873C19" w:rsidRPr="009679CB" w:rsidRDefault="00873C19" w:rsidP="006D002D">
      <w:pPr>
        <w:rPr>
          <w:rFonts w:ascii="Cambria" w:hAnsi="Cambria"/>
          <w:b/>
          <w:sz w:val="24"/>
          <w:szCs w:val="24"/>
        </w:rPr>
      </w:pPr>
      <w:r w:rsidRPr="006D7779">
        <w:rPr>
          <w:rFonts w:ascii="Cambria" w:hAnsi="Cambria"/>
          <w:b/>
          <w:sz w:val="24"/>
          <w:szCs w:val="24"/>
        </w:rPr>
        <w:t>Considerandos relevantes:</w:t>
      </w:r>
    </w:p>
    <w:p w14:paraId="4DEEDBD3" w14:textId="39A9075D" w:rsidR="00873C19" w:rsidRPr="009679CB" w:rsidRDefault="009679CB" w:rsidP="00873C19">
      <w:pPr>
        <w:rPr>
          <w:rFonts w:ascii="Cambria" w:hAnsi="Cambria"/>
          <w:i/>
          <w:iCs/>
          <w:sz w:val="24"/>
          <w:szCs w:val="24"/>
          <w:lang w:val="es-CL"/>
        </w:rPr>
      </w:pPr>
      <w:r>
        <w:rPr>
          <w:rFonts w:ascii="Cambria" w:hAnsi="Cambria"/>
          <w:b/>
          <w:i/>
          <w:iCs/>
          <w:sz w:val="24"/>
          <w:szCs w:val="24"/>
          <w:lang w:val="es-CL"/>
        </w:rPr>
        <w:t>“</w:t>
      </w:r>
      <w:r w:rsidR="00873C19" w:rsidRPr="009679CB">
        <w:rPr>
          <w:rFonts w:ascii="Cambria" w:hAnsi="Cambria"/>
          <w:b/>
          <w:i/>
          <w:iCs/>
          <w:sz w:val="24"/>
          <w:szCs w:val="24"/>
          <w:lang w:val="es-CL"/>
        </w:rPr>
        <w:t>Cuarto:</w:t>
      </w:r>
      <w:r w:rsidR="00873C19" w:rsidRPr="009679CB">
        <w:rPr>
          <w:rFonts w:ascii="Cambria" w:hAnsi="Cambria"/>
          <w:i/>
          <w:iCs/>
          <w:sz w:val="24"/>
          <w:szCs w:val="24"/>
          <w:lang w:val="es-CL"/>
        </w:rPr>
        <w:t xml:space="preserve"> Que, los hechos probados por el tribunal no satisfacen la exigencia de peligro, ni concreto ni hipotético para la salud pública, por cuanto el Ministerio Público no acreditó la exigencia de una generación de riesgo y, la sola acción de encontrarse al interior de un vehículo en la vía pública, en horas de la madrugada, por más infractora de normas administrativo reglamentarias y sancionable que resulte a ese tenor, no representó ningún peligro efectivo, ni tampoco hipotético, para la salud pública, ni siquiera en tiempos de pandemia por cuanto, el toque de queda tiene como finalidad evitar el transitar para precaver reuniones nocturnas de grupos, como usualmente ocurre fuera del caso de emergencia actual, en locales, parques, plazas u otros sitios abiertos al público, de modo de impedir aglomeraciones que —ellas sí— son, a lo menos, hipotéticamente peligrosas e idóneas para generar el riesgo. Pero el encontrarse al interior de un vehículo estacionado en la vía pública, por muy prohibido que esté por la autoridad, no es en absoluto idóneo para generar riesgo a la salud pública. De hecho, esa conducta sanitariamente hablando es más peligrosa por la mayor afluencia de paseantes que le es connatural. La sola infracción al toque de queda, entonces, no es generadora de riesgo, por más que sí sea infractora —y sancionable— en sede no penal y, solo sería punible penalmente si conlleva una </w:t>
      </w:r>
      <w:r w:rsidR="00873C19" w:rsidRPr="009679CB">
        <w:rPr>
          <w:rFonts w:ascii="Cambria" w:hAnsi="Cambria"/>
          <w:i/>
          <w:iCs/>
          <w:sz w:val="24"/>
          <w:szCs w:val="24"/>
          <w:lang w:val="es-CL"/>
        </w:rPr>
        <w:lastRenderedPageBreak/>
        <w:t>idoneidad de riesgo propia, lo que ocurriría, por ejemplo, si el infractor se dirigiera a un punto de reunión de varias personas, pero eso no se probó en el presente caso.</w:t>
      </w:r>
      <w:r>
        <w:rPr>
          <w:rFonts w:ascii="Cambria" w:hAnsi="Cambria"/>
          <w:i/>
          <w:iCs/>
          <w:sz w:val="24"/>
          <w:szCs w:val="24"/>
          <w:lang w:val="es-CL"/>
        </w:rPr>
        <w:t>”</w:t>
      </w:r>
    </w:p>
    <w:p w14:paraId="1954F407" w14:textId="6777E82C" w:rsidR="00172800" w:rsidRDefault="00172800" w:rsidP="00873C19">
      <w:pPr>
        <w:rPr>
          <w:rFonts w:ascii="Cambria" w:hAnsi="Cambria"/>
          <w:sz w:val="24"/>
          <w:szCs w:val="24"/>
          <w:lang w:val="es-CL"/>
        </w:rPr>
      </w:pPr>
    </w:p>
    <w:p w14:paraId="1A4F5D6E" w14:textId="4FE1A1FF" w:rsidR="00172800" w:rsidRPr="006D002D" w:rsidRDefault="00172800" w:rsidP="00172800">
      <w:pPr>
        <w:pStyle w:val="Prrafodelista"/>
        <w:numPr>
          <w:ilvl w:val="0"/>
          <w:numId w:val="11"/>
        </w:numPr>
        <w:rPr>
          <w:rFonts w:ascii="Cambria" w:hAnsi="Cambria"/>
        </w:rPr>
      </w:pPr>
      <w:bookmarkStart w:id="401" w:name="_Hlk124697371"/>
      <w:r w:rsidRPr="00ED1507">
        <w:rPr>
          <w:rFonts w:ascii="Cambria" w:hAnsi="Cambria"/>
          <w:b/>
          <w:bCs/>
        </w:rPr>
        <w:t>SCS</w:t>
      </w:r>
      <w:r>
        <w:rPr>
          <w:rFonts w:ascii="Cambria" w:hAnsi="Cambria"/>
          <w:b/>
          <w:bCs/>
        </w:rPr>
        <w:t xml:space="preserve"> Rol N°</w:t>
      </w:r>
      <w:r w:rsidRPr="00172800">
        <w:rPr>
          <w:rFonts w:ascii="Cambria" w:hAnsi="Cambria"/>
          <w:b/>
          <w:bCs/>
          <w:lang w:val="es-MX"/>
        </w:rPr>
        <w:t>66.368-2022, 19.01.2022</w:t>
      </w:r>
    </w:p>
    <w:bookmarkEnd w:id="401"/>
    <w:p w14:paraId="71C002ED" w14:textId="77777777" w:rsidR="00172800" w:rsidRDefault="00172800" w:rsidP="00172800">
      <w:pPr>
        <w:rPr>
          <w:rFonts w:ascii="Cambria" w:hAnsi="Cambria"/>
          <w:b/>
          <w:bCs/>
          <w:sz w:val="24"/>
          <w:szCs w:val="24"/>
        </w:rPr>
      </w:pPr>
    </w:p>
    <w:p w14:paraId="7E12D1DF" w14:textId="0B456EEA" w:rsidR="00172800" w:rsidRDefault="00172800" w:rsidP="00172800">
      <w:pPr>
        <w:rPr>
          <w:rFonts w:ascii="Cambria" w:hAnsi="Cambria"/>
          <w:sz w:val="24"/>
          <w:szCs w:val="24"/>
        </w:rPr>
      </w:pPr>
      <w:r w:rsidRPr="006D002D">
        <w:rPr>
          <w:rFonts w:ascii="Cambria" w:hAnsi="Cambria"/>
          <w:b/>
          <w:bCs/>
          <w:sz w:val="24"/>
          <w:szCs w:val="24"/>
        </w:rPr>
        <w:t xml:space="preserve">Antecedentes: </w:t>
      </w:r>
      <w:r w:rsidRPr="00172800">
        <w:rPr>
          <w:rFonts w:ascii="Cambria" w:hAnsi="Cambria"/>
          <w:sz w:val="24"/>
          <w:szCs w:val="24"/>
        </w:rPr>
        <w:t>Corte suprema acoge parcialmente recurso de nulidad interpuesto por la defensa en contra del Primer Tribunal de Juicio Oral en lo Penal de Santiago por errónea aplicación de derecho del artículo 318 del Código Penal. Sostiene el fallo que deambular por la calle o en un espacio abierto como lo es el de un estacionamiento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01BCC474" w14:textId="424E738D" w:rsidR="00172800" w:rsidRDefault="00172800" w:rsidP="00172800">
      <w:pPr>
        <w:rPr>
          <w:rFonts w:ascii="Cambria" w:hAnsi="Cambria"/>
          <w:sz w:val="24"/>
          <w:szCs w:val="24"/>
        </w:rPr>
      </w:pPr>
    </w:p>
    <w:p w14:paraId="2D5383D1" w14:textId="66CCCDC4" w:rsidR="00172800" w:rsidRDefault="00172800" w:rsidP="00172800">
      <w:pPr>
        <w:rPr>
          <w:rFonts w:ascii="Cambria" w:hAnsi="Cambria"/>
          <w:b/>
          <w:sz w:val="24"/>
          <w:szCs w:val="24"/>
        </w:rPr>
      </w:pPr>
      <w:r w:rsidRPr="00172800">
        <w:rPr>
          <w:rFonts w:ascii="Cambria" w:hAnsi="Cambria"/>
          <w:b/>
          <w:sz w:val="24"/>
          <w:szCs w:val="24"/>
        </w:rPr>
        <w:t>Considerandos relevantes:</w:t>
      </w:r>
    </w:p>
    <w:p w14:paraId="5062D078" w14:textId="7C3C5422" w:rsidR="00172800" w:rsidRPr="00883B98" w:rsidRDefault="00883B98" w:rsidP="00172800">
      <w:pPr>
        <w:rPr>
          <w:rFonts w:ascii="Cambria" w:hAnsi="Cambria"/>
          <w:i/>
          <w:sz w:val="24"/>
          <w:szCs w:val="24"/>
          <w:lang w:val="es-CL"/>
        </w:rPr>
      </w:pPr>
      <w:r>
        <w:rPr>
          <w:rFonts w:ascii="Cambria" w:hAnsi="Cambria"/>
          <w:b/>
          <w:i/>
          <w:sz w:val="24"/>
          <w:szCs w:val="24"/>
          <w:lang w:val="es-CL"/>
        </w:rPr>
        <w:t>“</w:t>
      </w:r>
      <w:r w:rsidR="00172800" w:rsidRPr="00883B98">
        <w:rPr>
          <w:rFonts w:ascii="Cambria" w:hAnsi="Cambria"/>
          <w:b/>
          <w:i/>
          <w:sz w:val="24"/>
          <w:szCs w:val="24"/>
          <w:lang w:val="es-CL"/>
        </w:rPr>
        <w:t>QUINTO:</w:t>
      </w:r>
      <w:r w:rsidR="00172800" w:rsidRPr="00883B98">
        <w:rPr>
          <w:rFonts w:ascii="Cambria" w:hAnsi="Cambria"/>
          <w:i/>
          <w:sz w:val="24"/>
          <w:szCs w:val="24"/>
          <w:lang w:val="es-CL"/>
        </w:rPr>
        <w:t xml:space="preserve"> Que, los hechos probados por el tribunal no satisfacen la exigencia de peligro, ni concreto ni hipotético para la salud pública, por cuanto el Ministerio Público no acreditó la exigencia de una generación de riesgo y, la sola acción de encontrase al interior del estacionamiento de un supermercado en horas de la noche, por más infractora de normas administrativo reglamentarias y sancionable que resulte a ese tenor, no representó ningún peligro efectivo, ni tampoco hipotético, para la salud pública, ni siquiera en tiempos de pandemia por cuanto, el toque de queda tiene como finalidad evitar el transitar para precaver reuniones nocturnas de grupos, como usualmente ocurre fuera del caso de emergencia actual, en locales, parques, plazas u otros sitios abiertos al público, de modo de impedir aglomeraciones que —ellas sí— son, a lo menos, hipotéticamente peligrosas e idóneas para generar el riesgo. Pero el estar, o deambular, incluso un sujeto en un espacio abierto como lo es el estacionamiento de un supermercado, por muy prohibido que esté por la autoridad, no es en absoluto idóneo para generar riesgo a la salud pública. De hecho, esa conducta sanitariamente hablando es más peligrosa por la mayor afluencia de paseantes que le es connatural. La sola infracción al toque de queda, entonces, no es generadora de riesgo, por más que sí sea infractora —y sancionable— en sede no penal y, solo sería punible penalmente si conlleva una idoneidad de riesgo propia, lo que ocurriría, por ejemplo, si el infractor se dirigiera a un punto de reunión de varias personas, pero eso no se probó en el presente caso.</w:t>
      </w:r>
      <w:r>
        <w:rPr>
          <w:rFonts w:ascii="Cambria" w:hAnsi="Cambria"/>
          <w:i/>
          <w:sz w:val="24"/>
          <w:szCs w:val="24"/>
          <w:lang w:val="es-CL"/>
        </w:rPr>
        <w:t>”</w:t>
      </w:r>
    </w:p>
    <w:p w14:paraId="402AE3BF" w14:textId="4F9FFC5B" w:rsidR="00873C19" w:rsidRPr="00883B98" w:rsidRDefault="00873C19" w:rsidP="006D002D">
      <w:pPr>
        <w:rPr>
          <w:rFonts w:ascii="Cambria" w:hAnsi="Cambria"/>
          <w:i/>
          <w:sz w:val="24"/>
          <w:szCs w:val="24"/>
          <w:lang w:val="es-CL"/>
        </w:rPr>
      </w:pPr>
    </w:p>
    <w:p w14:paraId="7374A6FD" w14:textId="495D540E" w:rsidR="00BD6B54" w:rsidRPr="00BD6B54" w:rsidRDefault="00BD6B54" w:rsidP="00BD6B54">
      <w:pPr>
        <w:pStyle w:val="Ttulo3"/>
        <w:numPr>
          <w:ilvl w:val="0"/>
          <w:numId w:val="6"/>
        </w:numPr>
      </w:pPr>
      <w:bookmarkStart w:id="402" w:name="_Toc129880370"/>
      <w:bookmarkStart w:id="403" w:name="_Hlk124697378"/>
      <w:r w:rsidRPr="00BD6B54">
        <w:t>Concurso aparente de leyes penales que se resuelve bajo el principio de consunción.</w:t>
      </w:r>
      <w:bookmarkEnd w:id="402"/>
    </w:p>
    <w:p w14:paraId="6B7AEFC0" w14:textId="77777777" w:rsidR="00BD6B54" w:rsidRDefault="00BD6B54" w:rsidP="006D002D">
      <w:pPr>
        <w:rPr>
          <w:rFonts w:ascii="Cambria" w:hAnsi="Cambria"/>
          <w:sz w:val="24"/>
          <w:szCs w:val="24"/>
        </w:rPr>
      </w:pPr>
    </w:p>
    <w:p w14:paraId="30CD2AD6" w14:textId="588D7DCA" w:rsidR="00BD6B54" w:rsidRPr="00BD6B54" w:rsidRDefault="00BD6B54" w:rsidP="00BD6B54">
      <w:pPr>
        <w:pStyle w:val="Prrafodelista"/>
        <w:numPr>
          <w:ilvl w:val="0"/>
          <w:numId w:val="11"/>
        </w:numPr>
        <w:rPr>
          <w:rFonts w:ascii="Cambria" w:hAnsi="Cambria"/>
          <w:b/>
          <w:sz w:val="24"/>
          <w:szCs w:val="24"/>
        </w:rPr>
      </w:pPr>
      <w:r w:rsidRPr="00BD6B54">
        <w:rPr>
          <w:rFonts w:ascii="Cambria" w:hAnsi="Cambria"/>
          <w:b/>
          <w:sz w:val="24"/>
          <w:szCs w:val="24"/>
        </w:rPr>
        <w:t>SCS Rol 37058-2021, 29.11.2021</w:t>
      </w:r>
    </w:p>
    <w:bookmarkEnd w:id="403"/>
    <w:p w14:paraId="0B5BA06B" w14:textId="77777777" w:rsidR="00BD6B54" w:rsidRDefault="00BD6B54" w:rsidP="00BD6B54">
      <w:pPr>
        <w:rPr>
          <w:rFonts w:ascii="Cambria" w:hAnsi="Cambria"/>
          <w:sz w:val="24"/>
          <w:szCs w:val="24"/>
        </w:rPr>
      </w:pPr>
    </w:p>
    <w:p w14:paraId="27CA2E7D" w14:textId="77777777" w:rsidR="00BD6B54" w:rsidRDefault="00BD6B54" w:rsidP="00BD6B54">
      <w:pPr>
        <w:rPr>
          <w:rFonts w:ascii="Cambria" w:hAnsi="Cambria"/>
          <w:sz w:val="24"/>
          <w:szCs w:val="24"/>
        </w:rPr>
      </w:pPr>
      <w:r w:rsidRPr="00BD6B54">
        <w:rPr>
          <w:rFonts w:ascii="Cambria" w:hAnsi="Cambria"/>
          <w:b/>
          <w:sz w:val="24"/>
          <w:szCs w:val="24"/>
        </w:rPr>
        <w:t>Antecedentes:</w:t>
      </w:r>
      <w:r>
        <w:rPr>
          <w:rFonts w:ascii="Cambria" w:hAnsi="Cambria"/>
          <w:sz w:val="24"/>
          <w:szCs w:val="24"/>
        </w:rPr>
        <w:t xml:space="preserve"> </w:t>
      </w:r>
      <w:r w:rsidRPr="00BD6B54">
        <w:rPr>
          <w:rFonts w:ascii="Cambria" w:hAnsi="Cambria"/>
          <w:sz w:val="24"/>
          <w:szCs w:val="24"/>
        </w:rPr>
        <w:t xml:space="preserve">Corte Suprema acoge recurso de nulidad deducido solo en cuanto se refiere a su causal subsidiaria basada en la errónea aplicación del derecho del artículo 9 inciso segundo, con relación al artículo 2 letra c), todo de la Ley 17.798, pero particularmente respecto de la primera norma con relación al artículo 1° del Código Penal, pues se condenó por el delito de porte ilegal de municiones previsto en la mencionada norma, sin subsumirse en el delito de porte ilegal de armas de fuego prohibida, en donde el Tribunal a quo calificó que existía un concurso real de delitos. Sin embargo, la Corte determina que en la presente causa existe un concurso </w:t>
      </w:r>
      <w:r w:rsidRPr="00BD6B54">
        <w:rPr>
          <w:rFonts w:ascii="Cambria" w:hAnsi="Cambria"/>
          <w:sz w:val="24"/>
          <w:szCs w:val="24"/>
        </w:rPr>
        <w:lastRenderedPageBreak/>
        <w:t>aparente de leyes penales que se resuelve a la luz del principio de consunción, en virtud del cual el precepto penal más amplio o complejo, absorberá a los que castiguen las infracciones consumidas en aquel, procediendo aplicar solo aquella sanción correspondiente al porte ilegal de arma de fuego prohibida, en que el legislador ha tomado en cuenta la gravedad o el desvalor de otras conductas punibles que la acompañan ordinariamente, como antecedentes, medios o etapas de desarrollo, en específico, el porte de munición. En primer lugar, la Corte determina que se aprecia una sola conducta, o al menos una “unidad de acción” en términos jurídicos, siendo coincidente en este caso con “un hecho” en términos naturalísticos. Y, en segundo lugar, más allá de la existencia del tipo que sanciona aisladamente la tenencia y porte de municiones, se debe determinar si en el caso concreto dicho porte contiene un exceso de injusto que debe castigarse además con otra pena o, en otras palabras, se debe analizar no la tipicidad, pues desde luego que hay dos hechos típicos que aparecen como independientes, sino la antijuridicidad material. Por último, sin embargo, la Corte rechaza la causal principal deducida por infracción a la garantía de un procedimiento racional y justo por la detención practicada por Carabineros que se fundó en un control de identidad realizado fuera de los presupuestos que contempla el artículo 85 del Código Procesal Penal. De hecho, la Corte considera que las circunstancias analizadas en su conjunto en que se llevó a cabo el control de identidad, son de carácter objetivo y, por lo demás, verificables, y permiten estimar que en la especie estamos en presencia de “algún indicio”, en los términos del artículo 85 del Código Procesal Penal, que posee la fuerza y coherencia necesaria para facultar a los agentes policiales a efectuar dicho control de identidad.</w:t>
      </w:r>
    </w:p>
    <w:p w14:paraId="0139E006" w14:textId="77777777" w:rsidR="00E23957" w:rsidRDefault="00E23957" w:rsidP="00BD6B54">
      <w:pPr>
        <w:rPr>
          <w:rFonts w:ascii="Cambria" w:hAnsi="Cambria"/>
          <w:sz w:val="24"/>
          <w:szCs w:val="24"/>
        </w:rPr>
      </w:pPr>
    </w:p>
    <w:p w14:paraId="2453FEFA" w14:textId="3837D664" w:rsidR="00E23957" w:rsidRPr="00E23957" w:rsidRDefault="00E23957" w:rsidP="00883B98">
      <w:pPr>
        <w:rPr>
          <w:rFonts w:ascii="Cambria" w:hAnsi="Cambria"/>
          <w:b/>
          <w:sz w:val="24"/>
          <w:szCs w:val="24"/>
        </w:rPr>
      </w:pPr>
      <w:r w:rsidRPr="00E23957">
        <w:rPr>
          <w:rFonts w:ascii="Cambria" w:hAnsi="Cambria"/>
          <w:b/>
          <w:sz w:val="24"/>
          <w:szCs w:val="24"/>
        </w:rPr>
        <w:t>Considerandos relevantes:</w:t>
      </w:r>
    </w:p>
    <w:p w14:paraId="6BE6F1B1" w14:textId="5E702716" w:rsidR="00E23957" w:rsidRPr="00883B98" w:rsidRDefault="00883B98" w:rsidP="00E23957">
      <w:pPr>
        <w:rPr>
          <w:rFonts w:ascii="Cambria" w:hAnsi="Cambria"/>
          <w:i/>
          <w:iCs/>
          <w:sz w:val="24"/>
          <w:szCs w:val="24"/>
          <w:lang w:val="es-MX"/>
        </w:rPr>
      </w:pPr>
      <w:r w:rsidRPr="00883B98">
        <w:rPr>
          <w:rFonts w:ascii="Cambria" w:hAnsi="Cambria"/>
          <w:b/>
          <w:bCs/>
          <w:i/>
          <w:iCs/>
          <w:sz w:val="24"/>
          <w:szCs w:val="24"/>
          <w:lang w:val="es-MX"/>
        </w:rPr>
        <w:t>“</w:t>
      </w:r>
      <w:r w:rsidR="00E23957" w:rsidRPr="00883B98">
        <w:rPr>
          <w:rFonts w:ascii="Cambria" w:hAnsi="Cambria"/>
          <w:b/>
          <w:bCs/>
          <w:i/>
          <w:iCs/>
          <w:sz w:val="24"/>
          <w:szCs w:val="24"/>
          <w:lang w:val="es-MX"/>
        </w:rPr>
        <w:t>DÉCIMO:</w:t>
      </w:r>
      <w:r w:rsidR="00E23957" w:rsidRPr="00883B98">
        <w:rPr>
          <w:rFonts w:ascii="Cambria" w:hAnsi="Cambria"/>
          <w:i/>
          <w:iCs/>
          <w:sz w:val="24"/>
          <w:szCs w:val="24"/>
          <w:lang w:val="es-MX"/>
        </w:rPr>
        <w:t xml:space="preserve"> Que, en la especie, la defensa del acusado ha cuestionado el actuar de los funcionarios policiales que participaron del procedimiento, estimando que éstos, al practicar un control de identidad sin que existiera indicio para ello -por cuanto el cambio de actuar al percatarse de la presencia policial, tratar de ocultar su rostro con el polerón oscuro que lo subió y bajo el rosto, dando la espalda y echar la mochila hacia adelante, tratándolos de evadir, acelerando su desplazamiento e intentando huir, son conductas que no reúnen la envergadura necesaria para justificar el actuar policial al poder explicarse por diversas circunstancias-, han restringido su libertad ambulatoria, obteniendo evidencia espuria que no puede servir de base para la dictación de una sentencia condenatoria.</w:t>
      </w:r>
    </w:p>
    <w:p w14:paraId="15D2FBE7"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 xml:space="preserve"> </w:t>
      </w:r>
    </w:p>
    <w:p w14:paraId="5A169646"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UNDÉCIMO:</w:t>
      </w:r>
      <w:r w:rsidRPr="00883B98">
        <w:rPr>
          <w:rFonts w:ascii="Cambria" w:hAnsi="Cambria"/>
          <w:i/>
          <w:iCs/>
          <w:sz w:val="24"/>
          <w:szCs w:val="24"/>
          <w:lang w:val="es-MX"/>
        </w:rPr>
        <w:t xml:space="preserve"> Que, como reiteradamente lo ha sostenido esta Corte, una actuación autónoma e intrusiva como el control de identidad debe, necesariamente, dado que afecta garantías constitucionales como el derecho a la intimidad, basarse en un indicio de carácter objetivo y por ello susceptible de ser objeto de revisión judicial (Sentencias Corte Suprema Roles N° 21.413-14, de 22 de septiembre de 2014, y N° 2.222-19, de fecha 28 de febrero de 2019).</w:t>
      </w:r>
    </w:p>
    <w:p w14:paraId="2F8FCE9A" w14:textId="77777777" w:rsidR="00E23957" w:rsidRPr="00883B98" w:rsidRDefault="00E23957" w:rsidP="00E23957">
      <w:pPr>
        <w:rPr>
          <w:rFonts w:ascii="Cambria" w:hAnsi="Cambria"/>
          <w:i/>
          <w:iCs/>
          <w:sz w:val="24"/>
          <w:szCs w:val="24"/>
          <w:lang w:val="es-MX"/>
        </w:rPr>
      </w:pPr>
    </w:p>
    <w:p w14:paraId="3AF5B540"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En el mismo sentido, es preciso señalar que en la construcción de un indicio deben aquilatarse, en su conjunto, todas aquellas circunstancias que, conforme el procedimiento llevado a cabo, fueron constatadas por los agentes policiales.</w:t>
      </w:r>
    </w:p>
    <w:p w14:paraId="7F3720C7" w14:textId="77777777" w:rsidR="00E23957" w:rsidRPr="00883B98" w:rsidRDefault="00E23957" w:rsidP="00E23957">
      <w:pPr>
        <w:rPr>
          <w:rFonts w:ascii="Cambria" w:hAnsi="Cambria"/>
          <w:i/>
          <w:iCs/>
          <w:sz w:val="24"/>
          <w:szCs w:val="24"/>
          <w:lang w:val="es-MX"/>
        </w:rPr>
      </w:pPr>
    </w:p>
    <w:p w14:paraId="00F16BE8"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DUODÉCIMO:</w:t>
      </w:r>
      <w:r w:rsidRPr="00883B98">
        <w:rPr>
          <w:rFonts w:ascii="Cambria" w:hAnsi="Cambria"/>
          <w:i/>
          <w:iCs/>
          <w:sz w:val="24"/>
          <w:szCs w:val="24"/>
          <w:lang w:val="es-MX"/>
        </w:rPr>
        <w:t xml:space="preserve"> Pues bien, del mérito de los antecedentes antes expuestos, se colige que los indicios que justificaron la decisión de los funcionarios policiales para llevar a cabo </w:t>
      </w:r>
      <w:r w:rsidRPr="00883B98">
        <w:rPr>
          <w:rFonts w:ascii="Cambria" w:hAnsi="Cambria"/>
          <w:i/>
          <w:iCs/>
          <w:sz w:val="24"/>
          <w:szCs w:val="24"/>
          <w:lang w:val="es-MX"/>
        </w:rPr>
        <w:lastRenderedPageBreak/>
        <w:t>la diligencia cuestionada por la defensa –conforme los hechos establecidos en la sentencia- se producen cuando ellos realizaban un patrullaje preventivo en que ambos observaron la actitud del acusado al percatarse de su presencia en el lugar, trató primero de taparse el rostro para no ser identificado, con su polerón oscuro y bajando la cara, luego tomó su bolso y lo puso al frente, tapándolo con sus vestimentas y luego al ver que ellos se acercaban apuró el paso y trató de escabullirse pero fue interceptado.</w:t>
      </w:r>
    </w:p>
    <w:p w14:paraId="48C54F44" w14:textId="77777777" w:rsidR="00E23957" w:rsidRPr="00883B98" w:rsidRDefault="00E23957" w:rsidP="00E23957">
      <w:pPr>
        <w:rPr>
          <w:rFonts w:ascii="Cambria" w:hAnsi="Cambria"/>
          <w:i/>
          <w:iCs/>
          <w:sz w:val="24"/>
          <w:szCs w:val="24"/>
          <w:lang w:val="es-MX"/>
        </w:rPr>
      </w:pPr>
    </w:p>
    <w:p w14:paraId="547EAF15"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Tales circunstancias, analizadas en su conjunto, en cuanto las mismas son de carácter objetivo y, por lo demás, verificables, permiten estimar que en la especie estamos en presencia de “algún indicio”, en los términos del artículo 85 del Código Procesal Penal, que posee la fuerza y coherencia necesaria para facultar a los agentes policiales a efectuar un control de identidad al impugnante, validando con ello su actuar, en cuanto constituye una información concreta acerca de la posible -presumible- realización de una conducta delictiva.</w:t>
      </w:r>
    </w:p>
    <w:p w14:paraId="1B0F9398" w14:textId="77777777" w:rsidR="00E23957" w:rsidRPr="00883B98" w:rsidRDefault="00E23957" w:rsidP="00E23957">
      <w:pPr>
        <w:rPr>
          <w:rFonts w:ascii="Cambria" w:hAnsi="Cambria"/>
          <w:i/>
          <w:iCs/>
          <w:sz w:val="24"/>
          <w:szCs w:val="24"/>
          <w:lang w:val="es-MX"/>
        </w:rPr>
      </w:pPr>
    </w:p>
    <w:p w14:paraId="3F9DF553"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DÉCIMO TERCERO:</w:t>
      </w:r>
      <w:r w:rsidRPr="00883B98">
        <w:rPr>
          <w:rFonts w:ascii="Cambria" w:hAnsi="Cambria"/>
          <w:i/>
          <w:iCs/>
          <w:sz w:val="24"/>
          <w:szCs w:val="24"/>
          <w:lang w:val="es-MX"/>
        </w:rPr>
        <w:t xml:space="preserve"> Que en consecuencia, al proceder del modo que lo hicieron, los funcionarios  policiales no transgredieron  en el caso concreto las facultades conferidas por el ordenamiento jurídico y, por lo tanto, no han vulnerado las normas legales que orientan el proceder policial como tampoco las garantías y derechos que el artículo 19 de la Constitución Política reconoce y garantiza al imputado, por lo que los jueces del tribunal oral no incurrieron en vicio alguno al aceptar con carácter de lícita la prueba de cargo obtenida por la policía en la referidas circunstancias y que fuera aportada al juicio por el Ministerio Público, de manera que no queda sino rechazar la causal de nulidad invocada como principal en el recurso en análisis.</w:t>
      </w:r>
    </w:p>
    <w:p w14:paraId="29D95974" w14:textId="77777777" w:rsidR="00E23957" w:rsidRPr="00883B98" w:rsidRDefault="00E23957" w:rsidP="00E23957">
      <w:pPr>
        <w:rPr>
          <w:rFonts w:ascii="Cambria" w:hAnsi="Cambria"/>
          <w:i/>
          <w:iCs/>
          <w:sz w:val="24"/>
          <w:szCs w:val="24"/>
          <w:lang w:val="es-MX"/>
        </w:rPr>
      </w:pPr>
    </w:p>
    <w:p w14:paraId="12498AFD"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Por lo demás, y como la ha sostenido esta Corte, entre otros, en el pronunciamiento Rol N° 25.202-19, de 7 de octubre de 2019, más allá de expresar si se comparte o no la apreciación de los policías de que la situación de autos ameritaba controlar la identidad del imputado, lo relevante y capital aquí es que el fallo da por ciertas circunstancias que, objetivamente, de manera plausible y en conjunto, permitían construir un indicio de aquellos a que alude el artículo 85 del Código Procesal Penal, lo que permite descartar la arbitrariedad, abuso o sesgo en el actuar policial, objetivo principal al demandarse por la ley la concurrencia de esa sospecha para llevar a cabo el control de identidad.</w:t>
      </w:r>
    </w:p>
    <w:p w14:paraId="2A65C934" w14:textId="77777777" w:rsidR="00E23957" w:rsidRPr="00883B98" w:rsidRDefault="00E23957" w:rsidP="00E23957">
      <w:pPr>
        <w:rPr>
          <w:rFonts w:ascii="Cambria" w:hAnsi="Cambria"/>
          <w:i/>
          <w:iCs/>
          <w:sz w:val="24"/>
          <w:szCs w:val="24"/>
          <w:lang w:val="es-MX"/>
        </w:rPr>
      </w:pPr>
    </w:p>
    <w:p w14:paraId="1DE499B3"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Asimismo, se debe tener presente que “el indicio” en el caso concreto, surge de la secuencia fáctica observada por los funcionarios de Carabineros, que los jueces consideraron como un todo y en forma contextual para arribar a la convicción de que se configuraron en la especie las circunstancias que regula el artículo 85 del Código Procesal Penal y que habilitaban a los funcionarios policiales a actuar de la forma analizada.</w:t>
      </w:r>
    </w:p>
    <w:p w14:paraId="65E91847" w14:textId="77777777" w:rsidR="00E23957" w:rsidRPr="00883B98" w:rsidRDefault="00E23957" w:rsidP="00E23957">
      <w:pPr>
        <w:rPr>
          <w:rFonts w:ascii="Cambria" w:hAnsi="Cambria"/>
          <w:i/>
          <w:iCs/>
          <w:sz w:val="24"/>
          <w:szCs w:val="24"/>
          <w:lang w:val="es-CL"/>
        </w:rPr>
      </w:pPr>
    </w:p>
    <w:p w14:paraId="3A555B19"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DÉCIMO SÉPTIMO:</w:t>
      </w:r>
      <w:r w:rsidRPr="00883B98">
        <w:rPr>
          <w:rFonts w:ascii="Cambria" w:hAnsi="Cambria"/>
          <w:i/>
          <w:iCs/>
          <w:sz w:val="24"/>
          <w:szCs w:val="24"/>
          <w:lang w:val="es-MX"/>
        </w:rPr>
        <w:t xml:space="preserve"> Que pese a lo concluido por el Tribunal, se aprecia, no obstante, una sola conducta, o al menos una “unidad de acción” en términos jurídicos, siendo coincidente en este caso con “un hecho” en términos naturalísticos, ya que el encartado portaba en la mochila una escopeta recortada y en el bolsillo del pantalón 2 cartuchos, por lo que desde este punto de vista, no es posible escindir el suceso en cuestión.</w:t>
      </w:r>
    </w:p>
    <w:p w14:paraId="779498DB" w14:textId="77777777" w:rsidR="00E23957" w:rsidRPr="00883B98" w:rsidRDefault="00E23957" w:rsidP="00E23957">
      <w:pPr>
        <w:rPr>
          <w:rFonts w:ascii="Cambria" w:hAnsi="Cambria"/>
          <w:i/>
          <w:iCs/>
          <w:sz w:val="24"/>
          <w:szCs w:val="24"/>
          <w:lang w:val="es-MX"/>
        </w:rPr>
      </w:pPr>
    </w:p>
    <w:p w14:paraId="1AB91467"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lastRenderedPageBreak/>
        <w:t>DÉCIMO OCTAVO:</w:t>
      </w:r>
      <w:r w:rsidRPr="00883B98">
        <w:rPr>
          <w:rFonts w:ascii="Cambria" w:hAnsi="Cambria"/>
          <w:i/>
          <w:iCs/>
          <w:sz w:val="24"/>
          <w:szCs w:val="24"/>
          <w:lang w:val="es-MX"/>
        </w:rPr>
        <w:t xml:space="preserve"> Que, ahora bien, para una adecuada interpretación del tipo penal a aplicar, no solo se debe atender al elemento antes referido, sino que también es necesario analizar la clase de delitos por los cuales se dictó la condena, en relación al bien jurídico protegido por ellos.</w:t>
      </w:r>
    </w:p>
    <w:p w14:paraId="49507D39" w14:textId="77777777" w:rsidR="00E23957" w:rsidRPr="00883B98" w:rsidRDefault="00E23957" w:rsidP="00E23957">
      <w:pPr>
        <w:rPr>
          <w:rFonts w:ascii="Cambria" w:hAnsi="Cambria"/>
          <w:i/>
          <w:iCs/>
          <w:sz w:val="24"/>
          <w:szCs w:val="24"/>
          <w:lang w:val="es-MX"/>
        </w:rPr>
      </w:pPr>
    </w:p>
    <w:p w14:paraId="2FE0CA53"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Así, la doctrina entiende que estamos en presencia de delitos de peligro abstracto, esto es, aquellos en que la peligrosidad típica de una acción es motivo para su penalización, sin que en el caso concreto se haga depender la punibilidad de la producción real de un peligro. En otras palabras, lo que se sanciona es la peligrosidad de la conducta, que se supone inherente a la acción, salvo que se pruebe que en el caso concreto quedó excluida de antemano.</w:t>
      </w:r>
    </w:p>
    <w:p w14:paraId="5DBEAB17" w14:textId="77777777" w:rsidR="00E23957" w:rsidRPr="00883B98" w:rsidRDefault="00E23957" w:rsidP="00E23957">
      <w:pPr>
        <w:rPr>
          <w:rFonts w:ascii="Cambria" w:hAnsi="Cambria"/>
          <w:i/>
          <w:iCs/>
          <w:sz w:val="24"/>
          <w:szCs w:val="24"/>
          <w:lang w:val="es-MX"/>
        </w:rPr>
      </w:pPr>
    </w:p>
    <w:p w14:paraId="76B6827F"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Relevante también resulta que en el caso concreto la munición es del calibre del arma pesquisada, o sea, funcional a ella, que hayan sido portadas en el mismo acto y cómo no, el número de éstas.</w:t>
      </w:r>
    </w:p>
    <w:p w14:paraId="52B9269D" w14:textId="77777777" w:rsidR="00E23957" w:rsidRPr="00883B98" w:rsidRDefault="00E23957" w:rsidP="00E23957">
      <w:pPr>
        <w:rPr>
          <w:rFonts w:ascii="Cambria" w:hAnsi="Cambria"/>
          <w:i/>
          <w:iCs/>
          <w:sz w:val="24"/>
          <w:szCs w:val="24"/>
          <w:lang w:val="es-MX"/>
        </w:rPr>
      </w:pPr>
    </w:p>
    <w:p w14:paraId="240B4534"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DÉCIMO NOVENO:</w:t>
      </w:r>
      <w:r w:rsidRPr="00883B98">
        <w:rPr>
          <w:rFonts w:ascii="Cambria" w:hAnsi="Cambria"/>
          <w:i/>
          <w:iCs/>
          <w:sz w:val="24"/>
          <w:szCs w:val="24"/>
          <w:lang w:val="es-MX"/>
        </w:rPr>
        <w:t xml:space="preserve"> Que, por tanto, más allá de la existencia del tipo que sanciona aisladamente la tenencia y porte de municiones, se debe determinar si en el caso concreto dicho porte contiene un exceso de injusto que debe castigarse además con otra pena o en otras palabras, hemos de analizar no la tipicidad, pues desde luego que hay dos hechos típicos que aparecen como independientes, sino la antijuridicidad material. Se trata, en efecto, de figuras de peligro abstracto, pero la pregunta es ¿por qué es peligrosa la tenencia de armas sin municiones, o de municiones sin armas, si ni unas ni otras por sí solas resultan aptas para operar como su naturaleza pretende y por ende no son, en principio, peligrosas por sí solas?. La respuesta es que el peligro de cada una de estas categorías de elementos, por separado —armas y municiones— está dado precisamente porque cada cual necesita de la otra para tener utilidad, y por ende el tenedor del arma — para darle sentido a su tenencia— buscará tener municiones para poderla disparar, y el tenedor de municiones buscará tener un arma para que sea posible dispararlas. He ahí el peligro de cada una de estas categorías de tenencia: son peligrosas por sí mismas porque obligan a complementarse y por ende suponen esa complementación.</w:t>
      </w:r>
    </w:p>
    <w:p w14:paraId="5F6AB282" w14:textId="77777777" w:rsidR="00E23957" w:rsidRPr="00883B98" w:rsidRDefault="00E23957" w:rsidP="00E23957">
      <w:pPr>
        <w:rPr>
          <w:rFonts w:ascii="Cambria" w:hAnsi="Cambria"/>
          <w:i/>
          <w:iCs/>
          <w:sz w:val="24"/>
          <w:szCs w:val="24"/>
          <w:lang w:val="es-MX"/>
        </w:rPr>
      </w:pPr>
    </w:p>
    <w:p w14:paraId="1B4EFE2B"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VIGÉSIMO:</w:t>
      </w:r>
      <w:r w:rsidRPr="00883B98">
        <w:rPr>
          <w:rFonts w:ascii="Cambria" w:hAnsi="Cambria"/>
          <w:i/>
          <w:iCs/>
          <w:sz w:val="24"/>
          <w:szCs w:val="24"/>
          <w:lang w:val="es-MX"/>
        </w:rPr>
        <w:t xml:space="preserve"> Que si lo anterior es así, el que efectivamente se complementen arma y municiones, no aumenta el peligro que el legislador prevé: esa antijuridicidad material ya está contemplada en los tipos por separado, o éstos carecerían de antijuridicidad y rebasarían el límite del ius puniendi estatal, consistente en la exigencia de que los tipos penales se refieran a conductas que afecten a bienes jurídico relevantes. La tenencia de un arma sin municiones, o de una munición sin arma, no puede afectar bien jurídico alguno, ni aún en grado de peligro, si no es porque se advierte su complementariedad. Si en el hecho se complementan, porque el acusado tiene en su poder armas con sus municiones propias, lo que hay es exactamente el peligro que el legislador consideró, y por ende no hay un aumento de la antijuridicidad, sino la expresión de la única posible, para los tres casos: arma sin municiones, municiones sin arma o arma con sus respectivas municiones.</w:t>
      </w:r>
    </w:p>
    <w:p w14:paraId="40798266" w14:textId="77777777" w:rsidR="00E23957" w:rsidRPr="00883B98" w:rsidRDefault="00E23957" w:rsidP="00E23957">
      <w:pPr>
        <w:rPr>
          <w:rFonts w:ascii="Cambria" w:hAnsi="Cambria"/>
          <w:i/>
          <w:iCs/>
          <w:sz w:val="24"/>
          <w:szCs w:val="24"/>
          <w:lang w:val="es-MX"/>
        </w:rPr>
      </w:pPr>
    </w:p>
    <w:p w14:paraId="108C6789" w14:textId="77777777" w:rsidR="00E23957" w:rsidRPr="00883B98" w:rsidRDefault="00E23957" w:rsidP="00E23957">
      <w:pPr>
        <w:rPr>
          <w:rFonts w:ascii="Cambria" w:hAnsi="Cambria"/>
          <w:i/>
          <w:iCs/>
          <w:sz w:val="24"/>
          <w:szCs w:val="24"/>
          <w:lang w:val="es-MX"/>
        </w:rPr>
      </w:pPr>
      <w:r w:rsidRPr="00883B98">
        <w:rPr>
          <w:rFonts w:ascii="Cambria" w:hAnsi="Cambria"/>
          <w:b/>
          <w:bCs/>
          <w:i/>
          <w:iCs/>
          <w:sz w:val="24"/>
          <w:szCs w:val="24"/>
          <w:lang w:val="es-MX"/>
        </w:rPr>
        <w:t>VIGÉSIMO PRIMERO:</w:t>
      </w:r>
      <w:r w:rsidRPr="00883B98">
        <w:rPr>
          <w:rFonts w:ascii="Cambria" w:hAnsi="Cambria"/>
          <w:i/>
          <w:iCs/>
          <w:sz w:val="24"/>
          <w:szCs w:val="24"/>
          <w:lang w:val="es-MX"/>
        </w:rPr>
        <w:t xml:space="preserve"> Que entonces la defensa lleva la razón en su reproche a este respecto, particularmente cuando dice que en un caso tal la detentación de un arma </w:t>
      </w:r>
      <w:r w:rsidRPr="00883B98">
        <w:rPr>
          <w:rFonts w:ascii="Cambria" w:hAnsi="Cambria"/>
          <w:i/>
          <w:iCs/>
          <w:sz w:val="24"/>
          <w:szCs w:val="24"/>
          <w:lang w:val="es-MX"/>
        </w:rPr>
        <w:lastRenderedPageBreak/>
        <w:t>suele acompañarse de municiones, que por su calibre resultan funcionales al arma, y por ende no pueden dar origen a un delito separado.</w:t>
      </w:r>
    </w:p>
    <w:p w14:paraId="756CBC7F" w14:textId="77777777" w:rsidR="00E23957" w:rsidRPr="00883B98" w:rsidRDefault="00E23957" w:rsidP="00E23957">
      <w:pPr>
        <w:rPr>
          <w:rFonts w:ascii="Cambria" w:hAnsi="Cambria"/>
          <w:i/>
          <w:iCs/>
          <w:sz w:val="24"/>
          <w:szCs w:val="24"/>
          <w:lang w:val="es-MX"/>
        </w:rPr>
      </w:pPr>
    </w:p>
    <w:p w14:paraId="67884A26" w14:textId="77777777" w:rsidR="00E23957" w:rsidRPr="00883B98" w:rsidRDefault="00E23957" w:rsidP="00E23957">
      <w:pPr>
        <w:rPr>
          <w:rFonts w:ascii="Cambria" w:hAnsi="Cambria"/>
          <w:i/>
          <w:iCs/>
          <w:sz w:val="24"/>
          <w:szCs w:val="24"/>
          <w:lang w:val="es-MX"/>
        </w:rPr>
      </w:pPr>
      <w:r w:rsidRPr="00883B98">
        <w:rPr>
          <w:rFonts w:ascii="Cambria" w:hAnsi="Cambria"/>
          <w:i/>
          <w:iCs/>
          <w:sz w:val="24"/>
          <w:szCs w:val="24"/>
          <w:lang w:val="es-MX"/>
        </w:rPr>
        <w:t>De esta forma, el presente concurso aparente de leyes penales se resuelve a la luz del principio de consunción, en virtud del cual el precepto penal más amplio o complejo, absorberá a los que castiguen las infracciones consumidas en aquel, procediendo aplicar solo aquella sanción correspondiente al porte ilegal de arma de fuego prohibida, en que el legislador ha tomado en cuenta la gravedad o el desvalor de otras conductas punibles que la acompañan ordinariamente, como antecedentes, medios o etapas de desarrollo, en específico, que un arma de fuego tenga o porte municiones, situación de normal ocurrencia.</w:t>
      </w:r>
    </w:p>
    <w:p w14:paraId="729170F0" w14:textId="77777777" w:rsidR="00E23957" w:rsidRPr="00883B98" w:rsidRDefault="00E23957" w:rsidP="00E23957">
      <w:pPr>
        <w:rPr>
          <w:rFonts w:ascii="Cambria" w:hAnsi="Cambria"/>
          <w:i/>
          <w:iCs/>
          <w:sz w:val="24"/>
          <w:szCs w:val="24"/>
          <w:lang w:val="es-MX"/>
        </w:rPr>
      </w:pPr>
    </w:p>
    <w:p w14:paraId="0C351995" w14:textId="4E631F8A" w:rsidR="001A55F4" w:rsidRDefault="00E23957" w:rsidP="001A55F4">
      <w:pPr>
        <w:rPr>
          <w:rFonts w:ascii="Cambria" w:hAnsi="Cambria"/>
          <w:i/>
          <w:iCs/>
          <w:sz w:val="24"/>
          <w:szCs w:val="24"/>
          <w:lang w:val="es-MX"/>
        </w:rPr>
      </w:pPr>
      <w:r w:rsidRPr="00883B98">
        <w:rPr>
          <w:rFonts w:ascii="Cambria" w:hAnsi="Cambria"/>
          <w:i/>
          <w:iCs/>
          <w:sz w:val="24"/>
          <w:szCs w:val="24"/>
          <w:lang w:val="es-MX"/>
        </w:rPr>
        <w:t>La interpretación errada de los jueces de mayoría se refiere al artículo 9 inciso segundo, con relación al artículo 2 letra c), todo de la Ley 17.798, pero particularmente la primera norma con relación al artículo 1° del Código Penal, que define el delito, norma que lleva implícita la exigencia de antijuridicidad y por ende impide condenar por dos ilícitos respecto de hechos típicos constituidos por una acción que refleja una sola y misma antijuridicidad material, radicada aquí en la tenencia de las armas como elementos completos, esto es, las armas con sus proyectiles asociados.</w:t>
      </w:r>
      <w:r w:rsidR="00883B98">
        <w:rPr>
          <w:rFonts w:ascii="Cambria" w:hAnsi="Cambria"/>
          <w:i/>
          <w:iCs/>
          <w:sz w:val="24"/>
          <w:szCs w:val="24"/>
          <w:lang w:val="es-MX"/>
        </w:rPr>
        <w:t>”</w:t>
      </w:r>
    </w:p>
    <w:p w14:paraId="4BBDD05E" w14:textId="4BEF7AD1" w:rsidR="00883B98" w:rsidRDefault="00883B98" w:rsidP="001A55F4">
      <w:pPr>
        <w:rPr>
          <w:rFonts w:ascii="Cambria" w:hAnsi="Cambria"/>
          <w:i/>
          <w:iCs/>
          <w:sz w:val="24"/>
          <w:szCs w:val="24"/>
          <w:lang w:val="es-MX"/>
        </w:rPr>
      </w:pPr>
    </w:p>
    <w:p w14:paraId="3D478782" w14:textId="7C26490F" w:rsidR="00883B98" w:rsidRDefault="00883B98" w:rsidP="001A55F4">
      <w:pPr>
        <w:rPr>
          <w:rFonts w:ascii="Cambria" w:hAnsi="Cambria"/>
          <w:i/>
          <w:iCs/>
          <w:sz w:val="24"/>
          <w:szCs w:val="24"/>
          <w:lang w:val="es-MX"/>
        </w:rPr>
      </w:pPr>
    </w:p>
    <w:p w14:paraId="63CDC58C" w14:textId="68208ADC" w:rsidR="00883B98" w:rsidRDefault="00883B98" w:rsidP="001A55F4">
      <w:pPr>
        <w:rPr>
          <w:rFonts w:ascii="Cambria" w:hAnsi="Cambria"/>
          <w:i/>
          <w:iCs/>
          <w:sz w:val="24"/>
          <w:szCs w:val="24"/>
          <w:lang w:val="es-MX"/>
        </w:rPr>
      </w:pPr>
    </w:p>
    <w:p w14:paraId="437C158E" w14:textId="77777777" w:rsidR="00883B98" w:rsidRPr="00883B98" w:rsidRDefault="00883B98" w:rsidP="001A55F4">
      <w:pPr>
        <w:rPr>
          <w:rFonts w:ascii="Cambria" w:hAnsi="Cambria"/>
          <w:i/>
          <w:iCs/>
          <w:sz w:val="24"/>
          <w:szCs w:val="24"/>
          <w:lang w:val="es-MX"/>
        </w:rPr>
      </w:pPr>
    </w:p>
    <w:p w14:paraId="1A05328B" w14:textId="5470AF20" w:rsidR="00C454D8" w:rsidRDefault="00C454D8" w:rsidP="001A55F4">
      <w:pPr>
        <w:rPr>
          <w:rFonts w:ascii="Cambria" w:hAnsi="Cambria"/>
          <w:sz w:val="24"/>
          <w:szCs w:val="24"/>
          <w:lang w:val="es-MX"/>
        </w:rPr>
      </w:pPr>
    </w:p>
    <w:p w14:paraId="27F8EC52" w14:textId="602378DD" w:rsidR="008A7DF4" w:rsidRPr="00091A58" w:rsidRDefault="008A7DF4" w:rsidP="002C2B9D">
      <w:pPr>
        <w:pStyle w:val="Prrafodelista"/>
        <w:numPr>
          <w:ilvl w:val="0"/>
          <w:numId w:val="3"/>
        </w:numPr>
        <w:ind w:left="1004"/>
        <w:outlineLvl w:val="1"/>
        <w:rPr>
          <w:rFonts w:ascii="Cambria" w:hAnsi="Cambria"/>
          <w:sz w:val="24"/>
          <w:szCs w:val="24"/>
          <w:lang w:val="es-MX"/>
        </w:rPr>
      </w:pPr>
      <w:bookmarkStart w:id="404" w:name="_Toc129880371"/>
      <w:r w:rsidRPr="00091A58">
        <w:rPr>
          <w:rFonts w:ascii="Cambria" w:hAnsi="Cambria"/>
          <w:color w:val="2F5496" w:themeColor="accent1" w:themeShade="BF"/>
          <w:sz w:val="24"/>
          <w:szCs w:val="24"/>
          <w:lang w:val="es-MX"/>
        </w:rPr>
        <w:t>EJECUCIÓN DE LA PENA</w:t>
      </w:r>
      <w:bookmarkEnd w:id="404"/>
    </w:p>
    <w:p w14:paraId="4BE099A4" w14:textId="38376B6C" w:rsidR="005765AA" w:rsidRDefault="005765AA" w:rsidP="005765AA">
      <w:pPr>
        <w:outlineLvl w:val="2"/>
        <w:rPr>
          <w:rFonts w:ascii="Cambria" w:hAnsi="Cambria"/>
          <w:sz w:val="24"/>
          <w:szCs w:val="24"/>
          <w:highlight w:val="cyan"/>
          <w:lang w:val="es-MX"/>
        </w:rPr>
      </w:pPr>
    </w:p>
    <w:p w14:paraId="20B3EC46" w14:textId="620E7A10" w:rsidR="003B3F60" w:rsidRPr="003259F7" w:rsidRDefault="003259F7" w:rsidP="003B3F60">
      <w:pPr>
        <w:pStyle w:val="Prrafodelista"/>
        <w:numPr>
          <w:ilvl w:val="0"/>
          <w:numId w:val="46"/>
        </w:numPr>
        <w:ind w:left="714" w:hanging="357"/>
        <w:outlineLvl w:val="2"/>
        <w:rPr>
          <w:rFonts w:ascii="Cambria" w:hAnsi="Cambria"/>
          <w:color w:val="1F3864" w:themeColor="accent1" w:themeShade="80"/>
          <w:sz w:val="24"/>
          <w:szCs w:val="24"/>
          <w:lang w:val="es-MX"/>
        </w:rPr>
      </w:pPr>
      <w:bookmarkStart w:id="405" w:name="_Toc129880372"/>
      <w:r>
        <w:rPr>
          <w:rFonts w:ascii="Cambria" w:hAnsi="Cambria"/>
          <w:color w:val="1F3864" w:themeColor="accent1" w:themeShade="80"/>
          <w:sz w:val="24"/>
          <w:szCs w:val="24"/>
          <w:lang w:val="es-MX"/>
        </w:rPr>
        <w:t>C</w:t>
      </w:r>
      <w:r w:rsidR="00A24AC6">
        <w:rPr>
          <w:rFonts w:ascii="Cambria" w:hAnsi="Cambria"/>
          <w:color w:val="1F3864" w:themeColor="accent1" w:themeShade="80"/>
          <w:sz w:val="24"/>
          <w:szCs w:val="24"/>
          <w:lang w:val="es-MX"/>
        </w:rPr>
        <w:t xml:space="preserve">aso de </w:t>
      </w:r>
      <w:r w:rsidR="003B3F60" w:rsidRPr="003259F7">
        <w:rPr>
          <w:rFonts w:ascii="Cambria" w:hAnsi="Cambria"/>
          <w:color w:val="1F3864" w:themeColor="accent1" w:themeShade="80"/>
          <w:sz w:val="24"/>
          <w:szCs w:val="24"/>
          <w:lang w:val="es-MX"/>
        </w:rPr>
        <w:t>Pena Mixta</w:t>
      </w:r>
      <w:bookmarkEnd w:id="405"/>
    </w:p>
    <w:p w14:paraId="6894716B" w14:textId="7057CF37" w:rsidR="003B3F60" w:rsidRDefault="003B3F60" w:rsidP="003B3F60">
      <w:pPr>
        <w:outlineLvl w:val="2"/>
        <w:rPr>
          <w:rFonts w:ascii="Cambria" w:hAnsi="Cambria"/>
          <w:sz w:val="24"/>
          <w:szCs w:val="24"/>
          <w:highlight w:val="cyan"/>
          <w:lang w:val="es-MX"/>
        </w:rPr>
      </w:pPr>
    </w:p>
    <w:p w14:paraId="73B55947" w14:textId="41650C8A" w:rsidR="003B3F60" w:rsidRPr="008109EE" w:rsidRDefault="003B3F60" w:rsidP="008109EE">
      <w:pPr>
        <w:pStyle w:val="Prrafodelista"/>
        <w:numPr>
          <w:ilvl w:val="0"/>
          <w:numId w:val="11"/>
        </w:numPr>
        <w:ind w:left="714" w:hanging="357"/>
        <w:rPr>
          <w:rFonts w:ascii="Cambria" w:hAnsi="Cambria"/>
          <w:b/>
          <w:bCs/>
          <w:sz w:val="24"/>
          <w:szCs w:val="24"/>
          <w:lang w:val="es-MX"/>
        </w:rPr>
      </w:pPr>
      <w:r w:rsidRPr="008109EE">
        <w:rPr>
          <w:rFonts w:ascii="Cambria" w:hAnsi="Cambria"/>
          <w:b/>
          <w:bCs/>
          <w:sz w:val="24"/>
          <w:szCs w:val="24"/>
          <w:lang w:val="es-MX"/>
        </w:rPr>
        <w:t>SCS Rol N°</w:t>
      </w:r>
      <w:r w:rsidR="008109EE" w:rsidRPr="008109EE">
        <w:rPr>
          <w:rFonts w:ascii="Cambria" w:hAnsi="Cambria"/>
          <w:b/>
          <w:bCs/>
          <w:sz w:val="24"/>
          <w:szCs w:val="24"/>
          <w:lang w:val="es-MX"/>
        </w:rPr>
        <w:t xml:space="preserve"> 10.439-2023, 31.01.2023</w:t>
      </w:r>
    </w:p>
    <w:p w14:paraId="5C9EE6E5" w14:textId="6D17E196" w:rsidR="008109EE" w:rsidRPr="008109EE" w:rsidRDefault="008109EE" w:rsidP="008109EE">
      <w:pPr>
        <w:rPr>
          <w:rFonts w:ascii="Cambria" w:hAnsi="Cambria"/>
          <w:b/>
          <w:bCs/>
          <w:sz w:val="24"/>
          <w:szCs w:val="24"/>
          <w:lang w:val="es-MX"/>
        </w:rPr>
      </w:pPr>
    </w:p>
    <w:p w14:paraId="483626E9" w14:textId="007DE775" w:rsidR="008109EE" w:rsidRPr="008109EE" w:rsidRDefault="008109EE" w:rsidP="008109EE">
      <w:pPr>
        <w:rPr>
          <w:rFonts w:ascii="Cambria" w:hAnsi="Cambria"/>
          <w:b/>
          <w:bCs/>
          <w:sz w:val="24"/>
          <w:szCs w:val="24"/>
          <w:lang w:val="es-MX"/>
        </w:rPr>
      </w:pPr>
      <w:r w:rsidRPr="008109EE">
        <w:rPr>
          <w:rFonts w:ascii="Cambria" w:hAnsi="Cambria"/>
          <w:b/>
          <w:bCs/>
          <w:sz w:val="24"/>
          <w:szCs w:val="24"/>
          <w:lang w:val="es-MX"/>
        </w:rPr>
        <w:t>Antecedentes:</w:t>
      </w:r>
      <w:r w:rsidR="003259F7" w:rsidRPr="003259F7">
        <w:rPr>
          <w:rFonts w:ascii="Cambria" w:hAnsi="Cambria"/>
          <w:sz w:val="24"/>
          <w:szCs w:val="24"/>
          <w:lang w:val="es-MX"/>
        </w:rPr>
        <w:t xml:space="preserve"> Corte Suprema acoge acción de amparo, debiendo el Juzgado de Letras y Garantía de Pozo Almonte citar a los intervinientes a una nueva audiencia para los efectos de discutir, en los términos del art. 33 de la Ley 18.216, la procedencia del reemplazo de la pena privativa de libertad.</w:t>
      </w:r>
      <w:r w:rsidR="003259F7">
        <w:rPr>
          <w:rFonts w:ascii="Cambria" w:hAnsi="Cambria"/>
          <w:b/>
          <w:bCs/>
          <w:sz w:val="24"/>
          <w:szCs w:val="24"/>
          <w:lang w:val="es-MX"/>
        </w:rPr>
        <w:t xml:space="preserve"> </w:t>
      </w:r>
    </w:p>
    <w:p w14:paraId="70D7D17F" w14:textId="228CF50B" w:rsidR="008109EE" w:rsidRPr="008109EE" w:rsidRDefault="008109EE" w:rsidP="008109EE">
      <w:pPr>
        <w:rPr>
          <w:rFonts w:ascii="Cambria" w:hAnsi="Cambria"/>
          <w:b/>
          <w:bCs/>
          <w:sz w:val="24"/>
          <w:szCs w:val="24"/>
          <w:lang w:val="es-MX"/>
        </w:rPr>
      </w:pPr>
    </w:p>
    <w:p w14:paraId="1A50DD55" w14:textId="77B3DDD5" w:rsidR="008109EE" w:rsidRPr="008109EE" w:rsidRDefault="008109EE" w:rsidP="008109EE">
      <w:pPr>
        <w:rPr>
          <w:rFonts w:ascii="Cambria" w:hAnsi="Cambria"/>
          <w:b/>
          <w:bCs/>
          <w:sz w:val="24"/>
          <w:szCs w:val="24"/>
          <w:lang w:val="es-MX"/>
        </w:rPr>
      </w:pPr>
      <w:r w:rsidRPr="008109EE">
        <w:rPr>
          <w:rFonts w:ascii="Cambria" w:hAnsi="Cambria"/>
          <w:b/>
          <w:bCs/>
          <w:sz w:val="24"/>
          <w:szCs w:val="24"/>
          <w:lang w:val="es-MX"/>
        </w:rPr>
        <w:t>Considerandos relevantes:</w:t>
      </w:r>
    </w:p>
    <w:p w14:paraId="6ED2EA60" w14:textId="39B24253" w:rsidR="008109EE" w:rsidRPr="003259F7" w:rsidRDefault="008109EE" w:rsidP="008109EE">
      <w:pPr>
        <w:rPr>
          <w:rFonts w:ascii="Cambria" w:hAnsi="Cambria"/>
          <w:i/>
          <w:iCs/>
          <w:sz w:val="24"/>
          <w:szCs w:val="24"/>
          <w:lang w:val="es-MX"/>
        </w:rPr>
      </w:pPr>
      <w:r w:rsidRPr="003259F7">
        <w:rPr>
          <w:rFonts w:ascii="Cambria" w:hAnsi="Cambria"/>
          <w:i/>
          <w:iCs/>
          <w:sz w:val="24"/>
          <w:szCs w:val="24"/>
          <w:lang w:val="es-MX"/>
        </w:rPr>
        <w:t>“Que el artículo 33 de la Ley 18.216 establece la oficialidad del tribunal únicamente para los efectos de la iniciativa, respecto al eventual reemplazo de la pena privativa de libertad por el régimen de libertad intensiva, lo cual debe ser necesariamente discutido en una audiencia en la cual se puedan recibir los argumentos de los intervinientes, se revoca la sentencia apelada… se acoge el amparo deducido en favor del acusado, debiendo el Juzgado de Letras y Garantía de Pozo Almonte citar a los intervinientes a una nueva audiencia para los efectos de discutir, en los términos del artículo 33 citado, la procedencia del reemplazo de la pena privativa de libertad.”</w:t>
      </w:r>
    </w:p>
    <w:p w14:paraId="0922FEDF" w14:textId="77777777" w:rsidR="003B3F60" w:rsidRPr="003259F7" w:rsidRDefault="003B3F60" w:rsidP="003B3F60">
      <w:pPr>
        <w:outlineLvl w:val="2"/>
        <w:rPr>
          <w:rFonts w:ascii="Cambria" w:hAnsi="Cambria"/>
          <w:color w:val="2F5496" w:themeColor="accent1" w:themeShade="BF"/>
          <w:sz w:val="24"/>
          <w:szCs w:val="24"/>
          <w:highlight w:val="cyan"/>
          <w:lang w:val="es-MX"/>
        </w:rPr>
      </w:pPr>
    </w:p>
    <w:p w14:paraId="4120D784" w14:textId="0C973AB5" w:rsidR="005765AA" w:rsidRPr="003259F7" w:rsidRDefault="005765AA" w:rsidP="005765AA">
      <w:pPr>
        <w:pStyle w:val="Prrafodelista"/>
        <w:numPr>
          <w:ilvl w:val="0"/>
          <w:numId w:val="46"/>
        </w:numPr>
        <w:outlineLvl w:val="2"/>
        <w:rPr>
          <w:rFonts w:ascii="Cambria" w:hAnsi="Cambria"/>
          <w:color w:val="1F3864" w:themeColor="accent1" w:themeShade="80"/>
          <w:sz w:val="24"/>
          <w:szCs w:val="24"/>
          <w:lang w:val="es-MX"/>
        </w:rPr>
      </w:pPr>
      <w:bookmarkStart w:id="406" w:name="_Toc129880373"/>
      <w:r w:rsidRPr="003259F7">
        <w:rPr>
          <w:rFonts w:ascii="Cambria" w:hAnsi="Cambria"/>
          <w:color w:val="1F3864" w:themeColor="accent1" w:themeShade="80"/>
          <w:sz w:val="24"/>
          <w:szCs w:val="24"/>
          <w:lang w:val="es-MX"/>
        </w:rPr>
        <w:t>Casos de traslados de imputados a recintos penitenciarios diferentes.</w:t>
      </w:r>
      <w:bookmarkEnd w:id="406"/>
      <w:r w:rsidRPr="003259F7">
        <w:rPr>
          <w:rFonts w:ascii="Cambria" w:hAnsi="Cambria"/>
          <w:color w:val="1F3864" w:themeColor="accent1" w:themeShade="80"/>
          <w:sz w:val="24"/>
          <w:szCs w:val="24"/>
          <w:lang w:val="es-MX"/>
        </w:rPr>
        <w:t xml:space="preserve"> </w:t>
      </w:r>
    </w:p>
    <w:p w14:paraId="40E61E60" w14:textId="22105C3D" w:rsidR="00C454D8" w:rsidRDefault="00C454D8" w:rsidP="001A55F4">
      <w:pPr>
        <w:rPr>
          <w:rFonts w:ascii="Cambria" w:hAnsi="Cambria"/>
          <w:sz w:val="24"/>
          <w:szCs w:val="24"/>
          <w:lang w:val="es-MX"/>
        </w:rPr>
      </w:pPr>
    </w:p>
    <w:p w14:paraId="68AF46A2" w14:textId="2ABFE5F8" w:rsidR="005765AA" w:rsidRPr="005765AA" w:rsidRDefault="005765AA" w:rsidP="005765AA">
      <w:pPr>
        <w:pStyle w:val="Prrafodelista"/>
        <w:numPr>
          <w:ilvl w:val="0"/>
          <w:numId w:val="11"/>
        </w:numPr>
        <w:rPr>
          <w:rFonts w:ascii="Cambria" w:hAnsi="Cambria"/>
          <w:b/>
          <w:bCs/>
          <w:sz w:val="24"/>
          <w:szCs w:val="24"/>
          <w:lang w:val="es-MX"/>
        </w:rPr>
      </w:pPr>
      <w:r w:rsidRPr="005765AA">
        <w:rPr>
          <w:rFonts w:ascii="Cambria" w:hAnsi="Cambria"/>
          <w:b/>
          <w:bCs/>
          <w:sz w:val="24"/>
          <w:szCs w:val="24"/>
          <w:lang w:val="es-MX"/>
        </w:rPr>
        <w:t>SCS Rol N° 133126-2022, 24.10.2022</w:t>
      </w:r>
    </w:p>
    <w:p w14:paraId="7FB9819B" w14:textId="627DCD54" w:rsidR="005765AA" w:rsidRDefault="005765AA" w:rsidP="005765AA">
      <w:pPr>
        <w:rPr>
          <w:rFonts w:ascii="Cambria" w:hAnsi="Cambria"/>
          <w:sz w:val="24"/>
          <w:szCs w:val="24"/>
          <w:lang w:val="es-MX"/>
        </w:rPr>
      </w:pPr>
    </w:p>
    <w:p w14:paraId="4C673C3F" w14:textId="76218461" w:rsidR="005765AA" w:rsidRDefault="005765AA" w:rsidP="001A55F4">
      <w:pPr>
        <w:rPr>
          <w:rFonts w:ascii="Cambria" w:hAnsi="Cambria"/>
          <w:sz w:val="24"/>
          <w:szCs w:val="24"/>
          <w:lang w:val="es-MX"/>
        </w:rPr>
      </w:pPr>
      <w:r w:rsidRPr="005765AA">
        <w:rPr>
          <w:rFonts w:ascii="Cambria" w:hAnsi="Cambria"/>
          <w:b/>
          <w:bCs/>
          <w:sz w:val="24"/>
          <w:szCs w:val="24"/>
          <w:lang w:val="es-MX"/>
        </w:rPr>
        <w:lastRenderedPageBreak/>
        <w:t>Antecedentes:</w:t>
      </w:r>
      <w:r>
        <w:rPr>
          <w:rFonts w:ascii="Cambria" w:hAnsi="Cambria"/>
          <w:sz w:val="24"/>
          <w:szCs w:val="24"/>
          <w:lang w:val="es-MX"/>
        </w:rPr>
        <w:t xml:space="preserve"> Corte Suprema rechaza</w:t>
      </w:r>
      <w:r w:rsidRPr="005765AA">
        <w:rPr>
          <w:rFonts w:ascii="Cambria" w:hAnsi="Cambria"/>
          <w:sz w:val="24"/>
          <w:szCs w:val="24"/>
          <w:lang w:val="es-MX"/>
        </w:rPr>
        <w:t xml:space="preserve"> acción de amparo deducida por defensor de Isla de Pascua denunciando que el Juez de Garantía tomó la decisión de trasladar a isleño a un recinto en el continente a petición del Ministerio Público y no de Gendarmería de Chile y sin que mediara un informe técnico de Gendarmería que ordenara el traslado administrativo del imputado. En efecto, y con la finalidad de subsanar dicha omisión, en plena audiencia solicitó el pronunciamiento del alcaide del establecimiento penitenciario quien reiteró en audiencia lo indicado por el persecutor: que el establecimiento es para personas de baja peligrosidad, que no cuenta con recursos humanos y tecnológicos suficientes para resguardar la seguridad de los internos y evitar una nueva fuga del imputado y que, al fugarse el imputado, ya debe ser considerado de alta peligrosidad, por lo tanto, el establecimiento penal no es el adecuado para ejecutar la medida cautelar.</w:t>
      </w:r>
    </w:p>
    <w:p w14:paraId="7EE0835B" w14:textId="3DE4B0AE" w:rsidR="005765AA" w:rsidRDefault="005765AA" w:rsidP="001A55F4">
      <w:pPr>
        <w:rPr>
          <w:rFonts w:ascii="Cambria" w:hAnsi="Cambria"/>
          <w:sz w:val="24"/>
          <w:szCs w:val="24"/>
          <w:lang w:val="es-MX"/>
        </w:rPr>
      </w:pPr>
      <w:r w:rsidRPr="005765AA">
        <w:rPr>
          <w:rFonts w:ascii="Cambria" w:hAnsi="Cambria"/>
          <w:b/>
          <w:bCs/>
          <w:sz w:val="24"/>
          <w:szCs w:val="24"/>
          <w:lang w:val="es-MX"/>
        </w:rPr>
        <w:t>Acordada con voto en contra de los ministro Sres. Brito y Llanos</w:t>
      </w:r>
      <w:r>
        <w:rPr>
          <w:rFonts w:ascii="Cambria" w:hAnsi="Cambria"/>
          <w:sz w:val="24"/>
          <w:szCs w:val="24"/>
          <w:lang w:val="es-MX"/>
        </w:rPr>
        <w:t>,</w:t>
      </w:r>
      <w:r w:rsidRPr="005765AA">
        <w:t xml:space="preserve"> </w:t>
      </w:r>
      <w:r>
        <w:rPr>
          <w:rFonts w:ascii="Cambria" w:hAnsi="Cambria"/>
          <w:sz w:val="24"/>
          <w:szCs w:val="24"/>
          <w:lang w:val="es-MX"/>
        </w:rPr>
        <w:t>q</w:t>
      </w:r>
      <w:r w:rsidRPr="005765AA">
        <w:rPr>
          <w:rFonts w:ascii="Cambria" w:hAnsi="Cambria"/>
          <w:sz w:val="24"/>
          <w:szCs w:val="24"/>
          <w:lang w:val="es-MX"/>
        </w:rPr>
        <w:t>uienes estuvieron por revocar el fallo en alzada y, consecuencialmente, acoger el amparo impetrado, teniendo para ello presente que, para el traslado del imputado no se contó del informe que exige el artículo 28 del Reglamento de Establecimientos Penitenciarios, instrumento técnico que resulta igualmente obligatorio para el tribunal para disponer la relocalización del imputado para los efectos del cumplimiento de la medida cautelar de prisión preventiva. La protección a la víctima no autoriza al tribunal para inaplicar la normativa que resulta imperativa, máxime si con el traslado ordenado se observa seriamente comprometido el derecho a defensa respecto del recurrente.</w:t>
      </w:r>
      <w:r>
        <w:rPr>
          <w:rFonts w:ascii="Cambria" w:hAnsi="Cambria"/>
          <w:sz w:val="24"/>
          <w:szCs w:val="24"/>
          <w:lang w:val="es-MX"/>
        </w:rPr>
        <w:t xml:space="preserve"> </w:t>
      </w:r>
    </w:p>
    <w:p w14:paraId="245F378F" w14:textId="77777777" w:rsidR="005765AA" w:rsidRDefault="005765AA" w:rsidP="001A55F4">
      <w:pPr>
        <w:rPr>
          <w:rFonts w:ascii="Cambria" w:hAnsi="Cambria"/>
          <w:sz w:val="24"/>
          <w:szCs w:val="24"/>
          <w:lang w:val="es-MX"/>
        </w:rPr>
      </w:pPr>
    </w:p>
    <w:p w14:paraId="3206D1EE" w14:textId="4163F145" w:rsidR="003460DD" w:rsidRPr="00883B98" w:rsidRDefault="003460DD" w:rsidP="00C92119">
      <w:pPr>
        <w:pStyle w:val="Prrafodelista"/>
        <w:numPr>
          <w:ilvl w:val="0"/>
          <w:numId w:val="46"/>
        </w:numPr>
        <w:ind w:left="714" w:hanging="357"/>
        <w:outlineLvl w:val="2"/>
        <w:rPr>
          <w:rFonts w:ascii="Cambria" w:hAnsi="Cambria"/>
          <w:color w:val="2F5496" w:themeColor="accent1" w:themeShade="BF"/>
          <w:sz w:val="24"/>
          <w:szCs w:val="24"/>
          <w:lang w:val="es-MX"/>
        </w:rPr>
      </w:pPr>
      <w:bookmarkStart w:id="407" w:name="_Toc129880374"/>
      <w:r w:rsidRPr="00883B98">
        <w:rPr>
          <w:rFonts w:ascii="Cambria" w:hAnsi="Cambria"/>
          <w:color w:val="2F5496" w:themeColor="accent1" w:themeShade="BF"/>
          <w:sz w:val="24"/>
          <w:szCs w:val="24"/>
          <w:lang w:val="es-MX"/>
        </w:rPr>
        <w:t>Casos en que se dejó sin efecto sanción disciplinaria aplicada por Gendarmería</w:t>
      </w:r>
      <w:bookmarkEnd w:id="407"/>
      <w:r w:rsidRPr="00883B98">
        <w:rPr>
          <w:rFonts w:ascii="Cambria" w:hAnsi="Cambria"/>
          <w:color w:val="2F5496" w:themeColor="accent1" w:themeShade="BF"/>
          <w:sz w:val="24"/>
          <w:szCs w:val="24"/>
          <w:lang w:val="es-MX"/>
        </w:rPr>
        <w:t xml:space="preserve"> </w:t>
      </w:r>
    </w:p>
    <w:p w14:paraId="322BB13E" w14:textId="77777777" w:rsidR="00C92119" w:rsidRPr="00C92119" w:rsidRDefault="00C92119" w:rsidP="00C92119">
      <w:pPr>
        <w:pStyle w:val="Prrafodelista"/>
        <w:rPr>
          <w:rFonts w:ascii="Cambria" w:hAnsi="Cambria"/>
          <w:sz w:val="24"/>
          <w:szCs w:val="24"/>
          <w:lang w:val="es-MX"/>
        </w:rPr>
      </w:pPr>
    </w:p>
    <w:p w14:paraId="0241293F" w14:textId="41331BAB" w:rsidR="009557D9" w:rsidRDefault="009557D9" w:rsidP="009557D9">
      <w:pPr>
        <w:pStyle w:val="Prrafodelista"/>
        <w:numPr>
          <w:ilvl w:val="0"/>
          <w:numId w:val="11"/>
        </w:numPr>
        <w:rPr>
          <w:rFonts w:ascii="Cambria" w:hAnsi="Cambria"/>
          <w:b/>
          <w:sz w:val="24"/>
          <w:szCs w:val="24"/>
        </w:rPr>
      </w:pPr>
      <w:bookmarkStart w:id="408" w:name="_Hlk124697405"/>
      <w:r w:rsidRPr="00BD6B54">
        <w:rPr>
          <w:rFonts w:ascii="Cambria" w:hAnsi="Cambria"/>
          <w:b/>
          <w:sz w:val="24"/>
          <w:szCs w:val="24"/>
        </w:rPr>
        <w:t>SCS Rol 37</w:t>
      </w:r>
      <w:r w:rsidR="00131293">
        <w:rPr>
          <w:rFonts w:ascii="Cambria" w:hAnsi="Cambria"/>
          <w:b/>
          <w:sz w:val="24"/>
          <w:szCs w:val="24"/>
        </w:rPr>
        <w:t>.</w:t>
      </w:r>
      <w:r w:rsidRPr="00BD6B54">
        <w:rPr>
          <w:rFonts w:ascii="Cambria" w:hAnsi="Cambria"/>
          <w:b/>
          <w:sz w:val="24"/>
          <w:szCs w:val="24"/>
        </w:rPr>
        <w:t>058-2021, 29.11.2021</w:t>
      </w:r>
    </w:p>
    <w:p w14:paraId="3DDE07C3" w14:textId="77777777" w:rsidR="009557D9" w:rsidRPr="009557D9" w:rsidRDefault="009557D9" w:rsidP="003460DD">
      <w:pPr>
        <w:pStyle w:val="Prrafodelista"/>
        <w:rPr>
          <w:rFonts w:ascii="Cambria" w:hAnsi="Cambria"/>
          <w:b/>
          <w:sz w:val="24"/>
          <w:szCs w:val="24"/>
        </w:rPr>
      </w:pPr>
    </w:p>
    <w:p w14:paraId="1AF5D3F1" w14:textId="3A642926" w:rsidR="009557D9" w:rsidRDefault="009557D9" w:rsidP="009557D9">
      <w:pPr>
        <w:rPr>
          <w:rFonts w:ascii="Cambria" w:hAnsi="Cambria"/>
          <w:b/>
          <w:sz w:val="24"/>
          <w:szCs w:val="24"/>
        </w:rPr>
      </w:pPr>
      <w:r>
        <w:rPr>
          <w:rFonts w:ascii="Cambria" w:hAnsi="Cambria"/>
          <w:b/>
          <w:sz w:val="24"/>
          <w:szCs w:val="24"/>
        </w:rPr>
        <w:t xml:space="preserve">Antecedentes: </w:t>
      </w:r>
      <w:r w:rsidRPr="009557D9">
        <w:rPr>
          <w:rFonts w:ascii="Cambria" w:hAnsi="Cambria"/>
          <w:bCs/>
          <w:sz w:val="24"/>
          <w:szCs w:val="24"/>
        </w:rPr>
        <w:t>Corte Suprema revoca sentencia apelada y acoge recurso de amparo deducido en favor de mujer privada de libertad, dejándose sin efecto la sanción disciplinaria consistente en diez días de internación en celda solitaria, debido a que la sanción impuesta resulta ilegal pues no se dio cumplimiento a las normas de procedimiento previstas para tales efectos, es decir, no se oyó previamente a la sancionada ni a su defensor, además,  no se hizo constar los antecedentes de hecho que motivaron la infracción que se atribuye a la amparada.</w:t>
      </w:r>
    </w:p>
    <w:p w14:paraId="0C5F1B4E" w14:textId="37A724CD" w:rsidR="009557D9" w:rsidRDefault="009557D9" w:rsidP="009557D9">
      <w:pPr>
        <w:rPr>
          <w:rFonts w:ascii="Cambria" w:hAnsi="Cambria"/>
          <w:b/>
          <w:sz w:val="24"/>
          <w:szCs w:val="24"/>
        </w:rPr>
      </w:pPr>
    </w:p>
    <w:p w14:paraId="0C8EA656" w14:textId="49982DD4" w:rsidR="003460DD" w:rsidRPr="003460DD" w:rsidRDefault="003460DD" w:rsidP="003460DD">
      <w:pPr>
        <w:rPr>
          <w:rFonts w:ascii="Cambria" w:hAnsi="Cambria"/>
          <w:bCs/>
          <w:i/>
          <w:iCs/>
          <w:sz w:val="24"/>
          <w:szCs w:val="24"/>
        </w:rPr>
      </w:pPr>
      <w:r w:rsidRPr="003460DD">
        <w:rPr>
          <w:rFonts w:ascii="Cambria" w:hAnsi="Cambria"/>
          <w:bCs/>
          <w:i/>
          <w:iCs/>
          <w:sz w:val="24"/>
          <w:szCs w:val="24"/>
        </w:rPr>
        <w:t>“6° Que del mérito de los antecedentes que obran en la causa substanciada ante el Juzgado de Garantía de San Antonio, en la que incide el presente recurso, y de lo informado por el estamento recurrido. permiten establecer, en este proceso  cautelar, que la amparada se mantuvo en régimen de aislamiento por diez días, en  cumplimiento de una medida disciplinaria impuesta, sin que para ello se diera cumplimiento al procedimiento establecido para tales efecto y sin que se hayan hecho constar los hechos que motivaron la sanción.</w:t>
      </w:r>
    </w:p>
    <w:p w14:paraId="578FEDA2" w14:textId="77777777" w:rsidR="003460DD" w:rsidRPr="003460DD" w:rsidRDefault="003460DD" w:rsidP="003460DD">
      <w:pPr>
        <w:rPr>
          <w:rFonts w:ascii="Cambria" w:hAnsi="Cambria"/>
          <w:bCs/>
          <w:i/>
          <w:iCs/>
          <w:sz w:val="24"/>
          <w:szCs w:val="24"/>
        </w:rPr>
      </w:pPr>
    </w:p>
    <w:p w14:paraId="556D7BB1" w14:textId="60B944EA" w:rsidR="003460DD" w:rsidRDefault="003460DD" w:rsidP="003460DD">
      <w:pPr>
        <w:rPr>
          <w:rFonts w:ascii="Cambria" w:hAnsi="Cambria"/>
          <w:bCs/>
          <w:i/>
          <w:iCs/>
          <w:sz w:val="24"/>
          <w:szCs w:val="24"/>
        </w:rPr>
      </w:pPr>
      <w:r w:rsidRPr="003460DD">
        <w:rPr>
          <w:rFonts w:ascii="Cambria" w:hAnsi="Cambria"/>
          <w:bCs/>
          <w:i/>
          <w:iCs/>
          <w:sz w:val="24"/>
          <w:szCs w:val="24"/>
        </w:rPr>
        <w:t xml:space="preserve">7° Que, en este contexto, aparece que la decisión adoptada por el Juez de Garantía de autorizar la sanción disciplinaria de aislamiento propuesta respecto de la amparada, sin contar con los antecedentes de hecho que configuren la infracción que se le atribuye, sin oír previamente a la sancionada y a su defensor, faltando las normas de procedimiento previstas para tales efecto, hacen que la resolución recurrida adolezcan </w:t>
      </w:r>
      <w:r w:rsidRPr="003460DD">
        <w:rPr>
          <w:rFonts w:ascii="Cambria" w:hAnsi="Cambria"/>
          <w:bCs/>
          <w:i/>
          <w:iCs/>
          <w:sz w:val="24"/>
          <w:szCs w:val="24"/>
        </w:rPr>
        <w:lastRenderedPageBreak/>
        <w:t>de los fundamentos necesarios para legitimar la sanción disciplinaria aplicada, deficiencias que hace que ésta sea ilegal, lo que constituye motivo suficiente para dejarla sin efecto.”</w:t>
      </w:r>
    </w:p>
    <w:p w14:paraId="3E959E06" w14:textId="0CDC1DEE" w:rsidR="00131293" w:rsidRDefault="00131293" w:rsidP="003460DD">
      <w:pPr>
        <w:rPr>
          <w:rFonts w:ascii="Cambria" w:hAnsi="Cambria"/>
          <w:bCs/>
          <w:i/>
          <w:iCs/>
          <w:sz w:val="24"/>
          <w:szCs w:val="24"/>
        </w:rPr>
      </w:pPr>
    </w:p>
    <w:p w14:paraId="7374ED74" w14:textId="09167ABC" w:rsidR="00131293" w:rsidRPr="00883B98" w:rsidRDefault="00131293" w:rsidP="00131293">
      <w:pPr>
        <w:pStyle w:val="Prrafodelista"/>
        <w:numPr>
          <w:ilvl w:val="0"/>
          <w:numId w:val="11"/>
        </w:numPr>
        <w:rPr>
          <w:rFonts w:ascii="Cambria" w:hAnsi="Cambria"/>
          <w:b/>
          <w:sz w:val="24"/>
          <w:szCs w:val="24"/>
        </w:rPr>
      </w:pPr>
      <w:r w:rsidRPr="00883B98">
        <w:rPr>
          <w:rFonts w:ascii="Cambria" w:hAnsi="Cambria"/>
          <w:b/>
          <w:sz w:val="24"/>
          <w:szCs w:val="24"/>
        </w:rPr>
        <w:t>SCS Rol N° 3.282-2023, 16.01.2023</w:t>
      </w:r>
    </w:p>
    <w:p w14:paraId="05CD6F80" w14:textId="4314920E" w:rsidR="00131293" w:rsidRPr="00131293" w:rsidRDefault="00131293" w:rsidP="00131293">
      <w:pPr>
        <w:rPr>
          <w:rFonts w:ascii="Cambria" w:hAnsi="Cambria"/>
          <w:b/>
          <w:sz w:val="24"/>
          <w:szCs w:val="24"/>
        </w:rPr>
      </w:pPr>
    </w:p>
    <w:p w14:paraId="38C8EA8A" w14:textId="0DB40436" w:rsidR="00131293" w:rsidRPr="00883B98" w:rsidRDefault="00131293" w:rsidP="00131293">
      <w:pPr>
        <w:rPr>
          <w:rFonts w:ascii="Cambria" w:hAnsi="Cambria"/>
          <w:bCs/>
          <w:sz w:val="24"/>
          <w:szCs w:val="24"/>
        </w:rPr>
      </w:pPr>
      <w:r w:rsidRPr="00131293">
        <w:rPr>
          <w:rFonts w:ascii="Cambria" w:hAnsi="Cambria"/>
          <w:b/>
          <w:sz w:val="24"/>
          <w:szCs w:val="24"/>
        </w:rPr>
        <w:t>Antecedentes</w:t>
      </w:r>
      <w:r>
        <w:rPr>
          <w:rFonts w:ascii="Cambria" w:hAnsi="Cambria"/>
          <w:bCs/>
          <w:i/>
          <w:iCs/>
          <w:sz w:val="24"/>
          <w:szCs w:val="24"/>
        </w:rPr>
        <w:t xml:space="preserve">: </w:t>
      </w:r>
      <w:r>
        <w:rPr>
          <w:rFonts w:ascii="Cambria" w:hAnsi="Cambria"/>
          <w:bCs/>
          <w:sz w:val="24"/>
          <w:szCs w:val="24"/>
        </w:rPr>
        <w:t>Corte Suprema acoge amparo respecto al t</w:t>
      </w:r>
      <w:r w:rsidRPr="00131293">
        <w:rPr>
          <w:rFonts w:ascii="Cambria" w:hAnsi="Cambria"/>
          <w:bCs/>
          <w:sz w:val="24"/>
          <w:szCs w:val="24"/>
        </w:rPr>
        <w:t xml:space="preserve">raslado y Celda de “Segregación”.  </w:t>
      </w:r>
      <w:r>
        <w:rPr>
          <w:rFonts w:ascii="Cambria" w:hAnsi="Cambria"/>
          <w:bCs/>
          <w:sz w:val="24"/>
          <w:szCs w:val="24"/>
        </w:rPr>
        <w:t>Dejando</w:t>
      </w:r>
      <w:r w:rsidRPr="00131293">
        <w:rPr>
          <w:rFonts w:ascii="Cambria" w:hAnsi="Cambria"/>
          <w:bCs/>
          <w:sz w:val="24"/>
          <w:szCs w:val="24"/>
        </w:rPr>
        <w:t xml:space="preserve"> sin efecto traslado y se previene sobre aislamiento en celda solitaria.</w:t>
      </w:r>
      <w:r>
        <w:rPr>
          <w:rFonts w:ascii="Cambria" w:hAnsi="Cambria"/>
          <w:bCs/>
          <w:sz w:val="24"/>
          <w:szCs w:val="24"/>
        </w:rPr>
        <w:t xml:space="preserve"> </w:t>
      </w:r>
      <w:r w:rsidRPr="00131293">
        <w:rPr>
          <w:rFonts w:ascii="Cambria" w:hAnsi="Cambria"/>
          <w:bCs/>
          <w:sz w:val="24"/>
          <w:szCs w:val="24"/>
        </w:rPr>
        <w:t>Se instruye a Gendarmería de Chile que el aislamiento de los internos como medida de segregación por razones de seguridad, debe disponerse de manera excepcional y por un plazo razonable, el que deberá extenderse por el término estrictamente necesario para la adopción de medidas idóneas, más proporcionales a la restricción que su imposición conlleva en los derechos de los internos.</w:t>
      </w:r>
    </w:p>
    <w:p w14:paraId="5DF5977B" w14:textId="3898C275" w:rsidR="009557D9" w:rsidRDefault="009557D9" w:rsidP="009557D9">
      <w:pPr>
        <w:rPr>
          <w:rFonts w:ascii="Cambria" w:hAnsi="Cambria"/>
          <w:sz w:val="24"/>
          <w:szCs w:val="24"/>
        </w:rPr>
      </w:pPr>
    </w:p>
    <w:p w14:paraId="5768DA18" w14:textId="66E35A46" w:rsidR="00C92119" w:rsidRPr="00883B98" w:rsidRDefault="00C92119" w:rsidP="00BB70F7">
      <w:pPr>
        <w:pStyle w:val="Prrafodelista"/>
        <w:numPr>
          <w:ilvl w:val="0"/>
          <w:numId w:val="46"/>
        </w:numPr>
        <w:ind w:left="714" w:hanging="357"/>
        <w:outlineLvl w:val="2"/>
        <w:rPr>
          <w:rFonts w:ascii="Cambria" w:hAnsi="Cambria"/>
          <w:color w:val="2F5496" w:themeColor="accent1" w:themeShade="BF"/>
          <w:sz w:val="24"/>
          <w:szCs w:val="24"/>
        </w:rPr>
      </w:pPr>
      <w:bookmarkStart w:id="409" w:name="_Toc129880375"/>
      <w:r w:rsidRPr="00883B98">
        <w:rPr>
          <w:rFonts w:ascii="Cambria" w:hAnsi="Cambria"/>
          <w:color w:val="2F5496" w:themeColor="accent1" w:themeShade="BF"/>
          <w:sz w:val="24"/>
          <w:szCs w:val="24"/>
        </w:rPr>
        <w:t xml:space="preserve">Casos en que se resguarda el derecho de </w:t>
      </w:r>
      <w:r w:rsidR="00BB70F7" w:rsidRPr="00883B98">
        <w:rPr>
          <w:rFonts w:ascii="Cambria" w:hAnsi="Cambria"/>
          <w:color w:val="2F5496" w:themeColor="accent1" w:themeShade="BF"/>
          <w:sz w:val="24"/>
          <w:szCs w:val="24"/>
        </w:rPr>
        <w:t>arraigo familiar y reinserción social de imputados.</w:t>
      </w:r>
      <w:bookmarkEnd w:id="409"/>
      <w:r w:rsidRPr="00883B98">
        <w:rPr>
          <w:rFonts w:ascii="Cambria" w:hAnsi="Cambria"/>
          <w:color w:val="2F5496" w:themeColor="accent1" w:themeShade="BF"/>
          <w:sz w:val="24"/>
          <w:szCs w:val="24"/>
        </w:rPr>
        <w:t xml:space="preserve"> </w:t>
      </w:r>
    </w:p>
    <w:p w14:paraId="616257CD" w14:textId="63FFAB10" w:rsidR="00C92119" w:rsidRPr="00C92119" w:rsidRDefault="00C92119" w:rsidP="00C92119">
      <w:pPr>
        <w:rPr>
          <w:rFonts w:ascii="Cambria" w:hAnsi="Cambria"/>
          <w:b/>
          <w:bCs/>
          <w:sz w:val="24"/>
          <w:szCs w:val="24"/>
        </w:rPr>
      </w:pPr>
    </w:p>
    <w:p w14:paraId="6252785A" w14:textId="4143BA51" w:rsidR="00C92119" w:rsidRPr="00C92119" w:rsidRDefault="00C92119" w:rsidP="00C92119">
      <w:pPr>
        <w:pStyle w:val="Prrafodelista"/>
        <w:numPr>
          <w:ilvl w:val="0"/>
          <w:numId w:val="11"/>
        </w:numPr>
        <w:rPr>
          <w:rFonts w:ascii="Cambria" w:hAnsi="Cambria"/>
          <w:b/>
          <w:bCs/>
          <w:sz w:val="24"/>
          <w:szCs w:val="24"/>
        </w:rPr>
      </w:pPr>
      <w:r w:rsidRPr="00C92119">
        <w:rPr>
          <w:rFonts w:ascii="Cambria" w:hAnsi="Cambria"/>
          <w:b/>
          <w:bCs/>
          <w:sz w:val="24"/>
          <w:szCs w:val="24"/>
        </w:rPr>
        <w:t>SCS Rol N° 147.501-2022, 21.11.2022</w:t>
      </w:r>
    </w:p>
    <w:p w14:paraId="6CF6B897" w14:textId="0570D7A3" w:rsidR="00C92119" w:rsidRPr="00C92119" w:rsidRDefault="00C92119" w:rsidP="00C92119">
      <w:pPr>
        <w:rPr>
          <w:rFonts w:ascii="Cambria" w:hAnsi="Cambria"/>
          <w:b/>
          <w:bCs/>
          <w:sz w:val="24"/>
          <w:szCs w:val="24"/>
        </w:rPr>
      </w:pPr>
    </w:p>
    <w:p w14:paraId="550D4D00" w14:textId="00D6E310" w:rsidR="00C92119" w:rsidRPr="00C92119" w:rsidRDefault="00C92119" w:rsidP="00C92119">
      <w:pPr>
        <w:rPr>
          <w:rFonts w:ascii="Cambria" w:hAnsi="Cambria"/>
          <w:b/>
          <w:bCs/>
          <w:sz w:val="24"/>
          <w:szCs w:val="24"/>
        </w:rPr>
      </w:pPr>
      <w:r w:rsidRPr="00C92119">
        <w:rPr>
          <w:rFonts w:ascii="Cambria" w:hAnsi="Cambria"/>
          <w:b/>
          <w:bCs/>
          <w:sz w:val="24"/>
          <w:szCs w:val="24"/>
        </w:rPr>
        <w:t>Antecedentes:</w:t>
      </w:r>
      <w:r w:rsidR="004E3989">
        <w:rPr>
          <w:rFonts w:ascii="Cambria" w:hAnsi="Cambria"/>
          <w:b/>
          <w:bCs/>
          <w:sz w:val="24"/>
          <w:szCs w:val="24"/>
        </w:rPr>
        <w:t xml:space="preserve"> </w:t>
      </w:r>
      <w:r w:rsidR="004E3989" w:rsidRPr="004E3989">
        <w:rPr>
          <w:rFonts w:ascii="Cambria" w:hAnsi="Cambria"/>
          <w:sz w:val="24"/>
          <w:szCs w:val="24"/>
        </w:rPr>
        <w:t>Corte Suprema revoca sentencia apelada dictada por la Corte de Apelaciones de Antofagasta y en su lugar acoge la acción de amparo deducida en favor de imputado, determinando que gendarmería de Chile debe disponer su traslado a un recinto penitenciario dentro de los límites de la región en que reside su grupo familiar a fin de resguardar su derecho a visita.</w:t>
      </w:r>
    </w:p>
    <w:p w14:paraId="33C6BFFD" w14:textId="6AC02ADE" w:rsidR="00C92119" w:rsidRPr="00C92119" w:rsidRDefault="00C92119" w:rsidP="00C92119">
      <w:pPr>
        <w:rPr>
          <w:rFonts w:ascii="Cambria" w:hAnsi="Cambria"/>
          <w:b/>
          <w:bCs/>
          <w:sz w:val="24"/>
          <w:szCs w:val="24"/>
        </w:rPr>
      </w:pPr>
    </w:p>
    <w:p w14:paraId="32A66AA9" w14:textId="77777777" w:rsidR="004E3989" w:rsidRDefault="00C92119" w:rsidP="00C92119">
      <w:pPr>
        <w:rPr>
          <w:rFonts w:ascii="Cambria" w:hAnsi="Cambria"/>
          <w:b/>
          <w:bCs/>
          <w:sz w:val="24"/>
          <w:szCs w:val="24"/>
        </w:rPr>
      </w:pPr>
      <w:r w:rsidRPr="00C92119">
        <w:rPr>
          <w:rFonts w:ascii="Cambria" w:hAnsi="Cambria"/>
          <w:b/>
          <w:bCs/>
          <w:sz w:val="24"/>
          <w:szCs w:val="24"/>
        </w:rPr>
        <w:t>Considerando único:</w:t>
      </w:r>
      <w:r w:rsidR="004E3989">
        <w:rPr>
          <w:rFonts w:ascii="Cambria" w:hAnsi="Cambria"/>
          <w:b/>
          <w:bCs/>
          <w:sz w:val="24"/>
          <w:szCs w:val="24"/>
        </w:rPr>
        <w:t xml:space="preserve"> </w:t>
      </w:r>
    </w:p>
    <w:p w14:paraId="7651EDCD" w14:textId="3F3A077B" w:rsidR="00C92119" w:rsidRPr="004E3989" w:rsidRDefault="004E3989" w:rsidP="00C92119">
      <w:pPr>
        <w:rPr>
          <w:rFonts w:ascii="Cambria" w:hAnsi="Cambria"/>
          <w:i/>
          <w:iCs/>
          <w:sz w:val="24"/>
          <w:szCs w:val="24"/>
        </w:rPr>
      </w:pPr>
      <w:r>
        <w:rPr>
          <w:rFonts w:ascii="Cambria" w:hAnsi="Cambria"/>
          <w:b/>
          <w:bCs/>
          <w:sz w:val="24"/>
          <w:szCs w:val="24"/>
        </w:rPr>
        <w:t>“</w:t>
      </w:r>
      <w:r w:rsidRPr="004E3989">
        <w:rPr>
          <w:rFonts w:ascii="Cambria" w:hAnsi="Cambria"/>
          <w:i/>
          <w:iCs/>
          <w:sz w:val="24"/>
          <w:szCs w:val="24"/>
        </w:rPr>
        <w:t>Que, para el cumplimiento de una pena privativa de libertad, de acuerdo a lo dispuesto en el artículo 53 del Reglamento de Establecimientos Penitenciarios, a fin de re</w:t>
      </w:r>
      <w:r>
        <w:rPr>
          <w:rFonts w:ascii="Cambria" w:hAnsi="Cambria"/>
          <w:i/>
          <w:iCs/>
          <w:sz w:val="24"/>
          <w:szCs w:val="24"/>
        </w:rPr>
        <w:t>s</w:t>
      </w:r>
      <w:r w:rsidRPr="004E3989">
        <w:rPr>
          <w:rFonts w:ascii="Cambria" w:hAnsi="Cambria"/>
          <w:i/>
          <w:iCs/>
          <w:sz w:val="24"/>
          <w:szCs w:val="24"/>
        </w:rPr>
        <w:t>guardar el derecho a visitas, los condenados deberán permanecer recluidos preferentemente cerca de su lugar habitual de residencia, se revoca la sentencia apelada de diez de noviembre de dos mil veintidós, dictada por la Corte de Apelaciones de Antofagasta, en el Ingreso Corte N° 334-2022 y en su lugar se decide que se acoge la acción de amparo interpuesta en favor del interno Luis Alberto Carrasco Pereira, debiendo la autoridad de Gendarmería de Chile disponer su traslado a un recinto penitenciario, dentro de los límites de la región en que reside su grupo familiar.</w:t>
      </w:r>
      <w:r>
        <w:rPr>
          <w:rFonts w:ascii="Cambria" w:hAnsi="Cambria"/>
          <w:i/>
          <w:iCs/>
          <w:sz w:val="24"/>
          <w:szCs w:val="24"/>
        </w:rPr>
        <w:t>”</w:t>
      </w:r>
    </w:p>
    <w:p w14:paraId="19B9DA93" w14:textId="43863332" w:rsidR="00C92119" w:rsidRDefault="00C92119" w:rsidP="009557D9">
      <w:pPr>
        <w:rPr>
          <w:rFonts w:ascii="Cambria" w:hAnsi="Cambria"/>
          <w:sz w:val="24"/>
          <w:szCs w:val="24"/>
        </w:rPr>
      </w:pPr>
    </w:p>
    <w:p w14:paraId="0E66D604" w14:textId="3D78BE1F" w:rsidR="00867705" w:rsidRPr="00867705" w:rsidRDefault="00867705" w:rsidP="00867705">
      <w:pPr>
        <w:pStyle w:val="Prrafodelista"/>
        <w:numPr>
          <w:ilvl w:val="0"/>
          <w:numId w:val="11"/>
        </w:numPr>
        <w:rPr>
          <w:rFonts w:ascii="Cambria" w:hAnsi="Cambria"/>
          <w:b/>
          <w:bCs/>
          <w:sz w:val="24"/>
          <w:szCs w:val="24"/>
        </w:rPr>
      </w:pPr>
      <w:r w:rsidRPr="00867705">
        <w:rPr>
          <w:rFonts w:ascii="Cambria" w:hAnsi="Cambria"/>
          <w:b/>
          <w:bCs/>
          <w:sz w:val="24"/>
          <w:szCs w:val="24"/>
        </w:rPr>
        <w:t>SCS Rol N° 7.332-2022, 14.03.2022</w:t>
      </w:r>
    </w:p>
    <w:p w14:paraId="5C22883F" w14:textId="4740AE46" w:rsidR="00867705" w:rsidRPr="00867705" w:rsidRDefault="00867705" w:rsidP="00867705">
      <w:pPr>
        <w:rPr>
          <w:rFonts w:ascii="Cambria" w:hAnsi="Cambria"/>
          <w:b/>
          <w:bCs/>
          <w:sz w:val="24"/>
          <w:szCs w:val="24"/>
        </w:rPr>
      </w:pPr>
    </w:p>
    <w:p w14:paraId="176A7D63" w14:textId="618B32CA" w:rsidR="00867705" w:rsidRPr="00867705" w:rsidRDefault="00867705" w:rsidP="00867705">
      <w:pPr>
        <w:rPr>
          <w:rFonts w:ascii="Cambria" w:hAnsi="Cambria"/>
          <w:b/>
          <w:bCs/>
          <w:sz w:val="24"/>
          <w:szCs w:val="24"/>
        </w:rPr>
      </w:pPr>
      <w:r w:rsidRPr="00867705">
        <w:rPr>
          <w:rFonts w:ascii="Cambria" w:hAnsi="Cambria"/>
          <w:b/>
          <w:bCs/>
          <w:sz w:val="24"/>
          <w:szCs w:val="24"/>
        </w:rPr>
        <w:t>Antecedentes:</w:t>
      </w:r>
      <w:r>
        <w:rPr>
          <w:rFonts w:ascii="Cambria" w:hAnsi="Cambria"/>
          <w:b/>
          <w:bCs/>
          <w:sz w:val="24"/>
          <w:szCs w:val="24"/>
        </w:rPr>
        <w:t xml:space="preserve"> </w:t>
      </w:r>
      <w:r w:rsidRPr="00867705">
        <w:rPr>
          <w:rFonts w:ascii="Cambria" w:hAnsi="Cambria"/>
          <w:sz w:val="24"/>
          <w:szCs w:val="24"/>
        </w:rPr>
        <w:t>Corte Suprema revoca sentencia apelada de Corte de Apelaciones de Iquique, y acoge amparo deducido en contra de Resolución Exenta de la Subdirección Operativa de Gendarmería de Chile que pretendía trasladar al amparado desde C.C.P Alto Hospicio a C.C.P Puerto Montt, en pos de un plan de descongestionamiento implementado, siendo dicho traslado desproporcionado al superar los dos mil kilómetros entre centros penitenciarios, lo cual afectaría la resocialización de los internos a cargo de Gendarmería de Chile en tanto los condenados deberían permanecer recluidos cerca de su lugar de residencia.</w:t>
      </w:r>
    </w:p>
    <w:p w14:paraId="6D4A8C0E" w14:textId="5FEBD704" w:rsidR="00867705" w:rsidRPr="00867705" w:rsidRDefault="00867705" w:rsidP="00867705">
      <w:pPr>
        <w:rPr>
          <w:rFonts w:ascii="Cambria" w:hAnsi="Cambria"/>
          <w:b/>
          <w:bCs/>
          <w:sz w:val="24"/>
          <w:szCs w:val="24"/>
        </w:rPr>
      </w:pPr>
    </w:p>
    <w:p w14:paraId="47B62E84" w14:textId="77777777" w:rsidR="00867705" w:rsidRDefault="00867705" w:rsidP="00867705">
      <w:pPr>
        <w:rPr>
          <w:rFonts w:ascii="Cambria" w:hAnsi="Cambria"/>
          <w:b/>
          <w:bCs/>
          <w:sz w:val="24"/>
          <w:szCs w:val="24"/>
        </w:rPr>
      </w:pPr>
      <w:r w:rsidRPr="00867705">
        <w:rPr>
          <w:rFonts w:ascii="Cambria" w:hAnsi="Cambria"/>
          <w:b/>
          <w:bCs/>
          <w:sz w:val="24"/>
          <w:szCs w:val="24"/>
        </w:rPr>
        <w:t xml:space="preserve">Considerandos relevantes: </w:t>
      </w:r>
    </w:p>
    <w:p w14:paraId="45863BCF" w14:textId="72F53C2B" w:rsidR="00867705" w:rsidRPr="00867705" w:rsidRDefault="00867705" w:rsidP="00867705">
      <w:pPr>
        <w:rPr>
          <w:rFonts w:ascii="Cambria" w:hAnsi="Cambria"/>
          <w:i/>
          <w:iCs/>
          <w:sz w:val="24"/>
          <w:szCs w:val="24"/>
        </w:rPr>
      </w:pPr>
      <w:r w:rsidRPr="00883B98">
        <w:rPr>
          <w:rFonts w:ascii="Cambria" w:hAnsi="Cambria"/>
          <w:b/>
          <w:bCs/>
          <w:sz w:val="24"/>
          <w:szCs w:val="24"/>
        </w:rPr>
        <w:lastRenderedPageBreak/>
        <w:t>“</w:t>
      </w:r>
      <w:r w:rsidRPr="00883B98">
        <w:rPr>
          <w:rFonts w:ascii="Cambria" w:hAnsi="Cambria"/>
          <w:b/>
          <w:bCs/>
          <w:i/>
          <w:iCs/>
          <w:sz w:val="24"/>
          <w:szCs w:val="24"/>
        </w:rPr>
        <w:t>2°.-</w:t>
      </w:r>
      <w:r w:rsidRPr="00867705">
        <w:rPr>
          <w:rFonts w:ascii="Cambria" w:hAnsi="Cambria"/>
          <w:i/>
          <w:iCs/>
          <w:sz w:val="24"/>
          <w:szCs w:val="24"/>
        </w:rPr>
        <w:t xml:space="preserve"> Que la facultad de la autoridad administrativa de Gendarmería de Chile para disponer el traslado de los condenados contemplada en el artículo 6, N° 12 de su Ley Orgánica y en el artículo 28 del Reglamento de Establecimientos Penitenciarios supone una ponderación de las circunstancias de hecho que conducen al ejercicio de esa prerrogativa, evaluación que pertenece a la motivación del acto administrativo, cuya ausencia contravendrá́ el principio de razonabilidad y devendrá́ por ello en ilegal. Tales atribuciones conforman una herramienta de la autoridad que se caracteriza por otorgar un margen de libertad para decidir de una manera u otra, pero no obstante ello, jamás puede invocarse para encubrir una actuación que prive, perturbe o amenace los derechos fundamentales de alguna persona, pues por aplicación del artículo 6° de la Constitución Política de la República, la autoridad está obligada a respetar todas las normas del texto constitucional, entre las que se incluye el derecho a la libertad personal, a la seguridad individual y al debido proceso. La Constitución Política, en su artículo 19, N° 26, dispone que sólo una habilitación expresa de la ley puede autorizar una afectación en el ejercicio de derechos fundamentales y en tal caso, los hechos y fundamentos de derecho del acto de la autoridad que los limite, restrinja, prive, perturbe o amenace "deberán siempre expresarse", de acuerdo a lo que dispone el inciso segundo del artículo 11 de la Ley 19.880, que establece las bases de los procedimientos administrativos.</w:t>
      </w:r>
    </w:p>
    <w:p w14:paraId="2F6B0591" w14:textId="4512380E" w:rsidR="00867705" w:rsidRPr="00867705" w:rsidRDefault="00867705" w:rsidP="00867705">
      <w:pPr>
        <w:rPr>
          <w:rFonts w:ascii="Cambria" w:hAnsi="Cambria"/>
          <w:i/>
          <w:iCs/>
          <w:sz w:val="24"/>
          <w:szCs w:val="24"/>
        </w:rPr>
      </w:pPr>
      <w:r w:rsidRPr="00883B98">
        <w:rPr>
          <w:rFonts w:ascii="Cambria" w:hAnsi="Cambria"/>
          <w:b/>
          <w:bCs/>
          <w:i/>
          <w:iCs/>
          <w:sz w:val="24"/>
          <w:szCs w:val="24"/>
        </w:rPr>
        <w:t>3°.-</w:t>
      </w:r>
      <w:r w:rsidRPr="00867705">
        <w:rPr>
          <w:rFonts w:ascii="Cambria" w:hAnsi="Cambria"/>
          <w:i/>
          <w:iCs/>
          <w:sz w:val="24"/>
          <w:szCs w:val="24"/>
        </w:rPr>
        <w:t xml:space="preserve"> Que, asimismo, Gendarmería debe orientar su labor a la resocialización de los internos que tiene a su cuidado, lo que importa, en la medida de lo posible, llevar a cabo la privación de libertad respetando el arraigo del condenado a su lugar de residencia y el de sus familiares que pudieran contribuir a dicho fin, aspecto que en este caso debió́ ser sopesado pues su ficha indica un domicilio en Iquique, por lo que los motivos expuestos de manera genérica en la resolución administrativa en estudio que no aparecen de tal entidad para justificar el consiguiente desarraigo que el traslado conlleva.</w:t>
      </w:r>
    </w:p>
    <w:p w14:paraId="75A49DE0" w14:textId="2756FCE4" w:rsidR="00867705" w:rsidRPr="00867705" w:rsidRDefault="00867705" w:rsidP="00867705">
      <w:pPr>
        <w:rPr>
          <w:rFonts w:ascii="Cambria" w:hAnsi="Cambria"/>
          <w:i/>
          <w:iCs/>
          <w:sz w:val="24"/>
          <w:szCs w:val="24"/>
        </w:rPr>
      </w:pPr>
      <w:r w:rsidRPr="00883B98">
        <w:rPr>
          <w:rFonts w:ascii="Cambria" w:hAnsi="Cambria"/>
          <w:b/>
          <w:bCs/>
          <w:i/>
          <w:iCs/>
          <w:sz w:val="24"/>
          <w:szCs w:val="24"/>
        </w:rPr>
        <w:t>4°.-</w:t>
      </w:r>
      <w:r w:rsidRPr="00867705">
        <w:rPr>
          <w:rFonts w:ascii="Cambria" w:hAnsi="Cambria"/>
          <w:i/>
          <w:iCs/>
          <w:sz w:val="24"/>
          <w:szCs w:val="24"/>
        </w:rPr>
        <w:t xml:space="preserve"> Que, en este contexto, aparece que la medida de traslado es de carácter genérica y carece de motivos suficientes que la justifiquen, deficiencia que hace que aquella sea ilegal y, también, desproporcionada al ejecutarse considerando un traslado que supera los dos mil kilómetros, alejándose de lo dispuesto en el artículo 53 inciso segundo del Reglamento de Establecimientos Penitenciarios que establece que “En resguardo del derecho a visitas, los condenados deberán permanecer recluidos preferentemente cerca de su lugar habitual de residencia”, frustrando toda posibilidad de resocialización y apoyo familiar, a lo que se suma que ello afecta también derechos relacionados al debido proceso, como lo es el derecho a defensa en su modalidad de mantener la debida comunicación con la persona que la ejerza, considerados en el artículo 44 de dicho Reglamento al disponer que las comunicaciones entre el privado de libertad y su letrado no pueden suspenderse salvo que exista causa legal para ello.</w:t>
      </w:r>
      <w:r>
        <w:rPr>
          <w:rFonts w:ascii="Cambria" w:hAnsi="Cambria"/>
          <w:i/>
          <w:iCs/>
          <w:sz w:val="24"/>
          <w:szCs w:val="24"/>
        </w:rPr>
        <w:t>”</w:t>
      </w:r>
    </w:p>
    <w:p w14:paraId="513A04F3" w14:textId="39DCCDFF" w:rsidR="00934F04" w:rsidRDefault="00934F04" w:rsidP="009557D9">
      <w:pPr>
        <w:rPr>
          <w:rFonts w:ascii="Cambria" w:hAnsi="Cambria"/>
          <w:sz w:val="24"/>
          <w:szCs w:val="24"/>
        </w:rPr>
      </w:pPr>
    </w:p>
    <w:p w14:paraId="71280075" w14:textId="34523A51" w:rsidR="00934F04" w:rsidRPr="00883B98" w:rsidRDefault="00934F04" w:rsidP="00934F04">
      <w:pPr>
        <w:pStyle w:val="Prrafodelista"/>
        <w:numPr>
          <w:ilvl w:val="0"/>
          <w:numId w:val="11"/>
        </w:numPr>
        <w:rPr>
          <w:rFonts w:ascii="Cambria" w:hAnsi="Cambria"/>
          <w:b/>
          <w:bCs/>
          <w:sz w:val="24"/>
          <w:szCs w:val="24"/>
        </w:rPr>
      </w:pPr>
      <w:r w:rsidRPr="00883B98">
        <w:rPr>
          <w:rFonts w:ascii="Cambria" w:hAnsi="Cambria"/>
          <w:b/>
          <w:bCs/>
          <w:sz w:val="24"/>
          <w:szCs w:val="24"/>
        </w:rPr>
        <w:t xml:space="preserve">SCS Rol N° 133.379-2022, </w:t>
      </w:r>
      <w:r w:rsidR="0013795A" w:rsidRPr="00883B98">
        <w:rPr>
          <w:rFonts w:ascii="Cambria" w:hAnsi="Cambria"/>
          <w:b/>
          <w:bCs/>
          <w:sz w:val="24"/>
          <w:szCs w:val="24"/>
        </w:rPr>
        <w:t>26.10.2022</w:t>
      </w:r>
    </w:p>
    <w:p w14:paraId="69FD8CB1" w14:textId="511F0E16" w:rsidR="00934F04" w:rsidRDefault="00934F04" w:rsidP="00934F04">
      <w:pPr>
        <w:rPr>
          <w:rFonts w:ascii="Cambria" w:hAnsi="Cambria"/>
          <w:sz w:val="24"/>
          <w:szCs w:val="24"/>
        </w:rPr>
      </w:pPr>
    </w:p>
    <w:p w14:paraId="2F6C35C3" w14:textId="46DE7B0D" w:rsidR="00934F04" w:rsidRPr="005765AA" w:rsidRDefault="00934F04" w:rsidP="005765AA">
      <w:pPr>
        <w:rPr>
          <w:rFonts w:ascii="Cambria" w:hAnsi="Cambria"/>
          <w:sz w:val="24"/>
          <w:szCs w:val="24"/>
        </w:rPr>
      </w:pPr>
      <w:r w:rsidRPr="00934F04">
        <w:rPr>
          <w:rFonts w:ascii="Cambria" w:hAnsi="Cambria"/>
          <w:b/>
          <w:bCs/>
          <w:sz w:val="24"/>
          <w:szCs w:val="24"/>
        </w:rPr>
        <w:t>Antecedentes:</w:t>
      </w:r>
      <w:r w:rsidR="00D21F78">
        <w:rPr>
          <w:rFonts w:ascii="Cambria" w:hAnsi="Cambria"/>
          <w:b/>
          <w:bCs/>
          <w:sz w:val="24"/>
          <w:szCs w:val="24"/>
        </w:rPr>
        <w:t xml:space="preserve"> </w:t>
      </w:r>
      <w:r w:rsidR="00D21F78" w:rsidRPr="005765AA">
        <w:rPr>
          <w:rFonts w:ascii="Cambria" w:hAnsi="Cambria"/>
          <w:sz w:val="24"/>
          <w:szCs w:val="24"/>
        </w:rPr>
        <w:t xml:space="preserve">Corte Suprema </w:t>
      </w:r>
      <w:r w:rsidR="005765AA" w:rsidRPr="005765AA">
        <w:rPr>
          <w:rFonts w:ascii="Cambria" w:hAnsi="Cambria"/>
          <w:sz w:val="24"/>
          <w:szCs w:val="24"/>
        </w:rPr>
        <w:t>por unanimidad acoge acción de amparo y deja sin efecto traslado. La resolución Interna de Gendarmería de Chile, por la cual se dispuso el traslado del condenado desde el centro penitenciario de Talca al recinto penal de Valdivia, fundándose en sus características y conducta previa dentro de esas dependencias y las características de seguridad requeridas para prevenir atentados en su contra y respecto del resto de la población penal.</w:t>
      </w:r>
    </w:p>
    <w:p w14:paraId="46FD09AE" w14:textId="6B15A0BC" w:rsidR="00934F04" w:rsidRPr="00934F04" w:rsidRDefault="00934F04" w:rsidP="00934F04">
      <w:pPr>
        <w:rPr>
          <w:rFonts w:ascii="Cambria" w:hAnsi="Cambria"/>
          <w:b/>
          <w:bCs/>
          <w:sz w:val="24"/>
          <w:szCs w:val="24"/>
        </w:rPr>
      </w:pPr>
    </w:p>
    <w:p w14:paraId="37C43E0A" w14:textId="254D0715" w:rsidR="00934F04" w:rsidRPr="00934F04" w:rsidRDefault="00934F04" w:rsidP="00934F04">
      <w:pPr>
        <w:rPr>
          <w:rFonts w:ascii="Cambria" w:hAnsi="Cambria"/>
          <w:b/>
          <w:bCs/>
          <w:sz w:val="24"/>
          <w:szCs w:val="24"/>
        </w:rPr>
      </w:pPr>
      <w:r w:rsidRPr="00934F04">
        <w:rPr>
          <w:rFonts w:ascii="Cambria" w:hAnsi="Cambria"/>
          <w:b/>
          <w:bCs/>
          <w:sz w:val="24"/>
          <w:szCs w:val="24"/>
        </w:rPr>
        <w:lastRenderedPageBreak/>
        <w:t>Considerando relevante:</w:t>
      </w:r>
    </w:p>
    <w:p w14:paraId="17156B86" w14:textId="31B6F541" w:rsidR="00934F04" w:rsidRDefault="00934F04" w:rsidP="00934F04">
      <w:pPr>
        <w:rPr>
          <w:rFonts w:ascii="Cambria" w:hAnsi="Cambria"/>
          <w:i/>
          <w:iCs/>
          <w:sz w:val="24"/>
          <w:szCs w:val="24"/>
        </w:rPr>
      </w:pPr>
      <w:r w:rsidRPr="00883B98">
        <w:rPr>
          <w:rFonts w:ascii="Cambria" w:hAnsi="Cambria"/>
          <w:b/>
          <w:bCs/>
          <w:i/>
          <w:iCs/>
          <w:sz w:val="24"/>
          <w:szCs w:val="24"/>
        </w:rPr>
        <w:t>“3°.-</w:t>
      </w:r>
      <w:r w:rsidRPr="00934F04">
        <w:rPr>
          <w:rFonts w:ascii="Cambria" w:hAnsi="Cambria"/>
          <w:i/>
          <w:iCs/>
          <w:sz w:val="24"/>
          <w:szCs w:val="24"/>
        </w:rPr>
        <w:t xml:space="preserve"> Que, asimismo, Gendarmería debe orientar su labor a la resocialización de los internos que tiene a su cuidado, lo que importa, en la medida de lo posible, llevar a cabo la privación de libertad respetando el arraigo del condenado a su lugar de residencia y el de sus familiares que pudieran contribuir a dicho fin, aspecto que en este caso debió ser sopesado pues se le traslada a una región distante, sin justificar que se haya indagado no necesariamente en su región, pero sí en otra más próxima, algún recinto que cumpla con los requerimientos que indica Gendarmería, ni tampoco que su pareja lo visitaba regularmente, por lo que los motivos expuestos en la resolución administrativa en estudio no aparecen de la entidad suficiente como para justificar el consiguiente desarraigo que un traslado de estas características conlleva.”</w:t>
      </w:r>
    </w:p>
    <w:p w14:paraId="2B519657" w14:textId="1B2E0078" w:rsidR="00A048F2" w:rsidRDefault="00A048F2" w:rsidP="00934F04">
      <w:pPr>
        <w:rPr>
          <w:rFonts w:ascii="Cambria" w:hAnsi="Cambria"/>
          <w:i/>
          <w:iCs/>
          <w:sz w:val="24"/>
          <w:szCs w:val="24"/>
        </w:rPr>
      </w:pPr>
    </w:p>
    <w:p w14:paraId="4ED4CAA4" w14:textId="17A554E1" w:rsidR="00A048F2" w:rsidRPr="00883B98" w:rsidRDefault="00A048F2" w:rsidP="00A048F2">
      <w:pPr>
        <w:pStyle w:val="Prrafodelista"/>
        <w:numPr>
          <w:ilvl w:val="0"/>
          <w:numId w:val="11"/>
        </w:numPr>
        <w:rPr>
          <w:rFonts w:ascii="Cambria" w:hAnsi="Cambria"/>
          <w:b/>
          <w:bCs/>
          <w:sz w:val="24"/>
          <w:szCs w:val="24"/>
        </w:rPr>
      </w:pPr>
      <w:r w:rsidRPr="00883B98">
        <w:rPr>
          <w:rFonts w:ascii="Cambria" w:hAnsi="Cambria"/>
          <w:b/>
          <w:bCs/>
          <w:sz w:val="24"/>
          <w:szCs w:val="24"/>
        </w:rPr>
        <w:t>SCS Rol N° 120.344-2022, 07.10.2022</w:t>
      </w:r>
    </w:p>
    <w:p w14:paraId="3CB5F13D" w14:textId="046F2501" w:rsidR="00A048F2" w:rsidRPr="00A048F2" w:rsidRDefault="00A048F2" w:rsidP="00A048F2">
      <w:pPr>
        <w:rPr>
          <w:rFonts w:ascii="Cambria" w:hAnsi="Cambria"/>
          <w:b/>
          <w:bCs/>
          <w:sz w:val="24"/>
          <w:szCs w:val="24"/>
        </w:rPr>
      </w:pPr>
    </w:p>
    <w:p w14:paraId="36EB4C1D" w14:textId="4DF94316" w:rsidR="00A048F2" w:rsidRPr="00A048F2" w:rsidRDefault="00A048F2" w:rsidP="00A048F2">
      <w:pPr>
        <w:rPr>
          <w:rFonts w:ascii="Cambria" w:hAnsi="Cambria"/>
          <w:sz w:val="24"/>
          <w:szCs w:val="24"/>
        </w:rPr>
      </w:pPr>
      <w:r w:rsidRPr="00A048F2">
        <w:rPr>
          <w:rFonts w:ascii="Cambria" w:hAnsi="Cambria"/>
          <w:b/>
          <w:bCs/>
          <w:sz w:val="24"/>
          <w:szCs w:val="24"/>
        </w:rPr>
        <w:t>Antecedentes:</w:t>
      </w:r>
      <w:r>
        <w:rPr>
          <w:rFonts w:ascii="Cambria" w:hAnsi="Cambria"/>
          <w:b/>
          <w:bCs/>
          <w:sz w:val="24"/>
          <w:szCs w:val="24"/>
        </w:rPr>
        <w:t xml:space="preserve"> </w:t>
      </w:r>
      <w:r w:rsidRPr="00A048F2">
        <w:rPr>
          <w:rFonts w:ascii="Cambria" w:hAnsi="Cambria"/>
          <w:sz w:val="24"/>
          <w:szCs w:val="24"/>
        </w:rPr>
        <w:t xml:space="preserve">Se deduce acción constitucional de amparo en contra de la resolución dictada por Gendarmería de Chile que autoriza el traslado de un interno. La Corte confirma la sentencia apelada que rechaza el amparo, determinando que Gendarmería de igual forma debe evaluar la factibilidad de que el sentenciado pueda cumplir el saldo de la pena en un recinto penitenciario más cercano a su lugar de residencia. </w:t>
      </w:r>
      <w:r w:rsidRPr="00A048F2">
        <w:rPr>
          <w:rFonts w:ascii="Cambria" w:hAnsi="Cambria"/>
          <w:b/>
          <w:bCs/>
          <w:sz w:val="24"/>
          <w:szCs w:val="24"/>
        </w:rPr>
        <w:t>Cabe relevar el voto en contra del Ministro Sr. Llanos y la Ministra Sra. Letelier</w:t>
      </w:r>
      <w:r w:rsidRPr="00A048F2">
        <w:rPr>
          <w:rFonts w:ascii="Cambria" w:hAnsi="Cambria"/>
          <w:sz w:val="24"/>
          <w:szCs w:val="24"/>
        </w:rPr>
        <w:t>, quienes fueron del parecer de revocar el fallo de alzada y consecuencialmente, por acoger la acción de amparo, debido a que la medida impugnada no se ajustó a las disposiciones constitucionales ni a los tratados internacionales de derechos humanos, ya que resulta desproporcionada y atenta contra el arraigo del condenado a su lugar de residencia  y la vinculación con sus núcleos familiares, frustrando toda posibilidad de resocialización y apoyo familiar.</w:t>
      </w:r>
    </w:p>
    <w:p w14:paraId="7C060FF1" w14:textId="0F9E85E4" w:rsidR="00A048F2" w:rsidRPr="00A048F2" w:rsidRDefault="00A048F2" w:rsidP="00A048F2">
      <w:pPr>
        <w:rPr>
          <w:rFonts w:ascii="Cambria" w:hAnsi="Cambria"/>
          <w:b/>
          <w:bCs/>
          <w:sz w:val="24"/>
          <w:szCs w:val="24"/>
        </w:rPr>
      </w:pPr>
    </w:p>
    <w:p w14:paraId="4F8340B0" w14:textId="22A37770" w:rsidR="00A048F2" w:rsidRPr="00A048F2" w:rsidRDefault="00A048F2" w:rsidP="00A048F2">
      <w:pPr>
        <w:rPr>
          <w:rFonts w:ascii="Cambria" w:hAnsi="Cambria"/>
          <w:i/>
          <w:iCs/>
          <w:sz w:val="24"/>
          <w:szCs w:val="24"/>
        </w:rPr>
      </w:pPr>
      <w:r w:rsidRPr="00A048F2">
        <w:rPr>
          <w:rFonts w:ascii="Cambria" w:hAnsi="Cambria"/>
          <w:b/>
          <w:bCs/>
          <w:sz w:val="24"/>
          <w:szCs w:val="24"/>
        </w:rPr>
        <w:t xml:space="preserve">Considerandos relevantes: </w:t>
      </w:r>
    </w:p>
    <w:p w14:paraId="463A5A74" w14:textId="38D1603C" w:rsidR="00A048F2" w:rsidRPr="00A048F2" w:rsidRDefault="00883B98" w:rsidP="00A048F2">
      <w:pPr>
        <w:rPr>
          <w:rFonts w:ascii="Cambria" w:hAnsi="Cambria"/>
          <w:i/>
          <w:iCs/>
          <w:sz w:val="24"/>
          <w:szCs w:val="24"/>
        </w:rPr>
      </w:pPr>
      <w:r w:rsidRPr="00883B98">
        <w:rPr>
          <w:rFonts w:ascii="Cambria" w:hAnsi="Cambria"/>
          <w:b/>
          <w:bCs/>
          <w:i/>
          <w:iCs/>
          <w:sz w:val="24"/>
          <w:szCs w:val="24"/>
        </w:rPr>
        <w:t>“</w:t>
      </w:r>
      <w:r w:rsidR="00A048F2" w:rsidRPr="00883B98">
        <w:rPr>
          <w:rFonts w:ascii="Cambria" w:hAnsi="Cambria"/>
          <w:b/>
          <w:bCs/>
          <w:i/>
          <w:iCs/>
          <w:sz w:val="24"/>
          <w:szCs w:val="24"/>
        </w:rPr>
        <w:t>3°.-</w:t>
      </w:r>
      <w:r w:rsidR="00A048F2" w:rsidRPr="00A048F2">
        <w:rPr>
          <w:rFonts w:ascii="Cambria" w:hAnsi="Cambria"/>
          <w:i/>
          <w:iCs/>
          <w:sz w:val="24"/>
          <w:szCs w:val="24"/>
        </w:rPr>
        <w:t xml:space="preserve"> Que, asimismo, Gendarmería debe orientar su labor a la resocialización de los internos que tiene a su cuidado, lo que importa, en la medida de lo posible, llevar a cabo la privación de libertad respetando el arraigo del condenado a su lugar de residencia y el de sus familiares que pudieran contribuir a dicho fin, aspecto que en este caso debió ser sopesado  pues su ficha indica un domicilio en Iquique, por lo que los motivos expuestos de manera genérica en la resolución administrativa en estudio que no aparecen de tal entidad para justificar el consiguiente desarraigo que el traslado conlleva.</w:t>
      </w:r>
    </w:p>
    <w:p w14:paraId="47ACEE21" w14:textId="77777777" w:rsidR="00A048F2" w:rsidRPr="00A048F2" w:rsidRDefault="00A048F2" w:rsidP="00A048F2">
      <w:pPr>
        <w:rPr>
          <w:rFonts w:ascii="Cambria" w:hAnsi="Cambria"/>
          <w:i/>
          <w:iCs/>
          <w:sz w:val="24"/>
          <w:szCs w:val="24"/>
        </w:rPr>
      </w:pPr>
    </w:p>
    <w:p w14:paraId="50384799" w14:textId="01B2A956" w:rsidR="00A048F2" w:rsidRPr="00A048F2" w:rsidRDefault="00A048F2" w:rsidP="00A048F2">
      <w:pPr>
        <w:rPr>
          <w:rFonts w:ascii="Cambria" w:hAnsi="Cambria"/>
          <w:i/>
          <w:iCs/>
          <w:sz w:val="24"/>
          <w:szCs w:val="24"/>
        </w:rPr>
      </w:pPr>
      <w:r w:rsidRPr="00883B98">
        <w:rPr>
          <w:rFonts w:ascii="Cambria" w:hAnsi="Cambria"/>
          <w:b/>
          <w:bCs/>
          <w:i/>
          <w:iCs/>
          <w:sz w:val="24"/>
          <w:szCs w:val="24"/>
        </w:rPr>
        <w:t xml:space="preserve"> 4°.-</w:t>
      </w:r>
      <w:r w:rsidR="00883B98">
        <w:rPr>
          <w:rFonts w:ascii="Cambria" w:hAnsi="Cambria"/>
          <w:b/>
          <w:bCs/>
          <w:i/>
          <w:iCs/>
          <w:sz w:val="24"/>
          <w:szCs w:val="24"/>
        </w:rPr>
        <w:t xml:space="preserve"> </w:t>
      </w:r>
      <w:r w:rsidRPr="00A048F2">
        <w:rPr>
          <w:rFonts w:ascii="Cambria" w:hAnsi="Cambria"/>
          <w:i/>
          <w:iCs/>
          <w:sz w:val="24"/>
          <w:szCs w:val="24"/>
        </w:rPr>
        <w:t>Que, en este contexto, aparece que la medida de traslado es desproporcionada al ejecutarse considerando un traslado que supera los dos mil seiscientos kilómetros, alejándose de lo dispuesto en el artículo 53 inciso segundo del Reglamento de Establecimientos Penitenciarios que establece que “En resguardo del derecho a visitas, los condenados deberán permanecer recluidos preferentemente cerca de su lugar habitual de residencia”, frustrando toda posibilidad de resocialización y apoyo familiar, a lo que se suma que ello afecta también derechos relacionados al debido proceso, como lo es el derecho a defensa en su modalidad de mantener la debida comunicación con la persona que la ejerza, considerados en el artículo 44 de dicho Reglamento al disponer que las comunicaciones entre el privado de libertad y su letrado no pueden suspenderse salvo que exista causa legal para ello.</w:t>
      </w:r>
    </w:p>
    <w:p w14:paraId="1A1F89BB" w14:textId="77777777" w:rsidR="00A048F2" w:rsidRPr="00A048F2" w:rsidRDefault="00A048F2" w:rsidP="00A048F2">
      <w:pPr>
        <w:rPr>
          <w:rFonts w:ascii="Cambria" w:hAnsi="Cambria"/>
          <w:i/>
          <w:iCs/>
          <w:sz w:val="24"/>
          <w:szCs w:val="24"/>
        </w:rPr>
      </w:pPr>
    </w:p>
    <w:p w14:paraId="1C0BA297" w14:textId="5365C13A" w:rsidR="00524DC2" w:rsidRPr="00A048F2" w:rsidRDefault="00A048F2" w:rsidP="00A048F2">
      <w:pPr>
        <w:rPr>
          <w:rFonts w:ascii="Cambria" w:hAnsi="Cambria"/>
          <w:i/>
          <w:iCs/>
          <w:sz w:val="24"/>
          <w:szCs w:val="24"/>
        </w:rPr>
      </w:pPr>
      <w:r w:rsidRPr="00883B98">
        <w:rPr>
          <w:rFonts w:ascii="Cambria" w:hAnsi="Cambria"/>
          <w:b/>
          <w:bCs/>
          <w:i/>
          <w:iCs/>
          <w:sz w:val="24"/>
          <w:szCs w:val="24"/>
        </w:rPr>
        <w:lastRenderedPageBreak/>
        <w:t>5°.-</w:t>
      </w:r>
      <w:r w:rsidRPr="00A048F2">
        <w:rPr>
          <w:rFonts w:ascii="Cambria" w:hAnsi="Cambria"/>
          <w:i/>
          <w:iCs/>
          <w:sz w:val="24"/>
          <w:szCs w:val="24"/>
        </w:rPr>
        <w:t xml:space="preserve"> Que, finalmente, Gendarmería no dio cumplimiento a lo que dispone el Art. 25 del Reglamento de Establecimientos Penitenciarios, en cuanto dispone que “El régimen de los detenidos, sujetos a prisión preventiva y penados se sujetará a lo establecido en la Constitución Política de la República, los tratados internacionales ratificados por Chile y vigentes, la ley procesal pertinente, la Ley Orgánica de Gendarmería de Chile y otras leyes y reglamentos relacionados con materias penitenciarias, y las normas del presente reglamento.” En la especie, la medida impugnada evidentemente no se ajusta no solo a las disposiciones constitucionales, sino que además se aparta de tratados internacionales sobre derechos humanos. En particular, atenta contra la vinculación de los amparados a sus núcleos familiares y de la relación de aquellos con sus cercanos, trasgrediendo con ello el inciso segundo del artículo 1° de la Carta Fundamental, en cuanto se reconoce a la familia como núcleo fundamental de la sociedad, su protección y fortalecimiento; y el artículo 9 de la Convención Internacional sobre Derechos del Niño, en tanto dispone que los Estados Partes velarán por que el niño no sea separado de sus padres, y respetarán el derecho del niño que esté separado de uno o de ambos padres a mantener relaciones personales y contacto directo con ambos padres de modo regular, salvo en ambos casos si ello es contrario al interés superior del niño. Tales derechos pueden verse conculcados en la especie, toda vez que de una parte no se ha justificado que el traslado dispuesto sea necesario para garantizar la vida e integridad física o psíquica de los amparados, de otros internos, o afecte de manera justificada el orden y seguridad del recinto –como exige el artículo 28 del reglamentos antes citado-; y de otra, porque las actuales restricciones derivadas de la sanitaria dificultan notablemente el traslado de la familia que hayan formado los recurrentes a un recinto penitenciario localizado a miles de kilómetros de su domicilio, en otra región del país.”</w:t>
      </w:r>
    </w:p>
    <w:p w14:paraId="439F2030" w14:textId="77777777" w:rsidR="00A048F2" w:rsidRPr="00A048F2" w:rsidRDefault="00A048F2" w:rsidP="00A048F2">
      <w:pPr>
        <w:rPr>
          <w:rFonts w:ascii="Cambria" w:hAnsi="Cambria"/>
          <w:sz w:val="24"/>
          <w:szCs w:val="24"/>
        </w:rPr>
      </w:pPr>
    </w:p>
    <w:p w14:paraId="305A7975" w14:textId="37577073" w:rsidR="00524DC2" w:rsidRPr="00883B98" w:rsidRDefault="00524DC2" w:rsidP="00524DC2">
      <w:pPr>
        <w:pStyle w:val="Prrafodelista"/>
        <w:numPr>
          <w:ilvl w:val="0"/>
          <w:numId w:val="46"/>
        </w:numPr>
        <w:rPr>
          <w:rFonts w:ascii="Cambria" w:hAnsi="Cambria"/>
          <w:b/>
          <w:bCs/>
          <w:color w:val="2F5496" w:themeColor="accent1" w:themeShade="BF"/>
          <w:sz w:val="24"/>
          <w:szCs w:val="24"/>
          <w:lang w:val="es-CL"/>
        </w:rPr>
      </w:pPr>
      <w:r w:rsidRPr="00883B98">
        <w:rPr>
          <w:rFonts w:ascii="Cambria" w:hAnsi="Cambria"/>
          <w:b/>
          <w:bCs/>
          <w:color w:val="2F5496" w:themeColor="accent1" w:themeShade="BF"/>
          <w:sz w:val="24"/>
          <w:szCs w:val="24"/>
          <w:lang w:val="es-CL"/>
        </w:rPr>
        <w:t>Penas mixtas</w:t>
      </w:r>
    </w:p>
    <w:p w14:paraId="3081AADE" w14:textId="367C276D" w:rsidR="00524DC2" w:rsidRPr="00883B98" w:rsidRDefault="00524DC2" w:rsidP="00524DC2">
      <w:pPr>
        <w:rPr>
          <w:rFonts w:ascii="Cambria" w:hAnsi="Cambria"/>
          <w:b/>
          <w:bCs/>
          <w:i/>
          <w:iCs/>
          <w:sz w:val="24"/>
          <w:szCs w:val="24"/>
          <w:lang w:val="es-CL"/>
        </w:rPr>
      </w:pPr>
    </w:p>
    <w:p w14:paraId="54015005" w14:textId="2A542380" w:rsidR="00524DC2" w:rsidRPr="00883B98" w:rsidRDefault="00524DC2" w:rsidP="00524DC2">
      <w:pPr>
        <w:pStyle w:val="Prrafodelista"/>
        <w:numPr>
          <w:ilvl w:val="0"/>
          <w:numId w:val="11"/>
        </w:numPr>
        <w:rPr>
          <w:rFonts w:ascii="Cambria" w:hAnsi="Cambria"/>
          <w:b/>
          <w:bCs/>
          <w:sz w:val="24"/>
          <w:szCs w:val="24"/>
          <w:lang w:val="es-CL"/>
        </w:rPr>
      </w:pPr>
      <w:r w:rsidRPr="00883B98">
        <w:rPr>
          <w:rFonts w:ascii="Cambria" w:hAnsi="Cambria"/>
          <w:b/>
          <w:bCs/>
          <w:sz w:val="24"/>
          <w:szCs w:val="24"/>
          <w:lang w:val="es-CL"/>
        </w:rPr>
        <w:t>SCS Rol N° 147.633-2022, 23.11.2022</w:t>
      </w:r>
    </w:p>
    <w:p w14:paraId="78E29DD8" w14:textId="77777777" w:rsidR="00524DC2" w:rsidRPr="00524DC2" w:rsidRDefault="00524DC2" w:rsidP="00524DC2">
      <w:pPr>
        <w:pStyle w:val="Prrafodelista"/>
        <w:rPr>
          <w:rFonts w:ascii="Cambria" w:hAnsi="Cambria"/>
          <w:sz w:val="24"/>
          <w:szCs w:val="24"/>
          <w:lang w:val="es-CL"/>
        </w:rPr>
      </w:pPr>
    </w:p>
    <w:p w14:paraId="72CF7299" w14:textId="5B384D6E" w:rsidR="00524DC2" w:rsidRDefault="00524DC2" w:rsidP="00524DC2">
      <w:pPr>
        <w:rPr>
          <w:rFonts w:ascii="Cambria" w:hAnsi="Cambria"/>
          <w:sz w:val="24"/>
          <w:szCs w:val="24"/>
          <w:lang w:val="es-CL"/>
        </w:rPr>
      </w:pPr>
      <w:r w:rsidRPr="00524DC2">
        <w:rPr>
          <w:rFonts w:ascii="Cambria" w:hAnsi="Cambria"/>
          <w:b/>
          <w:bCs/>
          <w:sz w:val="24"/>
          <w:szCs w:val="24"/>
          <w:lang w:val="es-CL"/>
        </w:rPr>
        <w:t>Antecedentes:</w:t>
      </w:r>
      <w:r w:rsidRPr="00524DC2">
        <w:t xml:space="preserve"> </w:t>
      </w:r>
      <w:r w:rsidRPr="00524DC2">
        <w:rPr>
          <w:rFonts w:ascii="Cambria" w:hAnsi="Cambria"/>
          <w:sz w:val="24"/>
          <w:szCs w:val="24"/>
          <w:lang w:val="es-CL"/>
        </w:rPr>
        <w:t>Corte Suprema revoca sentencia apelada de la Corte de Apelaciones de Valparaíso y acoge amparo deducido en contra de resolución dictada por Juzgado de Garantía de Quintero que autorizó al querellante solicitar lo dispuesto en el artículo 186 del Código Procesal Penal. La Corte determina que el artículo 186 del Código Procesal Penal es una norma que opera posibilitando el control judicial de una investigación desformalizada, a instancia de quien se considere afectado por una investigación, que no es otro que aquél contra el que se dirige la misma, en ese sentido, la petición de efectuar la audiencia del artículo 186 del Código Procesal Penal por la parte querellante contraviene dicha norma y pone en riesgo la libertad personal del amparado.</w:t>
      </w:r>
    </w:p>
    <w:p w14:paraId="19FF6E46" w14:textId="77777777" w:rsidR="00524DC2" w:rsidRPr="00524DC2" w:rsidRDefault="00524DC2" w:rsidP="00524DC2">
      <w:pPr>
        <w:rPr>
          <w:rFonts w:ascii="Cambria" w:hAnsi="Cambria"/>
          <w:sz w:val="24"/>
          <w:szCs w:val="24"/>
          <w:lang w:val="es-CL"/>
        </w:rPr>
      </w:pPr>
    </w:p>
    <w:p w14:paraId="51C4008A" w14:textId="773629D3" w:rsidR="00524DC2" w:rsidRPr="00524DC2" w:rsidRDefault="00524DC2" w:rsidP="00524DC2">
      <w:pPr>
        <w:rPr>
          <w:rFonts w:ascii="Cambria" w:hAnsi="Cambria"/>
          <w:b/>
          <w:bCs/>
          <w:sz w:val="24"/>
          <w:szCs w:val="24"/>
          <w:lang w:val="es-CL"/>
        </w:rPr>
      </w:pPr>
      <w:r w:rsidRPr="00524DC2">
        <w:rPr>
          <w:rFonts w:ascii="Cambria" w:hAnsi="Cambria"/>
          <w:b/>
          <w:bCs/>
          <w:sz w:val="24"/>
          <w:szCs w:val="24"/>
          <w:lang w:val="es-CL"/>
        </w:rPr>
        <w:t>Considerando relevante:</w:t>
      </w:r>
    </w:p>
    <w:p w14:paraId="73EF7EE8" w14:textId="5B1BB066" w:rsidR="00524DC2" w:rsidRPr="00524DC2" w:rsidRDefault="00524DC2" w:rsidP="00524DC2">
      <w:pPr>
        <w:rPr>
          <w:rFonts w:ascii="Cambria" w:hAnsi="Cambria"/>
          <w:i/>
          <w:iCs/>
          <w:sz w:val="24"/>
          <w:szCs w:val="24"/>
          <w:lang w:val="es-CL"/>
        </w:rPr>
      </w:pPr>
      <w:r w:rsidRPr="00883B98">
        <w:rPr>
          <w:rFonts w:ascii="Cambria" w:hAnsi="Cambria"/>
          <w:b/>
          <w:bCs/>
          <w:i/>
          <w:iCs/>
          <w:sz w:val="24"/>
          <w:szCs w:val="24"/>
          <w:lang w:val="es-CL"/>
        </w:rPr>
        <w:t>“2°)</w:t>
      </w:r>
      <w:r w:rsidRPr="00524DC2">
        <w:rPr>
          <w:rFonts w:ascii="Cambria" w:hAnsi="Cambria"/>
          <w:i/>
          <w:iCs/>
          <w:sz w:val="24"/>
          <w:szCs w:val="24"/>
          <w:lang w:val="es-CL"/>
        </w:rPr>
        <w:t xml:space="preserve"> Que así las cosas, no siendo controvertido que en la causa en que incide la acción ejercida el ministerio público no ha formalizado la investigación, la programación de una audiencia de conformidad a lo previsto en el artículo 186 del Código Procesal Penal, a petición de la parte querellante, contraviene la norma antes examinada y, por ende, pone en riesgo ilegalmente la libertad personal del amparado, desde que es sindicado por el querellante como principal sospechoso en la petición, riesgo al que deberá ponerse término dando lugar a la acción de amparo deducida.”</w:t>
      </w:r>
    </w:p>
    <w:p w14:paraId="44F94836" w14:textId="77777777" w:rsidR="00524DC2" w:rsidRPr="00524DC2" w:rsidRDefault="00524DC2" w:rsidP="00524DC2">
      <w:pPr>
        <w:rPr>
          <w:rFonts w:ascii="Cambria" w:hAnsi="Cambria"/>
          <w:i/>
          <w:iCs/>
          <w:sz w:val="24"/>
          <w:szCs w:val="24"/>
          <w:lang w:val="es-CL"/>
        </w:rPr>
      </w:pPr>
    </w:p>
    <w:p w14:paraId="7E510D4C" w14:textId="1D5ECA0D" w:rsidR="00277D63" w:rsidRPr="007D571E" w:rsidRDefault="009557D9" w:rsidP="009557D9">
      <w:pPr>
        <w:pStyle w:val="Ttulo1"/>
        <w:jc w:val="left"/>
      </w:pPr>
      <w:bookmarkStart w:id="410" w:name="_Toc129880376"/>
      <w:r w:rsidRPr="00BD6B54">
        <w:rPr>
          <w:sz w:val="24"/>
          <w:szCs w:val="24"/>
        </w:rPr>
        <w:t>Antecedentes:</w:t>
      </w:r>
      <w:r>
        <w:rPr>
          <w:sz w:val="24"/>
          <w:szCs w:val="24"/>
        </w:rPr>
        <w:t xml:space="preserve"> </w:t>
      </w:r>
      <w:r w:rsidR="009F5A7F" w:rsidRPr="007D571E">
        <w:t>Ponunciamientos de la Corte Interamericana de Derechos Humanos</w:t>
      </w:r>
      <w:bookmarkEnd w:id="410"/>
    </w:p>
    <w:p w14:paraId="06781B78" w14:textId="77777777" w:rsidR="00277D63" w:rsidRPr="007D571E" w:rsidRDefault="00277D63">
      <w:pPr>
        <w:rPr>
          <w:rFonts w:ascii="Cambria" w:eastAsia="Cambria" w:hAnsi="Cambria" w:cs="Cambria"/>
          <w:sz w:val="24"/>
          <w:szCs w:val="24"/>
        </w:rPr>
      </w:pPr>
    </w:p>
    <w:p w14:paraId="48C26BA3" w14:textId="77777777" w:rsidR="00277D63" w:rsidRPr="007D571E" w:rsidRDefault="009F5A7F">
      <w:pPr>
        <w:pStyle w:val="Ttulo2"/>
        <w:numPr>
          <w:ilvl w:val="0"/>
          <w:numId w:val="26"/>
        </w:numPr>
      </w:pPr>
      <w:bookmarkStart w:id="411" w:name="_Toc129880377"/>
      <w:r w:rsidRPr="007D571E">
        <w:t>Derecho a la integridad personal</w:t>
      </w:r>
      <w:bookmarkEnd w:id="411"/>
    </w:p>
    <w:p w14:paraId="65A82A06" w14:textId="77777777" w:rsidR="00277D63" w:rsidRPr="007D571E" w:rsidRDefault="00277D63">
      <w:pPr>
        <w:rPr>
          <w:rFonts w:ascii="Cambria" w:eastAsia="Cambria" w:hAnsi="Cambria" w:cs="Cambria"/>
          <w:sz w:val="24"/>
          <w:szCs w:val="24"/>
        </w:rPr>
      </w:pPr>
    </w:p>
    <w:p w14:paraId="7F6111E6" w14:textId="77777777" w:rsidR="00277D63" w:rsidRPr="007D571E" w:rsidRDefault="009F5A7F">
      <w:pPr>
        <w:pStyle w:val="Ttulo3"/>
        <w:numPr>
          <w:ilvl w:val="0"/>
          <w:numId w:val="13"/>
        </w:numPr>
      </w:pPr>
      <w:bookmarkStart w:id="412" w:name="_Toc129880378"/>
      <w:r w:rsidRPr="007D571E">
        <w:t>Toda persona tiene derecho a que se respete su integridad física, psíquica y moral (artículo 5.1 CADH; artículo 7 PIDCP)</w:t>
      </w:r>
      <w:bookmarkEnd w:id="412"/>
    </w:p>
    <w:bookmarkEnd w:id="408"/>
    <w:p w14:paraId="49F8B012" w14:textId="77777777" w:rsidR="00277D63" w:rsidRPr="007D571E" w:rsidRDefault="00277D63">
      <w:pPr>
        <w:rPr>
          <w:rFonts w:ascii="Cambria" w:eastAsia="Cambria" w:hAnsi="Cambria" w:cs="Cambria"/>
          <w:sz w:val="24"/>
          <w:szCs w:val="24"/>
        </w:rPr>
      </w:pPr>
    </w:p>
    <w:p w14:paraId="648784C5"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La Corte Interamericana ha establecido que “la infracción del derecho a la integridad física y psíquica de las personas es una clase de violación que tiene diversas connotaciones de grado y que abarca desde la tortura hasta otro tipo de vejámenes o tratos crueles, inhumanos o degradantes cuyas secuelas físicas y psíquicas varían de intensidad según los factores endógenos y exógenos que deberán ser demostrados en cada situación concreta. Es decir, las características personales de una supuesta víctima de tortura o tratos crueles, inhumanos o degradantes, deben ser tomadas en cuenta al momento de determinar si la integridad personal fue vulnerada, y por ende, incrementar el sufrimiento y el sentido de humillación cuando son sometidas a ciertos tratamientos”. Asimismo, el Tribunal ha indicado que todo uso de la fuerza que no sea estrictamente necesario por el propio comportamiento de la persona detenida constituye un atentado a la dignidad humana en violación al artículo 5 de la Convención Americana (Caso Familia Barrios, párr. 52).</w:t>
      </w:r>
    </w:p>
    <w:p w14:paraId="3DFD586D" w14:textId="77777777" w:rsidR="00277D63" w:rsidRPr="007D571E" w:rsidRDefault="00277D63">
      <w:pPr>
        <w:rPr>
          <w:rFonts w:ascii="Cambria" w:eastAsia="Cambria" w:hAnsi="Cambria" w:cs="Cambria"/>
          <w:sz w:val="24"/>
          <w:szCs w:val="24"/>
        </w:rPr>
      </w:pPr>
    </w:p>
    <w:p w14:paraId="3B3625CA"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Además, la Corte ha fijado en su jurisprudencia que “toda persona privada de libertad tiene derecho a vivir en situación de detención compatible con su dignidad personal” (Caso Lori Berenson Mejía, párr. 102). En este sentido, el estándar de compatibilidad con la dignidad humana se ha desarrollado a partir de ciertas condiciones sufridas por personas privadas de libertad, que constituyen violación del derecho a la integridad, a saber: “la detención en condiciones de hacinamiento, con falta de ventilación y luz natural, sin cama para el reposo ni condiciones adecuadas de higiene en aislamiento e incomunicación o con restricciones indebidas al régimen de visitas constituyen una violación a la integridad personal” (Caso Tibi, párr. 150).</w:t>
      </w:r>
    </w:p>
    <w:p w14:paraId="27548835" w14:textId="77777777" w:rsidR="00277D63" w:rsidRPr="007D571E" w:rsidRDefault="00277D63">
      <w:pPr>
        <w:ind w:firstLine="360"/>
        <w:rPr>
          <w:rFonts w:ascii="Cambria" w:eastAsia="Cambria" w:hAnsi="Cambria" w:cs="Cambria"/>
          <w:sz w:val="24"/>
          <w:szCs w:val="24"/>
        </w:rPr>
      </w:pPr>
    </w:p>
    <w:p w14:paraId="70FA1A37"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“Si bien este Tribunal no tiene elementos probatorios para determinar con precisión los días o las horas en los cuales estuvo detenido (…) por la ilegalidad de la detención, basta con que haya sido un breve tiempo para que se configure dentro de los estándares del derecho internacional de los derechos humanos una conculcación a su integridad psíquica y moral. Asimismo, la Corte ha dicho que cuando se presentan dichas circunstancias se permite inferir, aun cuando no mediaran otras evidencias al respecto, que el trato que la víctima recibió durante su incomunicación fue inhumano, degradante y agresivo en extremo” (Caso Juan Humberto Sánchez, párr. 98).</w:t>
      </w:r>
    </w:p>
    <w:p w14:paraId="45CC9C54" w14:textId="77777777" w:rsidR="00277D63" w:rsidRPr="007D571E" w:rsidRDefault="00277D63">
      <w:pPr>
        <w:ind w:firstLine="360"/>
        <w:rPr>
          <w:rFonts w:ascii="Cambria" w:eastAsia="Cambria" w:hAnsi="Cambria" w:cs="Cambria"/>
          <w:sz w:val="24"/>
          <w:szCs w:val="24"/>
        </w:rPr>
      </w:pPr>
    </w:p>
    <w:p w14:paraId="55960F2B" w14:textId="77777777" w:rsidR="00277D63" w:rsidRPr="007D571E" w:rsidRDefault="009F5A7F">
      <w:pPr>
        <w:pStyle w:val="Ttulo3"/>
        <w:numPr>
          <w:ilvl w:val="0"/>
          <w:numId w:val="13"/>
        </w:numPr>
        <w:rPr>
          <w:u w:val="single"/>
        </w:rPr>
      </w:pPr>
      <w:bookmarkStart w:id="413" w:name="_Toc129880379"/>
      <w:r w:rsidRPr="007D571E">
        <w:rPr>
          <w:u w:val="single"/>
        </w:rPr>
        <w:lastRenderedPageBreak/>
        <w:t>Toda persona privada de libertad será tratada con el respeto debido a la dignidad inherente al ser humano (artículo 5.2 CADH; artículo 10.1 PIDCP)</w:t>
      </w:r>
      <w:bookmarkEnd w:id="413"/>
    </w:p>
    <w:p w14:paraId="78D0B77D" w14:textId="77777777" w:rsidR="00277D63" w:rsidRPr="007D571E" w:rsidRDefault="00277D63">
      <w:pPr>
        <w:rPr>
          <w:rFonts w:ascii="Cambria" w:eastAsia="Cambria" w:hAnsi="Cambria" w:cs="Cambria"/>
          <w:sz w:val="24"/>
          <w:szCs w:val="24"/>
        </w:rPr>
      </w:pPr>
    </w:p>
    <w:p w14:paraId="7A1C3290"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“En los términos del artículo 5.2 de la Convención toda persona privada de libertad tiene derecho a vivir en condiciones de detención compatibles con su dignidad personal y el Estado debe garantizarle el derecho a la vida y a la integridad personal. En consecuencia, el Estado, como responsable de los establecimientos de su detención, es el garante de estos derechos de los detenidos.” (Caso Neira Alegría y otros, párr. 60)</w:t>
      </w:r>
    </w:p>
    <w:p w14:paraId="6FC767AB" w14:textId="77777777" w:rsidR="00883B98" w:rsidRDefault="00883B98">
      <w:pPr>
        <w:ind w:firstLine="360"/>
        <w:rPr>
          <w:rFonts w:ascii="Cambria" w:eastAsia="Cambria" w:hAnsi="Cambria" w:cs="Cambria"/>
          <w:sz w:val="24"/>
          <w:szCs w:val="24"/>
        </w:rPr>
      </w:pPr>
    </w:p>
    <w:p w14:paraId="1798E0FF" w14:textId="2E9D9E1C"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Más recientemente, la Corte Interamericana de Derechos Humanos ha desarrollado cada uno de los aspectos señalados en su jurisprudencia que constituyen una violación a la integridad para el caso de las personas privadas de libertad. A este respecto, señaló que “el hacinamiento constituye en sí mismo una violación a la integridad personal” (Caso Tibi, párr. 150; Caso Fleury y otros, párr. 85); asimismo, “obstaculiza el normal desempeño de las funciones esenciales en los centros penitenciarios” (Caso Montero Aranguren y otros, párr. 20; Caso Vélez Loor, párr. 204); “la separación por categorías deberá realizarse entre procesados y condenados y entre los menores de edad de los adultos, con el objetivo de que los privados de libertad reciban un tratamiento adecuado a su condición” (Caso Tibi, párr. 263; Caso Servellón García y otros, párr. 200); “todo privado de libertad tendrá acceso al agua potable para su consumo y el agua para su aseo personal”; “la ausencia de suministro de agua potable constituye una falta grave del Estado a sus deberes de garantía hacia las personas que se encuentran bajo su custodia” (Caso Vélez Loor, párr. 216); “la alimentación que se brinde, en los centros penitenciarios, debe ser de buena calidad y debe aportar un valor nutritivo suficiente” (Caso López Álvarez, párr. 209); “la atención médica debe ser proporcionada regularmente, brindando el tratamiento adecuado que sea necesario y a cargo del personal médico calificado” (Caso Tibi, párr. 156); “la educación, el trabajo y la recreación son funciones esenciales de los centros penitenciarios” (Caso Montero Aranguren, párr. 146); “las visitas deben ser garantizadas y su restricción puede resultar contraria a la integridad personal” (Caso Loayza Tamayo, párr. 58); “las celdas deben contar con suficiente luz –natural o artificial- ventilación y adecuadas condiciones de higiene” (Caso Montero Aranguren y otros, párr. 146); “los servicios sanitarios deben contar con condiciones de higiene y privacidad” (Caso López Álvarez, párr. 319).</w:t>
      </w:r>
    </w:p>
    <w:p w14:paraId="5EFC537A" w14:textId="77777777" w:rsidR="00277D63" w:rsidRPr="007D571E" w:rsidRDefault="00277D63">
      <w:pPr>
        <w:ind w:firstLine="360"/>
        <w:rPr>
          <w:rFonts w:ascii="Cambria" w:eastAsia="Cambria" w:hAnsi="Cambria" w:cs="Cambria"/>
          <w:sz w:val="24"/>
          <w:szCs w:val="24"/>
        </w:rPr>
      </w:pPr>
    </w:p>
    <w:p w14:paraId="111B5C0B" w14:textId="5094FA51" w:rsidR="00277D63" w:rsidRPr="007D571E" w:rsidRDefault="00883B98" w:rsidP="00883B98">
      <w:pPr>
        <w:rPr>
          <w:rFonts w:ascii="Cambria" w:eastAsia="Cambria" w:hAnsi="Cambria" w:cs="Cambria"/>
          <w:sz w:val="24"/>
          <w:szCs w:val="24"/>
        </w:rPr>
      </w:pPr>
      <w:r w:rsidRPr="007D571E">
        <w:rPr>
          <w:rFonts w:ascii="Cambria" w:eastAsia="Cambria" w:hAnsi="Cambria" w:cs="Cambria"/>
          <w:sz w:val="24"/>
          <w:szCs w:val="24"/>
        </w:rPr>
        <w:t>En relación con el</w:t>
      </w:r>
      <w:r w:rsidR="009F5A7F" w:rsidRPr="007D571E">
        <w:rPr>
          <w:rFonts w:ascii="Cambria" w:eastAsia="Cambria" w:hAnsi="Cambria" w:cs="Cambria"/>
          <w:sz w:val="24"/>
          <w:szCs w:val="24"/>
        </w:rPr>
        <w:t xml:space="preserve"> incumplimiento de las condiciones mínimas ya referidas, esta Corte ha señalado que “los Estados no pueden alegar dificultades económicas para justificar condiciones de detención que no cumplan con los estándares mínimos internacionales en la materia y que no respeten la dignidad inherente del ser humano” (Caso Montero Aranguren y otros, párr. 85; Caso Vélez Loor, párr. 198). </w:t>
      </w:r>
    </w:p>
    <w:p w14:paraId="61A6DAF9"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En relación a las medidas disciplinarias adoptadas al interior de las unidades penales, la Corte Interamericana ha afirmado que cuando estas “constituyan un trato cruel, inhumano o degradante, incluidos los castigos corporales (Caso Caesar, párr. 70), la reclusión en aislamiento prolongado, así como cualquier otra medida pueda poner en grave peligro la salud física o mental del recluso están estrictamente prohibidas” (Caso de los Niños y Adolescente Privados de Libertad en el Complejo Tatuapé de FEBEM - Medidas Provisionales - Considerando 13°).</w:t>
      </w:r>
    </w:p>
    <w:p w14:paraId="592B7F83" w14:textId="77777777" w:rsidR="00277D63" w:rsidRPr="007D571E" w:rsidRDefault="00277D63">
      <w:pPr>
        <w:rPr>
          <w:rFonts w:ascii="Cambria" w:eastAsia="Cambria" w:hAnsi="Cambria" w:cs="Cambria"/>
          <w:sz w:val="24"/>
          <w:szCs w:val="24"/>
        </w:rPr>
      </w:pPr>
    </w:p>
    <w:p w14:paraId="74C7A47F"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lastRenderedPageBreak/>
        <w:t>Así las cosas, “la Corte ha establecido que el Estado, como responsable de los establecimientos de detención, es el garante de estos derechos de los detenidos, lo cual implica, entre otras cosas, que le corresponde explicar lo que suceda a las personas que se encuentran bajo su custodia. Las autoridades estatales ejercen un control total sobre la persona que se encuentra sujeta a su custodia. La forma en que se trata a un detenido debe estar sujeta al escrutinio más estricto, tomando en cuenta la especial vulnerabilidad de aquél, función estatal de garantía que reviste de particular importancia cuando el detenido es un menor de edad. Esta circunstancia obliga al Estado a ejercer su función de garante adoptando todos los cuidados que reclama la debilidad, el desconocimiento y la indefensión que presentan naturalmente, en tales circunstancias, los menores de edad” (Caso Bulacio vs. Argentina, 2003. Párrafo 126).</w:t>
      </w:r>
    </w:p>
    <w:p w14:paraId="29FE8929" w14:textId="77777777" w:rsidR="00277D63" w:rsidRPr="007D571E" w:rsidRDefault="00277D63">
      <w:pPr>
        <w:rPr>
          <w:rFonts w:ascii="Cambria" w:eastAsia="Cambria" w:hAnsi="Cambria" w:cs="Cambria"/>
          <w:sz w:val="24"/>
          <w:szCs w:val="24"/>
        </w:rPr>
      </w:pPr>
    </w:p>
    <w:p w14:paraId="24E0A876"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A nivel nacional, podemos hacer referencia al caso Rol N° 92.795-2016 ante la Corte Suprema, donde se revoca la sentencia apelada y acoge recurso de amparo deducido por la defensa en favor de Mujer Mapuche que da a luz engrillada.</w:t>
      </w:r>
    </w:p>
    <w:p w14:paraId="59AB840B"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Corte Suprema argumentó que tal despliegue de medidas de seguridad se basó expresamente en que se trataba de una comunera mapuche y que el parto en tales condiciones no respetó la normativa internacional.</w:t>
      </w:r>
    </w:p>
    <w:p w14:paraId="1AEDE478" w14:textId="250859C3" w:rsidR="00277D63" w:rsidRDefault="009F5A7F">
      <w:pPr>
        <w:rPr>
          <w:rFonts w:ascii="Cambria" w:eastAsia="Cambria" w:hAnsi="Cambria" w:cs="Cambria"/>
          <w:sz w:val="24"/>
          <w:szCs w:val="24"/>
        </w:rPr>
      </w:pPr>
      <w:r w:rsidRPr="007D571E">
        <w:rPr>
          <w:rFonts w:ascii="Cambria" w:eastAsia="Cambria" w:hAnsi="Cambria" w:cs="Cambria"/>
          <w:sz w:val="24"/>
          <w:szCs w:val="24"/>
        </w:rPr>
        <w:t>Se estima que en el caso hay una situación paradigmática de interseccionalidad en la discriminación, donde se observa una confluencia de factores entrecruzados de discriminación que se potencian e impactan negativamente en la amparada, pues ésta recibió un trato injusto, denigrante y vejatorio, dada su condición de mujer, gestante y parturienta, privada de libertad y perteneciente a la etnia mapuche, lo que en forma innecesaria puso en riesgo su salud y vida, así como la de su hijo.</w:t>
      </w:r>
    </w:p>
    <w:p w14:paraId="4C684908" w14:textId="77777777" w:rsidR="00C4506B" w:rsidRPr="0014245B" w:rsidRDefault="00C4506B">
      <w:pPr>
        <w:rPr>
          <w:rFonts w:ascii="Cambria" w:eastAsia="Cambria" w:hAnsi="Cambria" w:cs="Cambria"/>
          <w:sz w:val="24"/>
          <w:szCs w:val="24"/>
        </w:rPr>
      </w:pPr>
    </w:p>
    <w:p w14:paraId="336284DE" w14:textId="77777777" w:rsidR="00277D63" w:rsidRPr="007D571E" w:rsidRDefault="009F5A7F">
      <w:pPr>
        <w:pStyle w:val="Ttulo2"/>
        <w:numPr>
          <w:ilvl w:val="0"/>
          <w:numId w:val="26"/>
        </w:numPr>
      </w:pPr>
      <w:bookmarkStart w:id="414" w:name="_Toc129880380"/>
      <w:r w:rsidRPr="007D571E">
        <w:t>Derecho a la Libertad Personal</w:t>
      </w:r>
      <w:bookmarkEnd w:id="414"/>
    </w:p>
    <w:p w14:paraId="6590181B" w14:textId="77777777" w:rsidR="00277D63" w:rsidRPr="007D571E" w:rsidRDefault="00277D63">
      <w:pPr>
        <w:rPr>
          <w:rFonts w:ascii="Cambria" w:eastAsia="Cambria" w:hAnsi="Cambria" w:cs="Cambria"/>
          <w:sz w:val="24"/>
          <w:szCs w:val="24"/>
        </w:rPr>
      </w:pPr>
    </w:p>
    <w:p w14:paraId="63F9AD61" w14:textId="77777777" w:rsidR="00277D63" w:rsidRPr="007D571E" w:rsidRDefault="009F5A7F">
      <w:pPr>
        <w:pStyle w:val="Ttulo3"/>
        <w:numPr>
          <w:ilvl w:val="0"/>
          <w:numId w:val="14"/>
        </w:numPr>
      </w:pPr>
      <w:bookmarkStart w:id="415" w:name="_Toc129880381"/>
      <w:r w:rsidRPr="007D571E">
        <w:t>Detención ilegal (artículos 7.1, 7.2, 7.3 CADH; artículo 9.1 PIDCP)</w:t>
      </w:r>
      <w:bookmarkEnd w:id="415"/>
    </w:p>
    <w:p w14:paraId="7C7D5FD1" w14:textId="77777777" w:rsidR="00277D63" w:rsidRPr="007D571E" w:rsidRDefault="00277D63">
      <w:pPr>
        <w:rPr>
          <w:rFonts w:ascii="Cambria" w:eastAsia="Cambria" w:hAnsi="Cambria" w:cs="Cambria"/>
          <w:sz w:val="24"/>
          <w:szCs w:val="24"/>
        </w:rPr>
      </w:pPr>
    </w:p>
    <w:p w14:paraId="70D1BF3F" w14:textId="77777777" w:rsidR="00277D63" w:rsidRPr="007D571E" w:rsidRDefault="009F5A7F" w:rsidP="00883B98">
      <w:pPr>
        <w:rPr>
          <w:rFonts w:ascii="Cambria" w:eastAsia="Cambria" w:hAnsi="Cambria" w:cs="Cambria"/>
          <w:sz w:val="24"/>
          <w:szCs w:val="24"/>
        </w:rPr>
      </w:pPr>
      <w:r w:rsidRPr="007D571E">
        <w:rPr>
          <w:rFonts w:ascii="Cambria" w:eastAsia="Cambria" w:hAnsi="Cambria" w:cs="Cambria"/>
          <w:sz w:val="24"/>
          <w:szCs w:val="24"/>
        </w:rPr>
        <w:t>“Esta disposición contiene como garantías específicas, descritas en sus incisos 2 y 3, la prohibición de detenciones o arrestos ilegales o arbitrarios respectivamente. Según el primero de tales supuestos normativos, nadie puede verse privado de la libertad personal sino por las causas, casos o circunstancias expresamente tipificadas en la ley (aspecto material), pero, además, con estricta sujeción a los procedimientos objetivamente definidos por la misma (aspecto formal). En el segundo supuesto, se está en presencia de una condición según la cual nadie puede ser sometido a detención o encarcelamiento por causas y métodos que-aún calificados de legales- puedan reputarse como incompatibles con el respeto a los derechos fundamentales del individuo por ser, entre otras cosas, irrazonables, imprevisibles, o faltos de proporcionalidad” (Caso Gangaram Panday, párr. 47).</w:t>
      </w:r>
    </w:p>
    <w:p w14:paraId="39A2CA80" w14:textId="77777777" w:rsidR="00277D63" w:rsidRPr="007D571E" w:rsidRDefault="00277D63">
      <w:pPr>
        <w:rPr>
          <w:rFonts w:ascii="Cambria" w:eastAsia="Cambria" w:hAnsi="Cambria" w:cs="Cambria"/>
          <w:sz w:val="24"/>
          <w:szCs w:val="24"/>
        </w:rPr>
      </w:pPr>
    </w:p>
    <w:p w14:paraId="353F58A8" w14:textId="0D1CE6A0" w:rsidR="00277D63" w:rsidRPr="007D571E" w:rsidRDefault="007B4CB9" w:rsidP="007B4CB9">
      <w:pPr>
        <w:rPr>
          <w:rFonts w:ascii="Cambria" w:eastAsia="Cambria" w:hAnsi="Cambria" w:cs="Cambria"/>
          <w:sz w:val="24"/>
          <w:szCs w:val="24"/>
        </w:rPr>
      </w:pPr>
      <w:r w:rsidRPr="007D571E">
        <w:rPr>
          <w:rFonts w:ascii="Cambria" w:eastAsia="Cambria" w:hAnsi="Cambria" w:cs="Cambria"/>
          <w:sz w:val="24"/>
          <w:szCs w:val="24"/>
        </w:rPr>
        <w:t>En relación con</w:t>
      </w:r>
      <w:r w:rsidR="009F5A7F" w:rsidRPr="007D571E">
        <w:rPr>
          <w:rFonts w:ascii="Cambria" w:eastAsia="Cambria" w:hAnsi="Cambria" w:cs="Cambria"/>
          <w:sz w:val="24"/>
          <w:szCs w:val="24"/>
        </w:rPr>
        <w:t xml:space="preserve"> esto último, la Corte Interamericana ha sostenido que no es suficiente que toda causa de privación o restricción al derecho a la libertad esté consagrada en la ley, de modo que para que no sea arbitraria, “la finalidad de las medidas que priven o restrinjan la libertad sea compatible con la Convención”. De acuerdo a esta Corte, un fin legítimo es asegurar que el acusado no impida el desarrollo del procedimiento ni eluda la acción de la justicia; un segundo elemento es la idoneidad de la medida para el cumplimiento del fin que persigue; en tercer </w:t>
      </w:r>
      <w:r w:rsidR="009F5A7F" w:rsidRPr="007D571E">
        <w:rPr>
          <w:rFonts w:ascii="Cambria" w:eastAsia="Cambria" w:hAnsi="Cambria" w:cs="Cambria"/>
          <w:sz w:val="24"/>
          <w:szCs w:val="24"/>
        </w:rPr>
        <w:lastRenderedPageBreak/>
        <w:t>término, la medida debe ser necesaria, en el sentido de que sean indispensables para conseguir el fin deseado y que no exista una medida menos gravosa entre todas aquellas que cuentan con la misma idoneidad; en cuarto y último lugar, la medida debe ser proporcional, en tanto el sacrificio inherente a la restricción del derecho a la libertad, no resulte exagerado frente a las ventajas que se obtienen mediante tal restricción y el cumplimiento de la finalidad perseguida.</w:t>
      </w:r>
    </w:p>
    <w:p w14:paraId="5A38FBCC" w14:textId="77777777" w:rsidR="00277D63" w:rsidRPr="007D571E" w:rsidRDefault="00277D63">
      <w:pPr>
        <w:ind w:firstLine="360"/>
        <w:rPr>
          <w:rFonts w:ascii="Cambria" w:eastAsia="Cambria" w:hAnsi="Cambria" w:cs="Cambria"/>
          <w:sz w:val="24"/>
          <w:szCs w:val="24"/>
        </w:rPr>
      </w:pPr>
    </w:p>
    <w:p w14:paraId="5720A7FC"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En consecuencia, “cualquier restricción a la libertad que no contenga una motivación suficiente que permita evaluar si se ajusta a las condiciones señaladas será arbitraria y, por tanto, violará el artículo 7.3. de la Convención” (Caso Chaparro Álvarez y Lapo Iñiguez, párr. 93).</w:t>
      </w:r>
    </w:p>
    <w:p w14:paraId="1AD95773" w14:textId="77777777" w:rsidR="00277D63" w:rsidRPr="007D571E" w:rsidRDefault="00277D63" w:rsidP="007B4CB9">
      <w:pPr>
        <w:rPr>
          <w:rFonts w:ascii="Cambria" w:eastAsia="Cambria" w:hAnsi="Cambria" w:cs="Cambria"/>
          <w:sz w:val="24"/>
          <w:szCs w:val="24"/>
        </w:rPr>
      </w:pPr>
    </w:p>
    <w:p w14:paraId="1EFC95A5"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“Para los efectos del artículo 7.2 de la Convención, una detención, sea por un período breve, o una ‘demora’, así sea con meros fines de identificación, constituyen formas de privación a la libertad física de la persona y, por ende, en tanto limitación a la misma debe ajustarse estrictamente a lo que la Convención Americana y la legislación interna establezcan al efecto, siempre y cuando ésta sea compatible con la Convención. Es decir, el artículo 7.2 de la Convención remite automáticamente a las disposiciones legales y constitucionales a nivel interno, por lo que cualquier requisito establecido en éstas que no sea cumplido, haría que la privación de libertad sea ilegal y contraria a la Convención Americana (…).” (Caso Fleury y otros, párr. 54)</w:t>
      </w:r>
    </w:p>
    <w:p w14:paraId="5B059DA0" w14:textId="77777777" w:rsidR="00277D63" w:rsidRPr="007D571E" w:rsidRDefault="00277D63">
      <w:pPr>
        <w:ind w:firstLine="360"/>
        <w:rPr>
          <w:rFonts w:ascii="Cambria" w:eastAsia="Cambria" w:hAnsi="Cambria" w:cs="Cambria"/>
          <w:sz w:val="24"/>
          <w:szCs w:val="24"/>
        </w:rPr>
      </w:pPr>
    </w:p>
    <w:p w14:paraId="017CF64B"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“La Corte ha señalado que el contenido esencial del artículo 7 de la Convención Americana es la protección de la libertad del individuo contra toda interferencia arbitraria o ilegal del Estado. El numeral 1 del artículo 7 consagra en términos generales el derecho a la libertad y la seguridad personales, y los demás numerales consagran aspectos específicos de ese derecho. La violación de cualquiera de dichos numerales entrañará la violación del artículo 7.1 de la Convención, “puesto que la falta de protección del propio derecho a la libertad de esa persona”. El artículo 7 también contiene los mandatos normativos que prohíben la detención ilegal y la arbitraria y establece, entre otros, la garantía de que toda persona privada de la libertad pueda recurrir la legalidad de su detención ante un juez o tribunal competente, a fin de que éste decida, sin demora, sobre la legalidad de la privación de libertad y, en su caso, decrete su libertad. La Corte ha destacado que tal garantía “no solo debe existir formalmente en la legislación sino que debe ser efectiva, esto es, cumplir con el objetivo de obtener sin demora una decisión sobre la legalidad del arresto o de la detención” (Caso Ruano Torres vs. El Salvador, 2015. Párrafo 140).</w:t>
      </w:r>
    </w:p>
    <w:p w14:paraId="320155B1" w14:textId="77777777" w:rsidR="00277D63" w:rsidRPr="007D571E" w:rsidRDefault="00277D63">
      <w:pPr>
        <w:ind w:firstLine="360"/>
        <w:rPr>
          <w:rFonts w:ascii="Cambria" w:eastAsia="Cambria" w:hAnsi="Cambria" w:cs="Cambria"/>
          <w:sz w:val="24"/>
          <w:szCs w:val="24"/>
        </w:rPr>
      </w:pPr>
    </w:p>
    <w:p w14:paraId="784134DA" w14:textId="30786CFE" w:rsidR="00277D63" w:rsidRDefault="009F5A7F" w:rsidP="007B4CB9">
      <w:pPr>
        <w:rPr>
          <w:rFonts w:ascii="Cambria" w:eastAsia="Cambria" w:hAnsi="Cambria" w:cs="Cambria"/>
          <w:sz w:val="24"/>
          <w:szCs w:val="24"/>
        </w:rPr>
      </w:pPr>
      <w:r w:rsidRPr="007D571E">
        <w:rPr>
          <w:rFonts w:ascii="Cambria" w:eastAsia="Cambria" w:hAnsi="Cambria" w:cs="Cambria"/>
          <w:sz w:val="24"/>
          <w:szCs w:val="24"/>
        </w:rPr>
        <w:t>La CIDH ha indicado que “La vulnerabilidad del detenido se agrava cuando la detención es ilegal o arbitraria. Entonces la persona se encuentra en completa indefensión, de la que surge un riesgo cierto de que se transgredan otros derechos, como son los correspondientes a la integridad física y al trato digno” (Caso Bulacio vs. Argentina, 2003. Párrafo 127).</w:t>
      </w:r>
    </w:p>
    <w:p w14:paraId="16FA151B" w14:textId="13087591" w:rsidR="00C4506B" w:rsidRDefault="00C4506B" w:rsidP="007B4CB9">
      <w:pPr>
        <w:rPr>
          <w:rFonts w:ascii="Cambria" w:eastAsia="Cambria" w:hAnsi="Cambria" w:cs="Cambria"/>
          <w:sz w:val="24"/>
          <w:szCs w:val="24"/>
        </w:rPr>
      </w:pPr>
    </w:p>
    <w:p w14:paraId="4692FD76" w14:textId="1B71DC83" w:rsidR="00C4506B" w:rsidRPr="00C4506B" w:rsidRDefault="00C4506B" w:rsidP="007B4CB9">
      <w:pPr>
        <w:rPr>
          <w:rFonts w:ascii="Cambria" w:eastAsia="Cambria" w:hAnsi="Cambria" w:cs="Cambria"/>
          <w:b/>
          <w:bCs/>
          <w:sz w:val="24"/>
          <w:szCs w:val="24"/>
          <w:u w:val="single"/>
        </w:rPr>
      </w:pPr>
      <w:r w:rsidRPr="00C4506B">
        <w:rPr>
          <w:rFonts w:ascii="Cambria" w:eastAsia="Cambria" w:hAnsi="Cambria" w:cs="Cambria"/>
          <w:b/>
          <w:bCs/>
          <w:sz w:val="24"/>
          <w:szCs w:val="24"/>
          <w:u w:val="single"/>
        </w:rPr>
        <w:t>Caso Norín Catrimán vs. Chile (2014).</w:t>
      </w:r>
    </w:p>
    <w:p w14:paraId="45A12999" w14:textId="52C5A082" w:rsidR="00C4506B" w:rsidRDefault="00C4506B" w:rsidP="007B4CB9">
      <w:pPr>
        <w:rPr>
          <w:rFonts w:ascii="Cambria" w:eastAsia="Cambria" w:hAnsi="Cambria" w:cs="Cambria"/>
          <w:sz w:val="24"/>
          <w:szCs w:val="24"/>
        </w:rPr>
      </w:pPr>
    </w:p>
    <w:p w14:paraId="0C628111" w14:textId="77777777" w:rsidR="00C4506B" w:rsidRPr="00C4506B" w:rsidRDefault="00C4506B" w:rsidP="00C4506B">
      <w:pPr>
        <w:rPr>
          <w:rFonts w:ascii="Cambria" w:eastAsia="Cambria" w:hAnsi="Cambria" w:cs="Cambria"/>
          <w:sz w:val="24"/>
          <w:szCs w:val="24"/>
        </w:rPr>
      </w:pPr>
      <w:r w:rsidRPr="00C4506B">
        <w:rPr>
          <w:rFonts w:ascii="Cambria" w:eastAsia="Cambria" w:hAnsi="Cambria" w:cs="Cambria"/>
          <w:sz w:val="24"/>
          <w:szCs w:val="24"/>
        </w:rPr>
        <w:t xml:space="preserve">El Tribunal considera que la causal de “peligro para la seguridad de la sociedad” tiene una redacción que admite varias interpretaciones en cuanto a la consecución tanto de fines legítimos como de fines no cautelares. En cuanto a una interpretación </w:t>
      </w:r>
      <w:r w:rsidRPr="00C4506B">
        <w:rPr>
          <w:rFonts w:ascii="Cambria" w:eastAsia="Cambria" w:hAnsi="Cambria" w:cs="Cambria"/>
          <w:sz w:val="24"/>
          <w:szCs w:val="24"/>
        </w:rPr>
        <w:lastRenderedPageBreak/>
        <w:t>en este último sentido, la Corte reitera su jurisprudencia constante en materia de los estándares que deben regir la prisión preventiva en cuanto a su excepcionalidad, carácter temporal limitado, estricta necesidad y proporcionalidad y, fundamentalmente, los relativos a que los fines que busque alcanzar deben ser propios de su naturaleza cautelar (fines de aseguramiento procesal de acuerdo a las necesidades que se justifiquen en el proceso concreto) y no puede constituirse como una pena</w:t>
      </w:r>
      <w:r>
        <w:rPr>
          <w:rFonts w:ascii="Cambria" w:eastAsia="Cambria" w:hAnsi="Cambria" w:cs="Cambria"/>
          <w:sz w:val="24"/>
          <w:szCs w:val="24"/>
        </w:rPr>
        <w:t xml:space="preserve"> </w:t>
      </w:r>
      <w:r w:rsidRPr="00C4506B">
        <w:rPr>
          <w:rFonts w:ascii="Cambria" w:eastAsia="Cambria" w:hAnsi="Cambria" w:cs="Cambria"/>
          <w:sz w:val="24"/>
          <w:szCs w:val="24"/>
        </w:rPr>
        <w:t xml:space="preserve">anticipada que contravenga el principio de presunción de inocencia que protege al imputado […]. La Corte estima que no está en discusión que los Estados Parte pueden adoptar medidas de derecho interno para prevenir la delincuencia, una parte de ellas a través de su ordenamiento jurídico y particularmente del Derecho Penal a través de la imposición de penas, pero estima necesario enfatizar que ello no es función de la prisión preventiva. </w:t>
      </w:r>
    </w:p>
    <w:p w14:paraId="5D89F617" w14:textId="77777777" w:rsidR="00C4506B" w:rsidRDefault="00C4506B" w:rsidP="00C4506B">
      <w:pPr>
        <w:rPr>
          <w:rFonts w:ascii="Cambria" w:eastAsia="Cambria" w:hAnsi="Cambria" w:cs="Cambria"/>
          <w:sz w:val="24"/>
          <w:szCs w:val="24"/>
        </w:rPr>
      </w:pPr>
    </w:p>
    <w:p w14:paraId="39FE1B87" w14:textId="54626357" w:rsidR="00C4506B" w:rsidRPr="00C4506B" w:rsidRDefault="00C4506B" w:rsidP="00C4506B">
      <w:pPr>
        <w:rPr>
          <w:rFonts w:ascii="Cambria" w:eastAsia="Cambria" w:hAnsi="Cambria" w:cs="Cambria"/>
          <w:sz w:val="24"/>
          <w:szCs w:val="24"/>
        </w:rPr>
      </w:pPr>
      <w:r w:rsidRPr="00C4506B">
        <w:rPr>
          <w:rFonts w:ascii="Cambria" w:eastAsia="Cambria" w:hAnsi="Cambria" w:cs="Cambria"/>
          <w:sz w:val="24"/>
          <w:szCs w:val="24"/>
        </w:rPr>
        <w:t xml:space="preserve">Asimismo, la Corte constata que al estipular dicha causal en el referido artículo 140.c) del Código Procesal Penal se establecía que para estimar si se configuraba la misma “el juez deb[ía] considerar especialmente alguna de las […] circunstancias” descritas en la norma […]. De los elementos aportados a esta Corte, es posible sostener que dicha regulación no prohibía la posibilidad de que el juez tomara en cuenta otros criterios que le permitieran valorar la necesidad de la medida en el caso concreto para la obtención de fines procesales. Sin embargo, la Corte toma en cuenta lo explicado por el perito Duce en el sentido de que “los tribunales [chilenos] entienden habitualmente que el peligro para la seguridad de la sociedad se constituirá por la concurrencia objetiva de una o algunas de [esas] circunstancias”, lo cual resulta particularmente grave si se toma en cuenta que entre ellas están “la gravedad de la pena asignada al delito” y “el carácter de los [delitos imputados]”. La Corte reitera que ambos constituyen criterios que no son, por si mismos, justificación suficiente de la prisión preventiva […] y agrega que fundar la prisión preventiva únicamente en tales criterios conlleva una vulneración de la presunción de inocencia. Criterios de esa naturaleza deben ser valorados en el contexto de la evaluación de la necesidad de la medida en las circunstancias del caso concreto. </w:t>
      </w:r>
    </w:p>
    <w:p w14:paraId="479BA043" w14:textId="77777777" w:rsidR="00C4506B" w:rsidRDefault="00C4506B" w:rsidP="00C4506B">
      <w:pPr>
        <w:rPr>
          <w:rFonts w:ascii="Cambria" w:eastAsia="Cambria" w:hAnsi="Cambria" w:cs="Cambria"/>
          <w:sz w:val="24"/>
          <w:szCs w:val="24"/>
        </w:rPr>
      </w:pPr>
    </w:p>
    <w:p w14:paraId="0CF88C0A" w14:textId="451812F2" w:rsidR="00C4506B" w:rsidRDefault="00C4506B" w:rsidP="00C4506B">
      <w:pPr>
        <w:rPr>
          <w:rFonts w:ascii="Cambria" w:eastAsia="Cambria" w:hAnsi="Cambria" w:cs="Cambria"/>
          <w:sz w:val="24"/>
          <w:szCs w:val="24"/>
        </w:rPr>
      </w:pPr>
      <w:r w:rsidRPr="00C4506B">
        <w:rPr>
          <w:rFonts w:ascii="Cambria" w:eastAsia="Cambria" w:hAnsi="Cambria" w:cs="Cambria"/>
          <w:sz w:val="24"/>
          <w:szCs w:val="24"/>
        </w:rPr>
        <w:t xml:space="preserve">Al ordenarse y mantenerse las medidas de prisión preventiva a las ocho víctimas de este caso, repetidamente se aplicó la causal de “peligro para la seguridad de la sociedad” en la forma señala por el perito Duce, sin motivarse la necesidad de la medida en las circunstancias del caso concreto y con base fundamentalmente en criterios relativos a la gravedad del delito investigado y la gravedad de la pena […]. </w:t>
      </w:r>
    </w:p>
    <w:p w14:paraId="2FBA5AE9" w14:textId="77777777" w:rsidR="00C4506B" w:rsidRDefault="00C4506B" w:rsidP="00C4506B">
      <w:pPr>
        <w:rPr>
          <w:rFonts w:ascii="Cambria" w:eastAsia="Cambria" w:hAnsi="Cambria" w:cs="Cambria"/>
          <w:sz w:val="24"/>
          <w:szCs w:val="24"/>
        </w:rPr>
      </w:pPr>
    </w:p>
    <w:p w14:paraId="035C297A" w14:textId="35E3DC0A" w:rsidR="00C4506B" w:rsidRDefault="00C4506B" w:rsidP="00C4506B">
      <w:pPr>
        <w:rPr>
          <w:rFonts w:ascii="Cambria" w:eastAsia="Cambria" w:hAnsi="Cambria" w:cs="Cambria"/>
          <w:sz w:val="24"/>
          <w:szCs w:val="24"/>
        </w:rPr>
      </w:pPr>
      <w:r w:rsidRPr="00C4506B">
        <w:rPr>
          <w:rFonts w:ascii="Cambria" w:eastAsia="Cambria" w:hAnsi="Cambria" w:cs="Cambria"/>
          <w:sz w:val="24"/>
          <w:szCs w:val="24"/>
        </w:rPr>
        <w:t xml:space="preserve">Con base en los anteriores razonamientos, el Tribunal estima que el artículo 363 del Código de Procedimiento Penal aplicado al señor Ancalaf y el artículo 140.c del Código Procesal Penal de 2000 aplicado a las restantes siete presuntas víctimas que regulaban la causal de prisión preventiva relativa al “peligro para la seguridad de la sociedad” no eran normas per se contrarias a la Convención Americana, puesto que podían ser interpretadas de una manera acorde a la misma, siempre y cuando se aplicaran buscando un fin procesal y los criterios tomados en cuenta fueran valorados en relación con la evaluación de la configuración de un riesgo procesal en las circunstancias del caso concreto. Por consiguiente, Chile no violó el deber de adoptar disposiciones de derecho interno, consagrado en el artículo 2 de la Convención Americana, en relación con el artículo 7 de la Convención Americana, en perjuicio de las ocho presuntas víctimas del presente caso. Las violaciones a su </w:t>
      </w:r>
      <w:r w:rsidRPr="00C4506B">
        <w:rPr>
          <w:rFonts w:ascii="Cambria" w:eastAsia="Cambria" w:hAnsi="Cambria" w:cs="Cambria"/>
          <w:sz w:val="24"/>
          <w:szCs w:val="24"/>
        </w:rPr>
        <w:lastRenderedPageBreak/>
        <w:t>derecho a la libertad personal se derivan de la interpretación y aplicación judicial de dichas normas.</w:t>
      </w:r>
      <w:r>
        <w:rPr>
          <w:rFonts w:ascii="Cambria" w:eastAsia="Cambria" w:hAnsi="Cambria" w:cs="Cambria"/>
          <w:sz w:val="24"/>
          <w:szCs w:val="24"/>
        </w:rPr>
        <w:t>”</w:t>
      </w:r>
    </w:p>
    <w:p w14:paraId="7FAE87D6" w14:textId="090FDFE9" w:rsidR="00C4506B" w:rsidRPr="00C4506B" w:rsidRDefault="00C4506B" w:rsidP="00C4506B">
      <w:pPr>
        <w:rPr>
          <w:rFonts w:ascii="Cambria" w:eastAsia="Cambria" w:hAnsi="Cambria" w:cs="Cambria"/>
          <w:sz w:val="24"/>
          <w:szCs w:val="24"/>
          <w:u w:val="single"/>
        </w:rPr>
      </w:pPr>
    </w:p>
    <w:p w14:paraId="3D603479" w14:textId="64CBA2FB" w:rsidR="00C4506B" w:rsidRPr="00C4506B" w:rsidRDefault="00C4506B" w:rsidP="00C4506B">
      <w:pPr>
        <w:rPr>
          <w:rFonts w:ascii="Cambria" w:eastAsia="Cambria" w:hAnsi="Cambria" w:cs="Cambria"/>
          <w:b/>
          <w:bCs/>
          <w:sz w:val="24"/>
          <w:szCs w:val="24"/>
          <w:u w:val="single"/>
        </w:rPr>
      </w:pPr>
      <w:r w:rsidRPr="00C4506B">
        <w:rPr>
          <w:rFonts w:ascii="Cambria" w:eastAsia="Cambria" w:hAnsi="Cambria" w:cs="Cambria"/>
          <w:b/>
          <w:bCs/>
          <w:sz w:val="24"/>
          <w:szCs w:val="24"/>
          <w:u w:val="single"/>
        </w:rPr>
        <w:t>Corte IDH. Caso Montesinos Mejía Vs. Ecuador (2020)</w:t>
      </w:r>
    </w:p>
    <w:p w14:paraId="73387450" w14:textId="77777777" w:rsidR="00C4506B" w:rsidRPr="00C4506B" w:rsidRDefault="00C4506B" w:rsidP="00C4506B">
      <w:pPr>
        <w:rPr>
          <w:rFonts w:ascii="Cambria" w:eastAsia="Cambria" w:hAnsi="Cambria" w:cs="Cambria"/>
          <w:sz w:val="24"/>
          <w:szCs w:val="24"/>
          <w:u w:val="single"/>
        </w:rPr>
      </w:pPr>
    </w:p>
    <w:p w14:paraId="2EC9E80A" w14:textId="55E46B29" w:rsidR="00C4506B" w:rsidRDefault="00C4506B" w:rsidP="00C4506B">
      <w:pPr>
        <w:rPr>
          <w:rFonts w:ascii="Cambria" w:eastAsia="Cambria" w:hAnsi="Cambria" w:cs="Cambria"/>
          <w:sz w:val="24"/>
          <w:szCs w:val="24"/>
        </w:rPr>
      </w:pPr>
      <w:r w:rsidRPr="00C4506B">
        <w:rPr>
          <w:rFonts w:ascii="Cambria" w:eastAsia="Cambria" w:hAnsi="Cambria" w:cs="Cambria"/>
          <w:sz w:val="24"/>
          <w:szCs w:val="24"/>
        </w:rPr>
        <w:t>De conformidad con la normativa referida, vigente al momento de los hechos, se requería orden judicial para detener a una persona, salvo que haya sido aprehendida en delito flagrante. Ante la inexistencia de orden judicial que determinara la detención del señor Montesinos y la ausencia de flagrancia a su respecto, es evidente que su aprehensión se dio ilegalmente, en violación de la norma ecuatoriana, lo que resulta, por lo tanto, violatorio del artículo 7.2 de la Convención Americana sobre Derechos Humanos.</w:t>
      </w:r>
    </w:p>
    <w:p w14:paraId="36EFF018" w14:textId="77777777" w:rsidR="00C4506B" w:rsidRPr="00C4506B" w:rsidRDefault="00C4506B" w:rsidP="00C4506B">
      <w:pPr>
        <w:rPr>
          <w:rFonts w:ascii="Cambria" w:eastAsia="Cambria" w:hAnsi="Cambria" w:cs="Cambria"/>
          <w:sz w:val="24"/>
          <w:szCs w:val="24"/>
        </w:rPr>
      </w:pPr>
    </w:p>
    <w:p w14:paraId="410DB43A" w14:textId="2DDA8749" w:rsidR="00C4506B" w:rsidRDefault="00C4506B" w:rsidP="00C4506B">
      <w:pPr>
        <w:rPr>
          <w:rFonts w:ascii="Cambria" w:eastAsia="Cambria" w:hAnsi="Cambria" w:cs="Cambria"/>
          <w:b/>
          <w:bCs/>
          <w:sz w:val="24"/>
          <w:szCs w:val="24"/>
          <w:u w:val="single"/>
        </w:rPr>
      </w:pPr>
      <w:r w:rsidRPr="00C4506B">
        <w:rPr>
          <w:rFonts w:ascii="Cambria" w:eastAsia="Cambria" w:hAnsi="Cambria" w:cs="Cambria"/>
          <w:b/>
          <w:bCs/>
          <w:sz w:val="24"/>
          <w:szCs w:val="24"/>
          <w:u w:val="single"/>
        </w:rPr>
        <w:t>Caso González y otros Vs. Venezuela (2020)</w:t>
      </w:r>
    </w:p>
    <w:p w14:paraId="3384C8B2" w14:textId="081431F4" w:rsidR="00C4506B" w:rsidRDefault="00C4506B" w:rsidP="00C4506B">
      <w:pPr>
        <w:rPr>
          <w:rFonts w:ascii="Cambria" w:eastAsia="Cambria" w:hAnsi="Cambria" w:cs="Cambria"/>
          <w:b/>
          <w:bCs/>
          <w:sz w:val="24"/>
          <w:szCs w:val="24"/>
          <w:u w:val="single"/>
        </w:rPr>
      </w:pPr>
    </w:p>
    <w:p w14:paraId="09CD1697" w14:textId="6D472CEF" w:rsidR="00C4506B" w:rsidRPr="00C4506B" w:rsidRDefault="00C4506B" w:rsidP="00C4506B">
      <w:pPr>
        <w:rPr>
          <w:rFonts w:ascii="Cambria" w:eastAsia="Cambria" w:hAnsi="Cambria" w:cs="Cambria"/>
          <w:sz w:val="24"/>
          <w:szCs w:val="24"/>
        </w:rPr>
      </w:pPr>
      <w:r w:rsidRPr="00C4506B">
        <w:rPr>
          <w:rFonts w:ascii="Cambria" w:eastAsia="Cambria" w:hAnsi="Cambria" w:cs="Cambria"/>
          <w:sz w:val="24"/>
          <w:szCs w:val="24"/>
        </w:rPr>
        <w:t>En relación con el requisito de legalidad y las facultades policiales para la detención de personas, la Corte entiende pertinente recordar que un incorrecto actuar de fuerzas policiales representa “una de las principales amenazas al derecho a la libertad personal”. Es preciso, entonces, que las regulaciones que determinen facultades de los funcionarios policiales relacionadas con la prevención e investigación de delitos, incluyan referencias específicas y claras a parámetros que eviten detenciones arbitrarias o contrarias a mandatos constitucionales. Las detenciones que ocurren sin flagrancia u orden judicial deben ser excepcionales, por lo que las facultades policiales para ello que estén legalmente establecidas deben ser entendidas en forma restrictiva. Asimismo, a fin de salvaguardar la excepcionalidad y estricta legalidad de una detención efectuada por la policía sin orden judicial, resulta necesario que exista la obligación legal de que los funcionarios intervinientes dejen asentadas las razones o motivos que, en aplicación de las causales que establezca la ley, habrían justificado una detención.</w:t>
      </w:r>
    </w:p>
    <w:p w14:paraId="78957475" w14:textId="77777777" w:rsidR="00277D63" w:rsidRPr="007D571E" w:rsidRDefault="00277D63">
      <w:pPr>
        <w:ind w:firstLine="360"/>
        <w:rPr>
          <w:rFonts w:ascii="Cambria" w:eastAsia="Cambria" w:hAnsi="Cambria" w:cs="Cambria"/>
          <w:sz w:val="24"/>
          <w:szCs w:val="24"/>
        </w:rPr>
      </w:pPr>
    </w:p>
    <w:p w14:paraId="18A1AC42" w14:textId="77777777" w:rsidR="00277D63" w:rsidRPr="007D571E" w:rsidRDefault="009F5A7F">
      <w:pPr>
        <w:pStyle w:val="Ttulo3"/>
        <w:numPr>
          <w:ilvl w:val="0"/>
          <w:numId w:val="14"/>
        </w:numPr>
      </w:pPr>
      <w:bookmarkStart w:id="416" w:name="_Toc129880382"/>
      <w:r w:rsidRPr="007D571E">
        <w:t>Información al detenido de las razones de su detención (artículo 7.4 CADH; artículo 9.2 PIDCP)</w:t>
      </w:r>
      <w:bookmarkEnd w:id="416"/>
    </w:p>
    <w:p w14:paraId="0D5A2E48" w14:textId="77777777" w:rsidR="00277D63" w:rsidRPr="007D571E" w:rsidRDefault="00277D63">
      <w:pPr>
        <w:rPr>
          <w:rFonts w:ascii="Cambria" w:eastAsia="Cambria" w:hAnsi="Cambria" w:cs="Cambria"/>
          <w:sz w:val="24"/>
          <w:szCs w:val="24"/>
        </w:rPr>
      </w:pPr>
    </w:p>
    <w:p w14:paraId="57AE2C83"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De acuerdo con el artículo 7.4 de la Convención, toda persona “detenida o retenida” debe ser informada de las razones de su detención y notificada, sin demora, del cargo o cargos formulados contra ella. De acuerdo a la jurisprudencia de la Corte IDH, este artículo “constituye un mecanismo para evitar detenciones ilegales o arbitrarias desde el momento mismo de la privación de libertad y, a su vez, garantiza el derecho de defensa del individuo detenido” (Caso Juan Humberto Sánchez, párr. 82). Al igual que los numerales 7.5 y 7.6, esta disposición constituye una obligación positiva de parte del Estado, que alcanza a los particulares que actúan con su tolerancia o aquiescencia.</w:t>
      </w:r>
    </w:p>
    <w:p w14:paraId="4FEE8BCF" w14:textId="77777777" w:rsidR="00277D63" w:rsidRPr="007D571E" w:rsidRDefault="00277D63">
      <w:pPr>
        <w:ind w:firstLine="360"/>
        <w:rPr>
          <w:rFonts w:ascii="Cambria" w:eastAsia="Cambria" w:hAnsi="Cambria" w:cs="Cambria"/>
          <w:sz w:val="24"/>
          <w:szCs w:val="24"/>
        </w:rPr>
      </w:pPr>
    </w:p>
    <w:p w14:paraId="0D766576"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 xml:space="preserve">En relación con la obligación de informar que recae sobre el Estado, la Corte Interamericana ha sostenido que “la información sobre los motivos y razones de la detención necesariamente supone informar, en primer lugar, de la detención mismas. La persona detenida debe tener claro que está siendo detenida. En segundo lugar, el agente que lleva a cabo la detención debe informar en un lenguaje simple, -cuando ésta se produce- libre de tecnicismos, los hechos y bases jurídicas esenciales </w:t>
      </w:r>
      <w:r w:rsidRPr="007D571E">
        <w:rPr>
          <w:rFonts w:ascii="Cambria" w:eastAsia="Cambria" w:hAnsi="Cambria" w:cs="Cambria"/>
          <w:sz w:val="24"/>
          <w:szCs w:val="24"/>
        </w:rPr>
        <w:lastRenderedPageBreak/>
        <w:t>en los que se basa la detención. No se satisface el artículo 7.4 de la Convención si sólo se menciona la base legal” (Caso Chaparro Álvarez y Lapo Iñiguez, párr. 71; Caso Cabrera García y Montiel Flores, párr. 105). En este sentido, es importante tener presente que la disposición no diferencia entre una detención emanada de una orden judicial versus una detención por flagrancia. La Corte se ha referido a este punto, sosteniendo que el arresto a en flagrante delito conserva el derecho a ser informado (Caso López Álvarez, párr. 141).</w:t>
      </w:r>
    </w:p>
    <w:p w14:paraId="121F0A81" w14:textId="77777777" w:rsidR="00277D63" w:rsidRPr="007D571E" w:rsidRDefault="00277D63">
      <w:pPr>
        <w:ind w:firstLine="360"/>
        <w:rPr>
          <w:rFonts w:ascii="Cambria" w:eastAsia="Cambria" w:hAnsi="Cambria" w:cs="Cambria"/>
          <w:sz w:val="24"/>
          <w:szCs w:val="24"/>
        </w:rPr>
      </w:pPr>
    </w:p>
    <w:p w14:paraId="4BE2B7E7" w14:textId="49AE5D9E" w:rsidR="00277D63" w:rsidRDefault="009F5A7F" w:rsidP="007B4CB9">
      <w:pPr>
        <w:rPr>
          <w:rFonts w:ascii="Cambria" w:eastAsia="Cambria" w:hAnsi="Cambria" w:cs="Cambria"/>
          <w:sz w:val="24"/>
          <w:szCs w:val="24"/>
        </w:rPr>
      </w:pPr>
      <w:r w:rsidRPr="007D571E">
        <w:rPr>
          <w:rFonts w:ascii="Cambria" w:eastAsia="Cambria" w:hAnsi="Cambria" w:cs="Cambria"/>
          <w:sz w:val="24"/>
          <w:szCs w:val="24"/>
        </w:rPr>
        <w:t xml:space="preserve">Finalmente, la carga de probar que el detenido fue informado sobre las razones de la misma, recae en el Estado según la Corte Interamericana de Derechos Humanos. El hecho de que el Estado señale que la información sí había sido proporcionada, sin acompañar elementos que permitan arribar a esa conclusión, no resulta admisible. En este sentido, esta Corte falló que “el Estado no probó que sus autoridades informaron al señor Chaparro de los motivos y las razones de su detención, lo que constituye una violación al artículo 7.4” (Caso Chaparro Álvarez y Lapo Iñiguez, párr. 73). </w:t>
      </w:r>
    </w:p>
    <w:p w14:paraId="414A599B" w14:textId="5C5C55AA" w:rsidR="00C4506B" w:rsidRDefault="00C4506B" w:rsidP="007B4CB9">
      <w:pPr>
        <w:rPr>
          <w:rFonts w:ascii="Cambria" w:eastAsia="Cambria" w:hAnsi="Cambria" w:cs="Cambria"/>
          <w:sz w:val="24"/>
          <w:szCs w:val="24"/>
        </w:rPr>
      </w:pPr>
    </w:p>
    <w:p w14:paraId="62B2A4E3" w14:textId="77777777" w:rsidR="00C4506B" w:rsidRPr="00C4506B" w:rsidRDefault="00C4506B" w:rsidP="00C4506B">
      <w:pPr>
        <w:rPr>
          <w:rFonts w:ascii="Cambria" w:eastAsia="Cambria" w:hAnsi="Cambria" w:cs="Cambria"/>
          <w:b/>
          <w:bCs/>
          <w:sz w:val="24"/>
          <w:szCs w:val="24"/>
          <w:u w:val="single"/>
        </w:rPr>
      </w:pPr>
      <w:r w:rsidRPr="00C4506B">
        <w:rPr>
          <w:rFonts w:ascii="Cambria" w:eastAsia="Cambria" w:hAnsi="Cambria" w:cs="Cambria"/>
          <w:b/>
          <w:bCs/>
          <w:sz w:val="24"/>
          <w:szCs w:val="24"/>
          <w:u w:val="single"/>
        </w:rPr>
        <w:t xml:space="preserve">Corte IDH. Caso Pollo Rivera y otros Vs. Perú. (2016) </w:t>
      </w:r>
    </w:p>
    <w:p w14:paraId="3045FF88" w14:textId="77777777" w:rsidR="00C4506B" w:rsidRDefault="00C4506B" w:rsidP="00C4506B">
      <w:pPr>
        <w:rPr>
          <w:rFonts w:ascii="Cambria" w:eastAsia="Cambria" w:hAnsi="Cambria" w:cs="Cambria"/>
          <w:sz w:val="24"/>
          <w:szCs w:val="24"/>
        </w:rPr>
      </w:pPr>
    </w:p>
    <w:p w14:paraId="5D4F4A1A" w14:textId="1E5D5F95" w:rsidR="00C4506B" w:rsidRDefault="00C4506B" w:rsidP="00C4506B">
      <w:pPr>
        <w:rPr>
          <w:rFonts w:ascii="Cambria" w:eastAsia="Cambria" w:hAnsi="Cambria" w:cs="Cambria"/>
          <w:sz w:val="24"/>
          <w:szCs w:val="24"/>
        </w:rPr>
      </w:pPr>
      <w:r w:rsidRPr="00C4506B">
        <w:rPr>
          <w:rFonts w:ascii="Cambria" w:eastAsia="Cambria" w:hAnsi="Cambria" w:cs="Cambria"/>
          <w:sz w:val="24"/>
          <w:szCs w:val="24"/>
        </w:rPr>
        <w:t>En relación con la alegada violación del artículo 7.4 de la Convención, esta norma alude a dos garantías para la persona que está siendo detenida: i) la información en forma oral o escrita sobre las razones de la detención, y ii) la notificación, que debe ser por escrito, de los cargos. La información de los “motivos y razones” de la detención debe darse “cuando ésta se produce”, lo cual constituye un mecanismo para evitar detenciones ilegales o arbitrarias desde el momento mismo de la privación de libertad y, a su vez, garantiza el derecho de defensa del individuo. El agente que lleva a cabo la detención debe informar en un lenguaje simple y libre de tecnicismos, los hechos y bases jurídicas esenciales en los que se basa la detención, por</w:t>
      </w:r>
      <w:r>
        <w:rPr>
          <w:rFonts w:ascii="Cambria" w:eastAsia="Cambria" w:hAnsi="Cambria" w:cs="Cambria"/>
          <w:sz w:val="24"/>
          <w:szCs w:val="24"/>
        </w:rPr>
        <w:t xml:space="preserve"> </w:t>
      </w:r>
      <w:r w:rsidRPr="00C4506B">
        <w:rPr>
          <w:rFonts w:ascii="Cambria" w:eastAsia="Cambria" w:hAnsi="Cambria" w:cs="Cambria"/>
          <w:sz w:val="24"/>
          <w:szCs w:val="24"/>
        </w:rPr>
        <w:t>Corte IDH.</w:t>
      </w:r>
    </w:p>
    <w:p w14:paraId="7F289338" w14:textId="52A4BF1B" w:rsidR="00C4506B" w:rsidRDefault="00C4506B" w:rsidP="00C4506B">
      <w:pPr>
        <w:rPr>
          <w:rFonts w:ascii="Cambria" w:eastAsia="Cambria" w:hAnsi="Cambria" w:cs="Cambria"/>
          <w:sz w:val="24"/>
          <w:szCs w:val="24"/>
        </w:rPr>
      </w:pPr>
    </w:p>
    <w:p w14:paraId="3FD702F5" w14:textId="2F6C2E14" w:rsidR="00C4506B" w:rsidRDefault="00C4506B" w:rsidP="00C4506B">
      <w:pPr>
        <w:rPr>
          <w:rFonts w:ascii="Cambria" w:eastAsia="Cambria" w:hAnsi="Cambria" w:cs="Cambria"/>
          <w:b/>
          <w:bCs/>
          <w:sz w:val="24"/>
          <w:szCs w:val="24"/>
          <w:u w:val="single"/>
        </w:rPr>
      </w:pPr>
      <w:r w:rsidRPr="00C4506B">
        <w:rPr>
          <w:rFonts w:ascii="Cambria" w:eastAsia="Cambria" w:hAnsi="Cambria" w:cs="Cambria"/>
          <w:b/>
          <w:bCs/>
          <w:sz w:val="24"/>
          <w:szCs w:val="24"/>
          <w:u w:val="single"/>
        </w:rPr>
        <w:t xml:space="preserve">Caso Azul Rojas Marín y otra Vs. Perú. (2020) </w:t>
      </w:r>
    </w:p>
    <w:p w14:paraId="0B3B9976" w14:textId="77777777" w:rsidR="00C4506B" w:rsidRDefault="00C4506B" w:rsidP="00C4506B">
      <w:pPr>
        <w:rPr>
          <w:rFonts w:ascii="Cambria" w:eastAsia="Cambria" w:hAnsi="Cambria" w:cs="Cambria"/>
          <w:b/>
          <w:bCs/>
          <w:sz w:val="24"/>
          <w:szCs w:val="24"/>
          <w:u w:val="single"/>
        </w:rPr>
      </w:pPr>
    </w:p>
    <w:p w14:paraId="15446114" w14:textId="3A4F31F0" w:rsidR="00C4506B" w:rsidRPr="007D571E" w:rsidRDefault="00C4506B" w:rsidP="00C4506B">
      <w:pPr>
        <w:rPr>
          <w:rFonts w:ascii="Cambria" w:eastAsia="Cambria" w:hAnsi="Cambria" w:cs="Cambria"/>
          <w:sz w:val="24"/>
          <w:szCs w:val="24"/>
        </w:rPr>
      </w:pPr>
      <w:r w:rsidRPr="00C4506B">
        <w:rPr>
          <w:rFonts w:ascii="Cambria" w:eastAsia="Cambria" w:hAnsi="Cambria" w:cs="Cambria"/>
          <w:sz w:val="24"/>
          <w:szCs w:val="24"/>
        </w:rPr>
        <w:t>El artículo 7.4 de la Convención Americana alude a dos garantías para la persona que está siendo detenida: i) la información en forma oral o escrita sobre las razones de la detención, y ii) la notificación, que debe ser por escrito, de los cargos. La información de los “motivos y razones” de la detención debe darse “cuando ésta se produce”, lo cual constituye un mecanismo para evitar detenciones ilegales o arbitrarias desde el momento mismo de la privación de libertad y, a su vez, garantiza el derecho de defensa del individuo. Asimismo, esta Corte ha señalado que el agente que lleva a cabo la detención debe informar en un lenguaje simple, libre de tecnicismos, los hechos y bases jurídicas esenciales en los que se basa la detención y que no se satisface el artículo 7.4 de la Convención si sólo se menciona la base legal. El Estado no alegó que se cumplió con dicha obligación. La Corte dio por probado que, al ser subida al vehículo estatal, la señora Rojas Marín preguntó por qué la llevaban y el agente estatal no respondió cuáles eran las razones de la detención.</w:t>
      </w:r>
    </w:p>
    <w:p w14:paraId="53B5E5DE" w14:textId="77777777" w:rsidR="00277D63" w:rsidRPr="007D571E" w:rsidRDefault="00277D63">
      <w:pPr>
        <w:ind w:firstLine="360"/>
        <w:rPr>
          <w:rFonts w:ascii="Cambria" w:eastAsia="Cambria" w:hAnsi="Cambria" w:cs="Cambria"/>
          <w:sz w:val="24"/>
          <w:szCs w:val="24"/>
        </w:rPr>
      </w:pPr>
    </w:p>
    <w:p w14:paraId="04406465" w14:textId="77777777" w:rsidR="00277D63" w:rsidRPr="007D571E" w:rsidRDefault="009F5A7F">
      <w:pPr>
        <w:pStyle w:val="Ttulo3"/>
        <w:numPr>
          <w:ilvl w:val="0"/>
          <w:numId w:val="14"/>
        </w:numPr>
      </w:pPr>
      <w:bookmarkStart w:id="417" w:name="_Toc129880383"/>
      <w:r w:rsidRPr="007D571E">
        <w:t>Derecho de toda persona detenida o retenida a ser llevada sin demora ante un juez u otro funcionario con funciones judiciales (artículo 7.5 CADH)</w:t>
      </w:r>
      <w:bookmarkEnd w:id="417"/>
    </w:p>
    <w:p w14:paraId="35583C00"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u w:val="single"/>
        </w:rPr>
      </w:pPr>
    </w:p>
    <w:p w14:paraId="1502A684"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lastRenderedPageBreak/>
        <w:t>La primera parte del artículo 7.5 se refiere a esta garantía. Su finalidad, es evitar detenciones ilegales o arbitrarias. La Corte se ha pronunciado a este respecto al sostener que “el control judicial inmediato es una medida tendiente a evitar la arbitrariedad o ilegalidad de las detenciones, tomando en cuenta que en un Estado de Derecho corresponde al juzgador garantizar los derechos del detenido, autorizar la adopción de medidas cautelares o de coerción cunado sea estrictamente necesario y procurar, en general, que se trate al inculpado de manera consecuente con la presunción de inocencia” (Caso Cabrera García y Montiel Flores, párr. 93).</w:t>
      </w:r>
    </w:p>
    <w:p w14:paraId="21BAD99E" w14:textId="77777777" w:rsidR="00277D63" w:rsidRPr="007D571E" w:rsidRDefault="00277D63">
      <w:pPr>
        <w:ind w:firstLine="360"/>
        <w:rPr>
          <w:rFonts w:ascii="Cambria" w:eastAsia="Cambria" w:hAnsi="Cambria" w:cs="Cambria"/>
          <w:sz w:val="24"/>
          <w:szCs w:val="24"/>
        </w:rPr>
      </w:pPr>
    </w:p>
    <w:p w14:paraId="183B36B3" w14:textId="77777777" w:rsidR="00277D63" w:rsidRPr="007D571E" w:rsidRDefault="009F5A7F" w:rsidP="007B4CB9">
      <w:pPr>
        <w:rPr>
          <w:rFonts w:ascii="Cambria" w:eastAsia="Cambria" w:hAnsi="Cambria" w:cs="Cambria"/>
          <w:sz w:val="24"/>
          <w:szCs w:val="24"/>
        </w:rPr>
      </w:pPr>
      <w:r w:rsidRPr="007D571E">
        <w:rPr>
          <w:rFonts w:ascii="Cambria" w:eastAsia="Cambria" w:hAnsi="Cambria" w:cs="Cambria"/>
          <w:sz w:val="24"/>
          <w:szCs w:val="24"/>
        </w:rPr>
        <w:t>En consecuencia, el control judicial de la privación de libertad resulta fundamental para evitar afectaciones a este derecho. De ahí que la Corte haya dicho que “[T]anto este Tribunal como la Corte Europea han considerado de particular importancia el pronto control judicial de las detenciones para prevenir arbitrariedades. Un individuo que ha sido privado de su libertad sin ningún tipo de control judicial debe ser liberado o puesto inmediatamente a disposición de un juez, pues el cometido esencial del artículo 7 de la Convención es la protección de la libertad del individuo contra la interferencia del Estado” (Caso Bámaca Velásquez, párr. 140).</w:t>
      </w:r>
    </w:p>
    <w:p w14:paraId="32AE42A0" w14:textId="77777777" w:rsidR="00277D63" w:rsidRPr="007D571E" w:rsidRDefault="00277D63">
      <w:pPr>
        <w:ind w:firstLine="360"/>
        <w:rPr>
          <w:rFonts w:ascii="Cambria" w:eastAsia="Cambria" w:hAnsi="Cambria" w:cs="Cambria"/>
          <w:sz w:val="24"/>
          <w:szCs w:val="24"/>
        </w:rPr>
      </w:pPr>
    </w:p>
    <w:p w14:paraId="623EC68B" w14:textId="7B84451E" w:rsidR="00277D63" w:rsidRDefault="009F5A7F" w:rsidP="00C847EA">
      <w:pPr>
        <w:rPr>
          <w:rFonts w:ascii="Cambria" w:eastAsia="Cambria" w:hAnsi="Cambria" w:cs="Cambria"/>
          <w:sz w:val="24"/>
          <w:szCs w:val="24"/>
        </w:rPr>
      </w:pPr>
      <w:r w:rsidRPr="007D571E">
        <w:rPr>
          <w:rFonts w:ascii="Cambria" w:eastAsia="Cambria" w:hAnsi="Cambria" w:cs="Cambria"/>
          <w:sz w:val="24"/>
          <w:szCs w:val="24"/>
        </w:rPr>
        <w:t>Finalmente, la Corte Interamericana de Derechos Humanos considera primordial la existencia de un control judicial oportuno, ya que evita la perpetración de otras graves violaciones a los derechos humanos que suelen acompañar a una detención ilegal, arbitraria o desprovista de garantías, puesto que “la pronta intervención judicial es la que permitiría decretar y prevenir amenazas contra la vida o serios malos tratos” (Caso Villagrán Morales, párr. 135).</w:t>
      </w:r>
    </w:p>
    <w:p w14:paraId="1C5C7B7F" w14:textId="22FA8AAF" w:rsidR="00793EFC" w:rsidRPr="00793EFC" w:rsidRDefault="00793EFC" w:rsidP="00C847EA">
      <w:pPr>
        <w:rPr>
          <w:rFonts w:ascii="Cambria" w:eastAsia="Cambria" w:hAnsi="Cambria" w:cs="Cambria"/>
          <w:b/>
          <w:bCs/>
          <w:sz w:val="24"/>
          <w:szCs w:val="24"/>
          <w:u w:val="single"/>
        </w:rPr>
      </w:pPr>
    </w:p>
    <w:p w14:paraId="3421CDCD" w14:textId="44B2BFCD" w:rsid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 xml:space="preserve">Corte IDH. Caso Herrera Espinoza y otros Vs. Ecuador. </w:t>
      </w:r>
    </w:p>
    <w:p w14:paraId="2A6B1CF9" w14:textId="77777777" w:rsidR="00793EFC" w:rsidRDefault="00793EFC" w:rsidP="00793EFC">
      <w:pPr>
        <w:rPr>
          <w:rFonts w:ascii="Cambria" w:eastAsia="Cambria" w:hAnsi="Cambria" w:cs="Cambria"/>
          <w:b/>
          <w:bCs/>
          <w:sz w:val="24"/>
          <w:szCs w:val="24"/>
          <w:u w:val="single"/>
        </w:rPr>
      </w:pPr>
    </w:p>
    <w:p w14:paraId="00A7235C" w14:textId="3760B472"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El control judicial sin demora previsto por el artículo 7.5 de la Convención busca evitar que las detenciones sean arbitrarias o ilegales, tomando como punto de partida que en un Estado de derecho corresponde al juzgador garantizar los derechos del detenido, autorizar la adopción de medidas cautelares o de coerción, cuando sea estrictamente necesario, y procurar, en general, que se trate al inculpado de manera consecuente con la presunción de inocencia. Dada la importancia del control judicial, de acuerdo a lo indicado previamente por la Corte Interamericana, quien es privado de libertad sin control judicial debe ser liberado o puesto inmediatamente a disposición de un juez. Si bien el vocablo “inmediatamente” debe ser interpretado conforme a las características especiales de cada caso, ninguna situación, por grave que sea, otorga a las autoridades la potestad de prolongar indebidamente el período de detención sin control judicial.</w:t>
      </w:r>
    </w:p>
    <w:p w14:paraId="13F74FBC" w14:textId="11BA9C5E" w:rsidR="00793EFC" w:rsidRDefault="00793EFC" w:rsidP="00793EFC">
      <w:pPr>
        <w:rPr>
          <w:rFonts w:ascii="Cambria" w:eastAsia="Cambria" w:hAnsi="Cambria" w:cs="Cambria"/>
          <w:sz w:val="24"/>
          <w:szCs w:val="24"/>
        </w:rPr>
      </w:pPr>
    </w:p>
    <w:p w14:paraId="3A243CF2" w14:textId="724D746D" w:rsid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 xml:space="preserve">Corte IDH. Caso González y otros Vs. Venezuela. </w:t>
      </w:r>
    </w:p>
    <w:p w14:paraId="20787C46" w14:textId="77777777" w:rsidR="00793EFC" w:rsidRPr="00793EFC" w:rsidRDefault="00793EFC" w:rsidP="00793EFC">
      <w:pPr>
        <w:rPr>
          <w:rFonts w:ascii="Cambria" w:eastAsia="Cambria" w:hAnsi="Cambria" w:cs="Cambria"/>
          <w:b/>
          <w:bCs/>
          <w:sz w:val="24"/>
          <w:szCs w:val="24"/>
          <w:u w:val="single"/>
        </w:rPr>
      </w:pPr>
    </w:p>
    <w:p w14:paraId="3F0D770C" w14:textId="11DBE3B5" w:rsidR="00793EFC" w:rsidRPr="007D571E"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Resulta relevante considerar, asimismo, la garantía del control judicial prevista por el artículo 7.5 de la Convención, que para constituir una salvaguarda efectiva contra las detenciones ilegales o arbitrarias, debe darse “sin demora”. La misma disposición, además, establece que una persona detenida debe ser “juzgada dentro de un plazo razonable” o “puesta en libertad” aun si continúa el proceso. El sentido de esta norma indica que las medidas privativas de la libertad durante el proceso penal son convencionales, siempre que tengan un propósito cautelar, es decir, que </w:t>
      </w:r>
      <w:r w:rsidRPr="00793EFC">
        <w:rPr>
          <w:rFonts w:ascii="Cambria" w:eastAsia="Cambria" w:hAnsi="Cambria" w:cs="Cambria"/>
          <w:sz w:val="24"/>
          <w:szCs w:val="24"/>
        </w:rPr>
        <w:lastRenderedPageBreak/>
        <w:t>sean un medio para la neutralización de riesgos procesales; en particular, la norma se refiere al de no comparecencia al juicio.</w:t>
      </w:r>
    </w:p>
    <w:p w14:paraId="675B5F37" w14:textId="77777777" w:rsidR="00793EFC" w:rsidRPr="007D571E" w:rsidRDefault="00793EFC">
      <w:pPr>
        <w:ind w:firstLine="360"/>
        <w:rPr>
          <w:rFonts w:ascii="Cambria" w:eastAsia="Cambria" w:hAnsi="Cambria" w:cs="Cambria"/>
          <w:sz w:val="24"/>
          <w:szCs w:val="24"/>
        </w:rPr>
      </w:pPr>
    </w:p>
    <w:p w14:paraId="3041ABA2" w14:textId="77777777" w:rsidR="00277D63" w:rsidRPr="007D571E" w:rsidRDefault="009F5A7F">
      <w:pPr>
        <w:pStyle w:val="Ttulo3"/>
        <w:numPr>
          <w:ilvl w:val="0"/>
          <w:numId w:val="14"/>
        </w:numPr>
      </w:pPr>
      <w:bookmarkStart w:id="418" w:name="_Toc129880384"/>
      <w:r w:rsidRPr="007D571E">
        <w:t>Derecho a ser juzgado en un plazo razonable (artículo 7.5 CADH; artículo 9.3 PIDCP)</w:t>
      </w:r>
      <w:bookmarkEnd w:id="418"/>
      <w:r w:rsidRPr="007D571E">
        <w:t xml:space="preserve"> </w:t>
      </w:r>
    </w:p>
    <w:p w14:paraId="62623559"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6CA58CD1" w14:textId="77777777"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“El principio de ‘plazo razonable’ al que hacen referencia los artículos 7.5 y 8.1 de la Convención Americana tiene como finalidad impedir que los acusados permanezcan largo tiempo bajo acusación y asegurar que ésta se decida prontamente” (Caso Suárez Rosero, párr.70).</w:t>
      </w:r>
    </w:p>
    <w:p w14:paraId="24B6D894" w14:textId="77777777" w:rsidR="00C847EA" w:rsidRDefault="00C847EA">
      <w:pPr>
        <w:ind w:firstLine="360"/>
        <w:rPr>
          <w:rFonts w:ascii="Cambria" w:eastAsia="Cambria" w:hAnsi="Cambria" w:cs="Cambria"/>
          <w:sz w:val="24"/>
          <w:szCs w:val="24"/>
        </w:rPr>
      </w:pPr>
    </w:p>
    <w:p w14:paraId="079A8627" w14:textId="35D76E7F"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“El artículo 7.5 de la Convención Americana garantiza el derecho de toda persona detenida en prisión preventiva a ser juzgada dentro de un plazo razonable o ser puesta en libertad, sin perjuicio de que continúe el proceso. Este derecho impone límites temporales a la duración de la prisión preventiva, y, en consecuencia, a las facultades del Estado para proteger los fines del proceso mediante este tipo de medida cautelar. Cuando el plazo de la prisión preventiva sobrepasa lo razonable, el Estado podrá limitar la libertad del imputado con otras medidas menos lesivas que aseguren su comparecencia al juicio, distintas a la privación de su libertad mediante el encarcelamiento. Este derecho impone, a su vez, una obligación judicial de tramitar con mayor diligencia y prontitud aquellos procesos penales en los cuales el imputado se encuentre privado de su libertad” (Caso Bayarri, párr. 70).</w:t>
      </w:r>
    </w:p>
    <w:p w14:paraId="4E194C27" w14:textId="77777777" w:rsidR="00277D63" w:rsidRPr="007D571E" w:rsidRDefault="00277D63">
      <w:pPr>
        <w:ind w:firstLine="360"/>
        <w:rPr>
          <w:rFonts w:ascii="Cambria" w:eastAsia="Cambria" w:hAnsi="Cambria" w:cs="Cambria"/>
          <w:sz w:val="24"/>
          <w:szCs w:val="24"/>
        </w:rPr>
      </w:pPr>
    </w:p>
    <w:p w14:paraId="3B8B40AC" w14:textId="77777777"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 xml:space="preserve">El caso Instituto de reeducación del menor es relevante en términos de establecer una mayor exigencia del plazo razonable de las medidas cautelares en el caso de los menores. En este sentido, la Corte establece que: </w:t>
      </w:r>
    </w:p>
    <w:p w14:paraId="39C87544" w14:textId="77777777" w:rsidR="00C847EA" w:rsidRDefault="00C847EA">
      <w:pPr>
        <w:ind w:firstLine="360"/>
        <w:rPr>
          <w:rFonts w:ascii="Cambria" w:eastAsia="Cambria" w:hAnsi="Cambria" w:cs="Cambria"/>
          <w:sz w:val="24"/>
          <w:szCs w:val="24"/>
        </w:rPr>
      </w:pPr>
    </w:p>
    <w:p w14:paraId="683CCB6B" w14:textId="428314F9"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“En el caso de privación de libertad de niños, la regla de la prisión preventiva se debe aplicar con mayor rigurosidad, ya que la norma debe ser la aplicación de medidas sustitutorias de la prisión preventiva (…). Además, cuando se estime que la prisión preventiva es procedente en el caso de niños, ésta debe aplicarse siempre durante el plazo más breve posible, tal como lo establece el artículo 37.b) de la Convención sobre los Derechos del Niño” (Caso Instituto de reeducación del menor, párr. 231).</w:t>
      </w:r>
    </w:p>
    <w:p w14:paraId="7F54A5E7" w14:textId="77777777" w:rsidR="00277D63" w:rsidRPr="007D571E" w:rsidRDefault="00277D63">
      <w:pPr>
        <w:ind w:firstLine="360"/>
        <w:rPr>
          <w:rFonts w:ascii="Cambria" w:eastAsia="Cambria" w:hAnsi="Cambria" w:cs="Cambria"/>
          <w:sz w:val="24"/>
          <w:szCs w:val="24"/>
        </w:rPr>
      </w:pPr>
    </w:p>
    <w:p w14:paraId="6D6D8D8B" w14:textId="19EDB8B0" w:rsidR="00277D63" w:rsidRDefault="009F5A7F" w:rsidP="00C847EA">
      <w:pPr>
        <w:rPr>
          <w:rFonts w:ascii="Cambria" w:eastAsia="Cambria" w:hAnsi="Cambria" w:cs="Cambria"/>
          <w:sz w:val="24"/>
          <w:szCs w:val="24"/>
        </w:rPr>
      </w:pPr>
      <w:r w:rsidRPr="007D571E">
        <w:rPr>
          <w:rFonts w:ascii="Cambria" w:eastAsia="Cambria" w:hAnsi="Cambria" w:cs="Cambria"/>
          <w:sz w:val="24"/>
          <w:szCs w:val="24"/>
        </w:rPr>
        <w:t>“En consecuencia, esta Corte dispone que el Estado debe iniciar y conducir eficazmente, en un plazo razonable, la investigación y proceso penal de los actos violatorios del artículo 5.2 de la Convención cometidos en contra del señor J.A.R.T., para determinar las eventuales responsabilidades penales y, en su caso, aplicar efectivamente las sanciones y consecuencias que la ley prevea. Para ello, el Estado debe emprender con seriedad todas las acciones necesarias con el fin de individualizar, juzgar y, en su caso, sancionar a todos los autores y partícipes de los hechos denunciados por el señor R.T., para los efectos penales y cualesquiera otros que pudieran resultar de la investigación de los hechos. Asimismo, las autoridades competentes deberán tomar en consideración las normas internacionales de documentación e interpretación de los elementos de prueba forense respecto de la comisión de actos de tortura y particularmente las definidas en el Manual para la investigación y documentación eficaces de la tortura y otros tratos o penas crueles, inhumanos o degradantes (“el Protocolo de Estambul”)” (Caso Ruano Torres vs. El Salvador, 2015. Párrafo 198).</w:t>
      </w:r>
    </w:p>
    <w:p w14:paraId="629EA244"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lastRenderedPageBreak/>
        <w:t xml:space="preserve">Corte IDH. Caso Jenkins Vs. Argentina. (2019) </w:t>
      </w:r>
    </w:p>
    <w:p w14:paraId="0CFF6396" w14:textId="77777777" w:rsidR="00793EFC" w:rsidRDefault="00793EFC" w:rsidP="00793EFC">
      <w:pPr>
        <w:rPr>
          <w:rFonts w:ascii="Cambria" w:eastAsia="Cambria" w:hAnsi="Cambria" w:cs="Cambria"/>
          <w:sz w:val="24"/>
          <w:szCs w:val="24"/>
        </w:rPr>
      </w:pPr>
    </w:p>
    <w:p w14:paraId="7AC3FC24" w14:textId="0734BB3A" w:rsidR="00793EFC" w:rsidRP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Conforme a la jurisprudencia de este Tribunal, la prisión preventiva es la medida más severa que se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Es jurisprudencia reiterada de este Tribunal que la regla general debe ser la libertad del procesado mientras se resuelve acerca de su responsabilidad penal. En casos excepcionales, el Estado podrá recurrir a una medida de privación preventiva de la libertad a fin de evitar situaciones que pongan en peligro la consecución de los fines del proceso, esto es, para asegurar que el procesado no impedirá el desarrollo eficiente de las investigaciones ni eludirá la acción de la justicia. En este sentido, se podrá ordenar la prisión preventiva de un procesado sólo de manera excepcional y cuando, por ejemplo, no existan otras garantías que aseguren su comparecencia en el juicio. </w:t>
      </w:r>
    </w:p>
    <w:p w14:paraId="4BACF16E" w14:textId="77777777" w:rsidR="00793EFC" w:rsidRP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76. [...], la Corte ha afirmado que corresponde a la autoridad judicial desarrollar un juicio de proporcionalidad al momento de imponer una medida privativa de la libertad. Dado lo anterior, corresponde a la autoridad judicial imponer medidas de esta naturaleza únicamente cuando acredite que son: (i) idóneas para cumplir con el fin perseguido, (ii) necesarias, en el sentido de que sean absolutamente indispensables para conseguir el fin deseado y que no exista una medida menos gravosa respecto al derecho intervenido entre todas aquellas que cuentan con la misma idoneidad para alcanzar el objetivo propuesto, y (iii) que resulten estrictamente proporcionales, de tal forma que el sacrificio inherente a la restricción del derecho a la libertad no resulte exagerado o desmedido frente a las ventajas que se obtienen mediante tal restricción y el cumplimiento de la finalidad perseguida. Este Tribunal ha indicado, que la medida solo se debe imponer cuando sea necesaria para la satisfacción de un fin legítimo, a saber: que el acusado no impedirá el desarrollo del procedimiento ni eludirá la acción de la justicia. De este modo, el Tribunal considera que únicamente deben ser considerados como finalidades legítimas, aquellas que están atadas directamente con el desarrollo eficaz del proceso, es decir, que estén vinculadas con el peligro de fuga del procesado, directamente establecido en el artículo 7.5 de la Convención Americana, y aquella que busca evitar que el procesado impida el desarrollo del procedimiento. </w:t>
      </w:r>
    </w:p>
    <w:p w14:paraId="44B6E8A5" w14:textId="77777777" w:rsidR="00793EFC" w:rsidRP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82. De eso modo, este Tribunal considera que el sólo criterio de la existencia de indicios que permitan suponer razonablemente que la persona sometida al proceso ha participado en el ilícito que se investiga no son suficientes para justificar la imposición de una medida privativa de la libertad, sino que resulta esencial a acudir a elementos relativos a la finalidad legítima de la medida –esto es, eventual obstaculización del desarrollo normal del procedimiento penal o posibilidad de sustracción a la acción de la justicia– que lleven a la conclusión de que la medida de prisión preventiva es necesaria y proporcional al fin perseguido. En vista de lo anterior, la Corte concluye que la resolución de 29 de junio de 1994 que ordenó la prisión preventiva de señor Jenkins careció de una debida motivación en tanto que no expuso las razones por las cuales la medida perseguía un fin legítimo y era necesaria, idónea y proporcional a dicho fin. En consecuencia, el Estado es internacionalmente responsable por la violación de los artículos 7.1, 7.3 de la Convención, en relación con el artículo 8.2 y el artículo 1.1. del mismo instrumento. </w:t>
      </w:r>
    </w:p>
    <w:p w14:paraId="3807DA0F" w14:textId="77777777" w:rsidR="00793EFC" w:rsidRPr="00793EFC" w:rsidRDefault="00793EFC" w:rsidP="00793EFC">
      <w:pPr>
        <w:rPr>
          <w:rFonts w:ascii="Cambria" w:eastAsia="Cambria" w:hAnsi="Cambria" w:cs="Cambria"/>
          <w:sz w:val="24"/>
          <w:szCs w:val="24"/>
        </w:rPr>
      </w:pPr>
      <w:r w:rsidRPr="00793EFC">
        <w:rPr>
          <w:rFonts w:ascii="Cambria" w:eastAsia="Cambria" w:hAnsi="Cambria" w:cs="Cambria"/>
          <w:sz w:val="24"/>
          <w:szCs w:val="24"/>
        </w:rPr>
        <w:lastRenderedPageBreak/>
        <w:t xml:space="preserve">84. En este sentido, el artículo 7.5 de la Convención impone límites temporales a la duración de la prisión preventiva y, en consecuencia, a las facultades del Estado para asegurar los fines del proceso mediante esta medida cautelar. Cuando el plazo de la detención preventiva sobrepasa lo razonable, el Estado podrá limitar la libertad del imputado con otras medidas menos lesivas que aseguren su comparecencia al juicio, distintas de la privación de libertad. Es decir, aun cuando medien razones para mantener a una persona en prisión preventiva, el artículo 7.5 garantiza que aquélla sea liberada si el período de la detención ha excedido el límite de lo razonable. </w:t>
      </w:r>
    </w:p>
    <w:p w14:paraId="4FD2F5AE" w14:textId="3C9C17DB"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85. Este Tribunal ha observado que son las autoridades nacionales las encargadas de valorar la pertinencia o no del mantenimiento de las medidas cautelares que emiten conforme a su propio ordenamiento. Al realizar esta tarea, las autoridades nacionales deben ofrecer los fundamentos suficientes que permitan conocer los motivos por los cuales se mantiene la restricción de la libertad, la cual, para que no se erija en una privación de libertad arbitraria, de acuerdo con el artículo 7.3 de la Convención Americana, debe estar fundada en la necesidad de asegurar que el detenido no impedirá el desarrollo eficiente de las investigaciones ni eludirá la acción de la justicia. De igual forma, ante cada solicitud de liberación del detenido, el juez tiene que motivar aunque sea de forma mínima las razones por las cuales considera que la prisión preventiva debe mantenerse.</w:t>
      </w:r>
    </w:p>
    <w:p w14:paraId="4B4C0666" w14:textId="3E9E48BA" w:rsidR="00793EFC" w:rsidRDefault="00793EFC" w:rsidP="00793EFC">
      <w:pPr>
        <w:rPr>
          <w:rFonts w:ascii="Cambria" w:eastAsia="Cambria" w:hAnsi="Cambria" w:cs="Cambria"/>
          <w:sz w:val="24"/>
          <w:szCs w:val="24"/>
        </w:rPr>
      </w:pPr>
    </w:p>
    <w:p w14:paraId="2EA28FB0"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 xml:space="preserve">Corte IDH. Caso Carranza Alarcón Vs. Ecuador. (2020) </w:t>
      </w:r>
    </w:p>
    <w:p w14:paraId="5958E0F5" w14:textId="7979BAB8" w:rsidR="00793EFC" w:rsidRPr="007D571E" w:rsidRDefault="00793EFC" w:rsidP="00793EFC">
      <w:pPr>
        <w:rPr>
          <w:rFonts w:ascii="Cambria" w:eastAsia="Cambria" w:hAnsi="Cambria" w:cs="Cambria"/>
          <w:sz w:val="24"/>
          <w:szCs w:val="24"/>
        </w:rPr>
      </w:pPr>
      <w:r w:rsidRPr="00793EFC">
        <w:rPr>
          <w:rFonts w:ascii="Cambria" w:eastAsia="Cambria" w:hAnsi="Cambria" w:cs="Cambria"/>
          <w:sz w:val="24"/>
          <w:szCs w:val="24"/>
        </w:rPr>
        <w:t>[...]</w:t>
      </w:r>
      <w:r>
        <w:rPr>
          <w:rFonts w:ascii="Cambria" w:eastAsia="Cambria" w:hAnsi="Cambria" w:cs="Cambria"/>
          <w:sz w:val="24"/>
          <w:szCs w:val="24"/>
        </w:rPr>
        <w:t xml:space="preserve"> e</w:t>
      </w:r>
      <w:r w:rsidRPr="00793EFC">
        <w:rPr>
          <w:rFonts w:ascii="Cambria" w:eastAsia="Cambria" w:hAnsi="Cambria" w:cs="Cambria"/>
          <w:sz w:val="24"/>
          <w:szCs w:val="24"/>
        </w:rPr>
        <w:t>n algunos aspectos, las garantías judiciales previstas en el artículo 8 de la Convención pueden verse estrechamente relacionadas con el derecho a la libertad personal. Así, es relevante a efectos del caso señalar que siendo la prisión preventiva una medida cautelar, no punitiva, mantener privada de libertad a una persona más allá del tiempo razonable para el cumplimiento de los fines que justifican su detención equivaldría, en los hechos, a una pena anticipada, lo que atentaría no solo contra el derecho a la libertad personal sino también contra la presunción de inocencia contemplada en el artículo 8.2 de la Convención. Otro vínculo entre el derecho a la libertad personal y las garantías judiciales se refiere al tiempo de las actuaciones procesales, en caso en que una persona esté privada de la libertad. Así, la Corte ha señalado que “el principio de ‘plazo razonable’ al que hacen referencia los artículos 7.5 y 8.1 de la Convención Americana tiene como finalidad impedir que los acusados permanezcan largo tiempo bajo acusación y asegurar que ésta se decida prontamente”.</w:t>
      </w:r>
    </w:p>
    <w:p w14:paraId="1EDC0CCD" w14:textId="77777777" w:rsidR="00277D63" w:rsidRPr="007D571E" w:rsidRDefault="00277D63">
      <w:pPr>
        <w:ind w:firstLine="360"/>
        <w:rPr>
          <w:rFonts w:ascii="Cambria" w:eastAsia="Cambria" w:hAnsi="Cambria" w:cs="Cambria"/>
          <w:sz w:val="24"/>
          <w:szCs w:val="24"/>
        </w:rPr>
      </w:pPr>
    </w:p>
    <w:p w14:paraId="7AE3DF53" w14:textId="77777777" w:rsidR="00277D63" w:rsidRPr="007D571E" w:rsidRDefault="009F5A7F">
      <w:pPr>
        <w:pStyle w:val="Ttulo3"/>
        <w:numPr>
          <w:ilvl w:val="0"/>
          <w:numId w:val="14"/>
        </w:numPr>
      </w:pPr>
      <w:bookmarkStart w:id="419" w:name="_Toc129880385"/>
      <w:r w:rsidRPr="007D571E">
        <w:t>Excepcionalidad de la prisión preventiva (artículo 7 CADH; artículo 9.3 PIDCP)</w:t>
      </w:r>
      <w:bookmarkEnd w:id="419"/>
    </w:p>
    <w:p w14:paraId="12FB5E9A" w14:textId="77777777" w:rsidR="00277D63" w:rsidRPr="007D571E" w:rsidRDefault="00277D63">
      <w:pPr>
        <w:pBdr>
          <w:top w:val="nil"/>
          <w:left w:val="nil"/>
          <w:bottom w:val="nil"/>
          <w:right w:val="nil"/>
          <w:between w:val="nil"/>
        </w:pBdr>
        <w:ind w:left="720"/>
        <w:rPr>
          <w:rFonts w:ascii="Cambria" w:eastAsia="Cambria" w:hAnsi="Cambria" w:cs="Cambria"/>
          <w:color w:val="000000"/>
          <w:sz w:val="24"/>
          <w:szCs w:val="24"/>
        </w:rPr>
      </w:pPr>
    </w:p>
    <w:p w14:paraId="5068FFB4" w14:textId="77777777" w:rsidR="00277D63" w:rsidRPr="007D571E" w:rsidRDefault="009F5A7F" w:rsidP="00793EFC">
      <w:pPr>
        <w:rPr>
          <w:rFonts w:ascii="Cambria" w:eastAsia="Cambria" w:hAnsi="Cambria" w:cs="Cambria"/>
          <w:sz w:val="24"/>
          <w:szCs w:val="24"/>
        </w:rPr>
      </w:pPr>
      <w:r w:rsidRPr="007D571E">
        <w:rPr>
          <w:rFonts w:ascii="Cambria" w:eastAsia="Cambria" w:hAnsi="Cambria" w:cs="Cambria"/>
          <w:sz w:val="24"/>
          <w:szCs w:val="24"/>
        </w:rPr>
        <w:t>“Este Tribunal ha observado que la prisión preventiva ‘es la medida más severa que se puede aplicar a una persona acusada de delito, por lo cual su aplicación debe tener carácter excepcional, limitado por el principio de legalidad, la presunción de inocencia, la necesidad y proporcionalidad, de acuerdo con lo que es estrictamente necesario en una sociedad democrático’, pues ‘es una medida cautelar, no punitiva’” (Caso Bayarri, párr. 69).</w:t>
      </w:r>
    </w:p>
    <w:p w14:paraId="67267A59" w14:textId="77777777" w:rsidR="00277D63" w:rsidRPr="007D571E" w:rsidRDefault="00277D63">
      <w:pPr>
        <w:ind w:firstLine="360"/>
        <w:rPr>
          <w:rFonts w:ascii="Cambria" w:eastAsia="Cambria" w:hAnsi="Cambria" w:cs="Cambria"/>
          <w:sz w:val="24"/>
          <w:szCs w:val="24"/>
        </w:rPr>
      </w:pPr>
    </w:p>
    <w:p w14:paraId="4A309FFE" w14:textId="77777777"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 xml:space="preserve">El carácter excepcional y cautelar de la prisión preventiva, nunca debe pretender objetivos punitivos o de anticipación de condena. Esto ha sido abordado por la Corte IDH al condenar al Estado de Chile en el Caso Palamara. Aquí la Corte señaló que </w:t>
      </w:r>
      <w:r w:rsidRPr="007D571E">
        <w:rPr>
          <w:rFonts w:ascii="Cambria" w:eastAsia="Cambria" w:hAnsi="Cambria" w:cs="Cambria"/>
          <w:sz w:val="24"/>
          <w:szCs w:val="24"/>
        </w:rPr>
        <w:lastRenderedPageBreak/>
        <w:t xml:space="preserve">“[E]n ocasiones excepcionales, el Estado puede ordenar la prisión preventiva cuando se cumpla con los requisitos necesarios para restringir el derecho a la libertad personal, existan indicios suficientes que permitan suponer razonablemente la culpabilidad de la persona sometida a un proceso y que sea estrictamente necesaria para asegurar que el acusado no impedirá el desarrollo eficiente de las investigaciones ni eludirá la acción de la justicia. De esta forma, para que se respete la presunción de inocencia al ordenarse medidas restrictivas de libertad, es preciso que el Estado fundamente y acredite la existencia, en el caso concreto, de los referido requisitos exigidos por la Convención” (Caso Palamara Iribarne, párr. 198). </w:t>
      </w:r>
    </w:p>
    <w:p w14:paraId="4676B02F" w14:textId="77777777" w:rsidR="00277D63" w:rsidRPr="007D571E" w:rsidRDefault="00277D63">
      <w:pPr>
        <w:ind w:firstLine="360"/>
        <w:rPr>
          <w:rFonts w:ascii="Cambria" w:eastAsia="Cambria" w:hAnsi="Cambria" w:cs="Cambria"/>
          <w:sz w:val="24"/>
          <w:szCs w:val="24"/>
        </w:rPr>
      </w:pPr>
    </w:p>
    <w:p w14:paraId="5251DDE7" w14:textId="77777777"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La Corte fue aún más lejos en cuanto a la obligación de los jueces en relación a la prisión preventiva. En el fallo de los Lonkos</w:t>
      </w:r>
      <w:r w:rsidRPr="007D571E">
        <w:rPr>
          <w:rFonts w:ascii="Cambria" w:eastAsia="Cambria" w:hAnsi="Cambria" w:cs="Cambria"/>
          <w:sz w:val="24"/>
          <w:szCs w:val="24"/>
          <w:vertAlign w:val="superscript"/>
        </w:rPr>
        <w:footnoteReference w:id="44"/>
      </w:r>
      <w:r w:rsidRPr="007D571E">
        <w:rPr>
          <w:rFonts w:ascii="Cambria" w:eastAsia="Cambria" w:hAnsi="Cambria" w:cs="Cambria"/>
          <w:sz w:val="24"/>
          <w:szCs w:val="24"/>
        </w:rPr>
        <w:t>, precisa las características que debe tener una medida cautelar de prisión preventiva para ajustarse a los parámetros del artículo 7 de la CADH; la Corte sostuvo que no debe prolongarse cuando no subsistan las razones que motivaron su adopción. Al realizar esta tarea, las autoridades nacionales deben ofrecer los fundamentos suficientes que permitan conocer los motivos por los cuales se mantiene la restricción de libertad, la cual para que no se erija en una privación de libertad arbitraria, de acuerdo con el artículo 7.3 de la CADH, debe estar fundada en la necesidad de asegurar que el detenido no impedirá el desarrollo eficiente de las investigaciones ni eludirá la acción de la justicia.</w:t>
      </w:r>
    </w:p>
    <w:p w14:paraId="29BAD72A"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La CIDH señala que “el juez no tiene que esperar hasta el momento de dictar sentencia absolutoria para que una persona detenida recupere su libertad, sino que debe valorar periódicamente si se mantienen las causas de la medida y la necesidad y la proporcionalidad de ésta, así como si el plazo de la detención ha sobrepasado los límites que imponen la ley y la razón”.</w:t>
      </w:r>
    </w:p>
    <w:p w14:paraId="7FDD1D7A" w14:textId="77777777" w:rsidR="00277D63" w:rsidRPr="007D571E" w:rsidRDefault="00277D63">
      <w:pPr>
        <w:rPr>
          <w:rFonts w:ascii="Cambria" w:eastAsia="Cambria" w:hAnsi="Cambria" w:cs="Cambria"/>
          <w:sz w:val="24"/>
          <w:szCs w:val="24"/>
        </w:rPr>
      </w:pPr>
    </w:p>
    <w:p w14:paraId="60C0CC80" w14:textId="77777777" w:rsidR="00277D63" w:rsidRPr="007D571E" w:rsidRDefault="009F5A7F" w:rsidP="00C847EA">
      <w:pPr>
        <w:rPr>
          <w:rFonts w:ascii="Cambria" w:eastAsia="Cambria" w:hAnsi="Cambria" w:cs="Cambria"/>
          <w:sz w:val="24"/>
          <w:szCs w:val="24"/>
        </w:rPr>
      </w:pPr>
      <w:r w:rsidRPr="007D571E">
        <w:rPr>
          <w:rFonts w:ascii="Cambria" w:eastAsia="Cambria" w:hAnsi="Cambria" w:cs="Cambria"/>
          <w:sz w:val="24"/>
          <w:szCs w:val="24"/>
        </w:rPr>
        <w:t>Sobre este punto, la Corte al condenar al Estado chileno precisó que el señalar que “no hay nuevos antecedentes que revisar” y “que no existen antecedentes que permitan presumir que han variado las circunstancias que hicieron aconsejable la prisión preventiva” importan una concepción equivocada sobre que “parte de que tendría que comprobarse que las circunstancias iniciales variaron, en lugar de entender que es tarea del juez analizar si subsisten circunstancias que hagan que la prisión preventiva deba mantenerse y sea una medida proporcional para alcanzar el fin procesal perseguido”.</w:t>
      </w:r>
    </w:p>
    <w:p w14:paraId="5F723C04" w14:textId="77777777" w:rsidR="00277D63" w:rsidRPr="007D571E" w:rsidRDefault="00277D63">
      <w:pPr>
        <w:ind w:firstLine="708"/>
        <w:rPr>
          <w:rFonts w:ascii="Cambria" w:eastAsia="Cambria" w:hAnsi="Cambria" w:cs="Cambria"/>
          <w:sz w:val="24"/>
          <w:szCs w:val="24"/>
        </w:rPr>
      </w:pPr>
    </w:p>
    <w:p w14:paraId="3C754669" w14:textId="4DFD0D85" w:rsidR="00277D63" w:rsidRDefault="009F5A7F" w:rsidP="00C847EA">
      <w:pPr>
        <w:rPr>
          <w:rFonts w:ascii="Cambria" w:eastAsia="Cambria" w:hAnsi="Cambria" w:cs="Cambria"/>
          <w:sz w:val="24"/>
          <w:szCs w:val="24"/>
        </w:rPr>
      </w:pPr>
      <w:r w:rsidRPr="007D571E">
        <w:rPr>
          <w:rFonts w:ascii="Cambria" w:eastAsia="Cambria" w:hAnsi="Cambria" w:cs="Cambria"/>
          <w:sz w:val="24"/>
          <w:szCs w:val="24"/>
        </w:rPr>
        <w:t xml:space="preserve">La Corte Interamericana señala que la prisión preventiva debe tener un fin legítimo, una finalidad compatible con la Convención Americana – para que ésta no sea arbitraria – explicando que “(…) la Corte ha indicado que las características personales del supuesto autor y la gravedad del delito que se le imputa no son, por sí mismos, justificación suficiente de la prisión preventiva. Asimismo, se ha destacado que el peligro procesal no se presume, sino que debe realizarse la verificación del mismo en cada caso, fundado en circunstancias objetivas y ciertas del caso concreto”. Así, al condenar al Estado chileno, se sostuvo la inexistencia de un fin legítimo puesto que “se tuvieron en cuenta criterios tales como el ‘número de delitos investigados’, ‘la gravedad de la pena’, ‘la gravedad del delito investigado’ y </w:t>
      </w:r>
      <w:r w:rsidRPr="007D571E">
        <w:rPr>
          <w:rFonts w:ascii="Cambria" w:eastAsia="Cambria" w:hAnsi="Cambria" w:cs="Cambria"/>
          <w:sz w:val="24"/>
          <w:szCs w:val="24"/>
        </w:rPr>
        <w:lastRenderedPageBreak/>
        <w:t>‘los antecedentes personales del imputado’, que no justifican por sí mismos la prisión preventiva, y que no fueron valorados en el contexto de la evaluación de la necesidad de la medida en las circunstancias del caso concreto”.</w:t>
      </w:r>
    </w:p>
    <w:p w14:paraId="7FFC77B6" w14:textId="6BAA36A0" w:rsidR="00793EFC" w:rsidRDefault="00793EFC" w:rsidP="00C847EA">
      <w:pPr>
        <w:rPr>
          <w:rFonts w:ascii="Cambria" w:eastAsia="Cambria" w:hAnsi="Cambria" w:cs="Cambria"/>
          <w:sz w:val="24"/>
          <w:szCs w:val="24"/>
        </w:rPr>
      </w:pPr>
    </w:p>
    <w:p w14:paraId="276F2F75" w14:textId="72D1BE7A" w:rsid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Carranza Alarcón Vs. Ecuador.</w:t>
      </w:r>
    </w:p>
    <w:p w14:paraId="7A5F29CD" w14:textId="77777777" w:rsidR="00793EFC" w:rsidRDefault="00793EFC" w:rsidP="00793EFC">
      <w:pPr>
        <w:rPr>
          <w:rFonts w:ascii="Cambria" w:eastAsia="Cambria" w:hAnsi="Cambria" w:cs="Cambria"/>
          <w:b/>
          <w:bCs/>
          <w:sz w:val="24"/>
          <w:szCs w:val="24"/>
          <w:u w:val="single"/>
        </w:rPr>
      </w:pPr>
    </w:p>
    <w:p w14:paraId="0958CD45" w14:textId="7777777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El artículo 7.5, por su parte, establece que una persona detenida debe ser “juzgada dentro de un plazo razonable” o “puesta en libertad” aun si continúa el proceso. La disposición señala que la “libertad podrá estar condicionada a garantías que aseguren [la] comparecencia en el juicio”. El sentido de esta norma indica que las medidas privativas de la libertad durante el proceso penal son convencionales, siempre que tengan un propósito cautelar, es decir, que sean un medio para la neutralización de riesgos procesales, en particular la norma se refiere al de no comparecencia al juicio. </w:t>
      </w:r>
    </w:p>
    <w:p w14:paraId="373F1AF8" w14:textId="77777777" w:rsidR="00793EFC" w:rsidRDefault="00793EFC" w:rsidP="00793EFC">
      <w:pPr>
        <w:rPr>
          <w:rFonts w:ascii="Cambria" w:eastAsia="Cambria" w:hAnsi="Cambria" w:cs="Cambria"/>
          <w:sz w:val="24"/>
          <w:szCs w:val="24"/>
        </w:rPr>
      </w:pPr>
    </w:p>
    <w:p w14:paraId="7BFE98C6" w14:textId="2EC784D1" w:rsidR="00793EFC" w:rsidRPr="007D571E" w:rsidRDefault="00793EFC" w:rsidP="00793EFC">
      <w:pPr>
        <w:rPr>
          <w:rFonts w:ascii="Cambria" w:eastAsia="Cambria" w:hAnsi="Cambria" w:cs="Cambria"/>
          <w:sz w:val="24"/>
          <w:szCs w:val="24"/>
        </w:rPr>
      </w:pPr>
      <w:r w:rsidRPr="00793EFC">
        <w:rPr>
          <w:rFonts w:ascii="Cambria" w:eastAsia="Cambria" w:hAnsi="Cambria" w:cs="Cambria"/>
          <w:sz w:val="24"/>
          <w:szCs w:val="24"/>
        </w:rPr>
        <w:t>En relación con lo anterior, debe destacarse que la prisión preventiva constituye la medida más severa que se puede imponer a una persona imputada, y por ello debe aplicarse excepcionalmente: la regla debe ser la libertad de la persona procesada mientras se resuelve acerca de su responsabilidad penal. Uno de los principios que limitan la prisión preventiva es el de presunción de inocencia, contenido en el artículo 8.2, según el cual una persona es considerada inocente hasta que su culpabilidad sea demostrada. De esta garantía se desprende que los elementos que acreditan la existencia de los fines legítimos de la privación preventiva de la libertad tampoco se presumen, sino que el juez debe fundar su decisión en circunstancias objetivas y ciertas del caso concreto, que corresponde acreditar al titular de la persecución penal y no al acusado, quien además debe tener la posibilidad de ejercer el derecho de contradicción y estar debidamente asistido por un abogado. Así, la Corte ha sostenido que las características personales del supuesto autor y la gravedad del delito que se le imputa no son, por sí mismos, justificación suficiente de la prisión preventiva.</w:t>
      </w:r>
    </w:p>
    <w:p w14:paraId="7A1B05A1" w14:textId="77777777" w:rsidR="00277D63" w:rsidRPr="007D571E" w:rsidRDefault="00277D63">
      <w:pPr>
        <w:pStyle w:val="Ttulo2"/>
      </w:pPr>
    </w:p>
    <w:p w14:paraId="79B3E95F" w14:textId="77777777" w:rsidR="00277D63" w:rsidRPr="007D571E" w:rsidRDefault="009F5A7F">
      <w:pPr>
        <w:pStyle w:val="Ttulo2"/>
        <w:numPr>
          <w:ilvl w:val="0"/>
          <w:numId w:val="26"/>
        </w:numPr>
      </w:pPr>
      <w:bookmarkStart w:id="420" w:name="_Toc129880386"/>
      <w:r w:rsidRPr="007D571E">
        <w:t>Garantías Judiciales</w:t>
      </w:r>
      <w:bookmarkEnd w:id="420"/>
    </w:p>
    <w:p w14:paraId="060CD355" w14:textId="77777777" w:rsidR="00277D63" w:rsidRPr="007D571E" w:rsidRDefault="00277D63">
      <w:pPr>
        <w:ind w:left="360"/>
        <w:rPr>
          <w:rFonts w:ascii="Cambria" w:eastAsia="Cambria" w:hAnsi="Cambria" w:cs="Cambria"/>
          <w:b/>
          <w:sz w:val="24"/>
          <w:szCs w:val="24"/>
        </w:rPr>
      </w:pPr>
    </w:p>
    <w:p w14:paraId="3514140F" w14:textId="77777777" w:rsidR="00277D63" w:rsidRPr="007D571E" w:rsidRDefault="009F5A7F">
      <w:pPr>
        <w:pStyle w:val="Ttulo3"/>
        <w:numPr>
          <w:ilvl w:val="0"/>
          <w:numId w:val="15"/>
        </w:numPr>
      </w:pPr>
      <w:bookmarkStart w:id="421" w:name="_Toc129880387"/>
      <w:r w:rsidRPr="007D571E">
        <w:t>Contenido del debido proceso legal (artículo 8 CADH; artículo 14.1 PIDCP)</w:t>
      </w:r>
      <w:bookmarkEnd w:id="421"/>
    </w:p>
    <w:p w14:paraId="5E52556B" w14:textId="77777777" w:rsidR="00277D63" w:rsidRPr="007D571E" w:rsidRDefault="00277D63">
      <w:pPr>
        <w:rPr>
          <w:rFonts w:ascii="Cambria" w:eastAsia="Cambria" w:hAnsi="Cambria" w:cs="Cambria"/>
          <w:sz w:val="24"/>
          <w:szCs w:val="24"/>
        </w:rPr>
      </w:pPr>
    </w:p>
    <w:p w14:paraId="17A3DF23"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El artículo 8 de la Convención Americana de Derechos Humanos que se refiere a las garantías judiciales consagra los lineamientos del llamado “debido proceso legal” o “derecho de defensa procesal”, que consisten en el derecho de toda persona a ser oída con las debidas garantías y dentro de un plazo razonable por un juez o tribunal competente, independiente e imparcial, establecido con anterioridad por la ley, en la sustanciación de cualquier acusación penal formulada en su contra o para la determinación de sus derechos de carácter civil, laboral, fiscal u otro cualquiera (Caso Genie Lacayo, párr. 74).</w:t>
      </w:r>
    </w:p>
    <w:p w14:paraId="04B3FF76" w14:textId="77777777" w:rsidR="00277D63" w:rsidRPr="007D571E" w:rsidRDefault="00277D63">
      <w:pPr>
        <w:ind w:firstLine="360"/>
        <w:rPr>
          <w:rFonts w:ascii="Cambria" w:eastAsia="Cambria" w:hAnsi="Cambria" w:cs="Cambria"/>
          <w:sz w:val="24"/>
          <w:szCs w:val="24"/>
        </w:rPr>
      </w:pPr>
    </w:p>
    <w:p w14:paraId="085BF8C2"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 xml:space="preserve">Respecto de la situación de los migrantes, la Corte Interamericana ha sostenido que “el debido proceso debe ser garantizado a toda persona independientemente del estatus migratorio’, puesto que ‘el amplio alcance de la intangibilidad del debido proceso se aplica no solo ratione materiae sino también ratione personae sin discriminación alguna’, y prosiguiendo el objetivo que ‘los migrantes tengan la </w:t>
      </w:r>
      <w:r w:rsidRPr="007D571E">
        <w:rPr>
          <w:rFonts w:ascii="Cambria" w:eastAsia="Cambria" w:hAnsi="Cambria" w:cs="Cambria"/>
          <w:sz w:val="24"/>
          <w:szCs w:val="24"/>
        </w:rPr>
        <w:lastRenderedPageBreak/>
        <w:t>posibilidad de hacer valer sus derechos y defender sus intereses en forma efectiva y en condiciones de igualdad procesal con otros justiciables” (Caso de Personas dominicanas y haitianas expulsadas, párr. 351).</w:t>
      </w:r>
    </w:p>
    <w:p w14:paraId="4B62E85E" w14:textId="77777777" w:rsidR="00277D63" w:rsidRPr="007D571E" w:rsidRDefault="00277D63">
      <w:pPr>
        <w:ind w:firstLine="360"/>
        <w:rPr>
          <w:rFonts w:ascii="Cambria" w:eastAsia="Cambria" w:hAnsi="Cambria" w:cs="Cambria"/>
          <w:sz w:val="24"/>
          <w:szCs w:val="24"/>
        </w:rPr>
      </w:pPr>
    </w:p>
    <w:p w14:paraId="2C793956"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“La Corte ha señalado que el derecho al debido proceso se refiere al conjunto de requisitos que deben observarse en las instancias procesales a efectos de que las personas estén en condiciones de defender adecuadamente sus derechos ante cualquier acto del Estado, adoptado por cualquier autoridad pública, sea administrativa, legislativa o judicial, que pueda afectarlos. El debido proceso se encuentra, a su vez, íntimamente ligado con la noción de justicia, que se refleja en: i) un acceso a la justicia no sólo formal, sino que reconozca y resuelva los factores de desigualdad real de los justiciables, ii) el desarrollo de un juicio justo, y iii) la resolución de las controversias de forma tal que la decisión adoptada se acerque al mayor nivel de corrección del derecho, es decir que se asegure, e la mayor medida posible, su solución justa.</w:t>
      </w:r>
    </w:p>
    <w:p w14:paraId="41997441" w14:textId="77777777" w:rsidR="00277D63" w:rsidRPr="007D571E" w:rsidRDefault="00277D63">
      <w:pPr>
        <w:ind w:firstLine="360"/>
        <w:rPr>
          <w:rFonts w:ascii="Cambria" w:eastAsia="Cambria" w:hAnsi="Cambria" w:cs="Cambria"/>
          <w:sz w:val="24"/>
          <w:szCs w:val="24"/>
        </w:rPr>
      </w:pPr>
    </w:p>
    <w:p w14:paraId="370DBD8D" w14:textId="1EB569BD" w:rsidR="00277D63" w:rsidRDefault="009F5A7F" w:rsidP="001C245F">
      <w:pPr>
        <w:rPr>
          <w:rFonts w:ascii="Cambria" w:eastAsia="Cambria" w:hAnsi="Cambria" w:cs="Cambria"/>
          <w:sz w:val="24"/>
          <w:szCs w:val="24"/>
        </w:rPr>
      </w:pPr>
      <w:r w:rsidRPr="007D571E">
        <w:rPr>
          <w:rFonts w:ascii="Cambria" w:eastAsia="Cambria" w:hAnsi="Cambria" w:cs="Cambria"/>
          <w:sz w:val="24"/>
          <w:szCs w:val="24"/>
        </w:rPr>
        <w:t>En términos convencionales, el debido proceso se traduce centralmente en las “garantías judiciales” reconocidas en el artículo 8 de la Convención Americana. La referida disposición convencional contempla un sistema de garantías que condicionan el ejercicio del ius puniendi del Estado y que buscan asegurar que el inculpado o imputado no sea sometido a decisiones arbitrarias, toda vez que se deben observar “las debidas garantías” que aseguren, según el procedimiento de que se trate, el derecho al debido proceso” (Caso Ruano Torres vs. El Salvador, 2015. Párrafos 151 y 152).</w:t>
      </w:r>
    </w:p>
    <w:p w14:paraId="30A63CF8" w14:textId="747DD09B" w:rsidR="00793EFC" w:rsidRDefault="00793EFC" w:rsidP="001C245F">
      <w:pPr>
        <w:rPr>
          <w:rFonts w:ascii="Cambria" w:eastAsia="Cambria" w:hAnsi="Cambria" w:cs="Cambria"/>
          <w:sz w:val="24"/>
          <w:szCs w:val="24"/>
        </w:rPr>
      </w:pPr>
    </w:p>
    <w:p w14:paraId="0529016C" w14:textId="5153A33A"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López y otros Vs. Argentina. (2020)</w:t>
      </w:r>
    </w:p>
    <w:p w14:paraId="10A9D984" w14:textId="77777777" w:rsidR="00793EFC" w:rsidRPr="00793EFC" w:rsidRDefault="00793EFC" w:rsidP="00793EFC">
      <w:pPr>
        <w:rPr>
          <w:rFonts w:ascii="Cambria" w:eastAsia="Cambria" w:hAnsi="Cambria" w:cs="Cambria"/>
          <w:sz w:val="24"/>
          <w:szCs w:val="24"/>
        </w:rPr>
      </w:pPr>
    </w:p>
    <w:p w14:paraId="112850A6" w14:textId="5F0A5094"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Además, la Corte ha establecido que, de acuerdo a lo dispuesto en el artículo 8.1 de la Convención, en la determinación de los derechos y obligaciones de las personas, de orden penal, civil, laboral, fiscal o de cualquier otro carácter, se deben observar “las debidas garantías” que aseguren, según el procedimiento de que se trate, el derecho al debido proceso; y que el incumplimiento de una de esas garantías conlleva una violación de dicha disposición convencional. El artículo 8.2 de la Convención establece, adicionalmente, las garantías mínimas que deben ser aseguradas por los Estados en función del debido proceso legal. Es un derecho humano el obtener todas las garantías que permitan alcanzar decisiones justas. Las garantías mínimas deben respetarse en el procedimiento administrativo y en cualquier otro procedimiento cuya decisión pueda afectar los derechos de las personas. </w:t>
      </w:r>
    </w:p>
    <w:p w14:paraId="64133E8D" w14:textId="77777777" w:rsidR="00793EFC" w:rsidRPr="00793EFC" w:rsidRDefault="00793EFC" w:rsidP="00793EFC">
      <w:pPr>
        <w:rPr>
          <w:rFonts w:ascii="Cambria" w:eastAsia="Cambria" w:hAnsi="Cambria" w:cs="Cambria"/>
          <w:sz w:val="24"/>
          <w:szCs w:val="24"/>
        </w:rPr>
      </w:pPr>
    </w:p>
    <w:p w14:paraId="38C289E0"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 xml:space="preserve">Corte IDH. Caso Girón y otro Vs. Guatemala. (2020) </w:t>
      </w:r>
    </w:p>
    <w:p w14:paraId="439A17F7" w14:textId="77777777" w:rsidR="00793EFC" w:rsidRDefault="00793EFC" w:rsidP="00793EFC">
      <w:pPr>
        <w:rPr>
          <w:rFonts w:ascii="Cambria" w:eastAsia="Cambria" w:hAnsi="Cambria" w:cs="Cambria"/>
          <w:sz w:val="24"/>
          <w:szCs w:val="24"/>
        </w:rPr>
      </w:pPr>
    </w:p>
    <w:p w14:paraId="19B8B456" w14:textId="1A302221" w:rsidR="00793EFC" w:rsidRPr="007D571E"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En términos convencionales el debido proceso se traduce centralmente en las “garantías judiciales” reconocidas en el artículo 8 de la Convención Americana. La referida disposición convencional contempla un sistema de garantías que condicionan el ejercicio del ius puniendi del Estado y que buscan asegurar que el inculpado o imputado no sea sometido a decisiones arbitrarias, toda vez que se deben observar “las debidas garantías” que aseguren, según el procedimiento de que se trate, el derecho al debido proceso. Desde el inicio de las primeras diligencias de </w:t>
      </w:r>
      <w:r w:rsidRPr="00793EFC">
        <w:rPr>
          <w:rFonts w:ascii="Cambria" w:eastAsia="Cambria" w:hAnsi="Cambria" w:cs="Cambria"/>
          <w:sz w:val="24"/>
          <w:szCs w:val="24"/>
        </w:rPr>
        <w:lastRenderedPageBreak/>
        <w:t>un proceso deben concurrir las máximas garantías procesales para salvaguardar el derecho del imputado a la defensa. Asimismo, deben concurrir los elementos necesarios para que exista el mayor equilibrio entre las partes, para la debida defensa de sus intereses y derechos, lo cual implica, entre otras cosas, que rija el principio de contradictorio</w:t>
      </w:r>
    </w:p>
    <w:p w14:paraId="252D9F31" w14:textId="77777777" w:rsidR="00277D63" w:rsidRPr="007D571E" w:rsidRDefault="00277D63">
      <w:pPr>
        <w:rPr>
          <w:rFonts w:ascii="Cambria" w:eastAsia="Cambria" w:hAnsi="Cambria" w:cs="Cambria"/>
          <w:sz w:val="24"/>
          <w:szCs w:val="24"/>
        </w:rPr>
      </w:pPr>
    </w:p>
    <w:p w14:paraId="6240F3E4" w14:textId="77777777" w:rsidR="00277D63" w:rsidRPr="007D571E" w:rsidRDefault="009F5A7F">
      <w:pPr>
        <w:pStyle w:val="Ttulo3"/>
        <w:numPr>
          <w:ilvl w:val="0"/>
          <w:numId w:val="15"/>
        </w:numPr>
      </w:pPr>
      <w:bookmarkStart w:id="422" w:name="_Toc129880388"/>
      <w:r w:rsidRPr="007D571E">
        <w:t>Derecho a ser oído (artículo 8.1 CADH)</w:t>
      </w:r>
      <w:bookmarkEnd w:id="422"/>
    </w:p>
    <w:p w14:paraId="70D94A8A" w14:textId="77777777" w:rsidR="00277D63" w:rsidRPr="007D571E" w:rsidRDefault="00277D63">
      <w:pPr>
        <w:rPr>
          <w:rFonts w:ascii="Cambria" w:eastAsia="Cambria" w:hAnsi="Cambria" w:cs="Cambria"/>
          <w:sz w:val="24"/>
          <w:szCs w:val="24"/>
        </w:rPr>
      </w:pPr>
    </w:p>
    <w:p w14:paraId="5B0D92BB"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 xml:space="preserve">De acuerdo con la jurisprudencia del Tribunal, el derecho a ser oído “exige que toda persona pueda tener acceso al tribunal u órgano estatal encargado de determinar sus derechos y obligaciones” (Caso Apitz Barbera y otros, párr. 75). Del artículo 8.1 no se desprende que sea la oralidad la manera en que el acusado deba ser oído (Caso Apitz Barbera y otros, párr. 75), sino que se entiende como el derecho que toda persona tiene a un juicio o a procedimientos judiciales justos, que no es otra cosa que un proceso franqueado de las debidas garantías (Caso Barbani Duarte y otros, párr. 121). </w:t>
      </w:r>
    </w:p>
    <w:p w14:paraId="32C300DA" w14:textId="77777777" w:rsidR="00277D63" w:rsidRPr="007D571E" w:rsidRDefault="00277D63">
      <w:pPr>
        <w:ind w:firstLine="360"/>
        <w:rPr>
          <w:rFonts w:ascii="Cambria" w:eastAsia="Cambria" w:hAnsi="Cambria" w:cs="Cambria"/>
          <w:sz w:val="24"/>
          <w:szCs w:val="24"/>
        </w:rPr>
      </w:pPr>
    </w:p>
    <w:p w14:paraId="7E047AC4" w14:textId="3C7DC34C" w:rsidR="00277D63" w:rsidRDefault="009F5A7F" w:rsidP="001C245F">
      <w:pPr>
        <w:rPr>
          <w:rFonts w:ascii="Cambria" w:eastAsia="Cambria" w:hAnsi="Cambria" w:cs="Cambria"/>
          <w:sz w:val="24"/>
          <w:szCs w:val="24"/>
        </w:rPr>
      </w:pPr>
      <w:r w:rsidRPr="007D571E">
        <w:rPr>
          <w:rFonts w:ascii="Cambria" w:eastAsia="Cambria" w:hAnsi="Cambria" w:cs="Cambria"/>
          <w:sz w:val="24"/>
          <w:szCs w:val="24"/>
        </w:rPr>
        <w:t>De acuerdo con la Corte, el derecho a ser oído comprende dos ámbitos, uno formal y otro material. “[E]l ámbito formal o procesal del derecho implica asegurar el acceso al órgano competente para que determine el derecho que se reclama en apego a las debidas garantías procesales. Por su parte, el ámbito material del derecho, supone que el Estado garantice que la decisión que se produzca a través del procedimientos satisfaga el fin para el cual fue concebido” (Caso Barbani Duarte y otros, párr. 122).</w:t>
      </w:r>
    </w:p>
    <w:p w14:paraId="3FBA20A5" w14:textId="6283246B" w:rsidR="00793EFC" w:rsidRDefault="00793EFC" w:rsidP="001C245F">
      <w:pPr>
        <w:rPr>
          <w:rFonts w:ascii="Cambria" w:eastAsia="Cambria" w:hAnsi="Cambria" w:cs="Cambria"/>
          <w:sz w:val="24"/>
          <w:szCs w:val="24"/>
        </w:rPr>
      </w:pPr>
    </w:p>
    <w:p w14:paraId="3496DE48" w14:textId="6107145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Díaz Loreto y otros Vs. Venezuela. (2019)</w:t>
      </w:r>
    </w:p>
    <w:p w14:paraId="67A445DD" w14:textId="77777777" w:rsidR="00793EFC" w:rsidRPr="00793EFC" w:rsidRDefault="00793EFC" w:rsidP="00793EFC">
      <w:pPr>
        <w:rPr>
          <w:rFonts w:ascii="Cambria" w:eastAsia="Cambria" w:hAnsi="Cambria" w:cs="Cambria"/>
          <w:sz w:val="24"/>
          <w:szCs w:val="24"/>
        </w:rPr>
      </w:pPr>
    </w:p>
    <w:p w14:paraId="1ADA2FEC" w14:textId="24191D95"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El artículo 8.1 de la Convención reconoce el derecho de toda persona a ser oída con las debidas garantías y dentro de un plazo razonable por un juez o tribunal competente, independiente e imparcial, establecido con anterioridad por la ley, en la sustanciación de cualquier acusación penal formulada en su contra o para la determinación de sus derechos, todo ello dentro de la obligación general, a cargo de los mismos Estados, de garantizar el libre y pleno ejercicio de los derechos reconocidos por la Convención a toda persona que se encuentre bajo su jurisdicción (artículo 1.1). Por otra parte, la Corte ha señalado que el deber de investigar es una obligación de medios y no de resultados, que debe ser asumida por el Estado como un deber jurídico propio y no como una simple formalidad condenada de antemano a ser infructuosa, o como una mera gestión de intereses particulares, que dependa de la iniciativa procesal de las víctimas o de sus familiares o de la aportación privada de elementos probatorios.</w:t>
      </w:r>
    </w:p>
    <w:p w14:paraId="24DA2D42" w14:textId="77777777" w:rsidR="00793EFC" w:rsidRPr="00793EFC" w:rsidRDefault="00793EFC" w:rsidP="00793EFC">
      <w:pPr>
        <w:rPr>
          <w:rFonts w:ascii="Cambria" w:eastAsia="Cambria" w:hAnsi="Cambria" w:cs="Cambria"/>
          <w:sz w:val="24"/>
          <w:szCs w:val="24"/>
        </w:rPr>
      </w:pPr>
    </w:p>
    <w:p w14:paraId="5216B397"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 xml:space="preserve">Corte IDH. Caso Roche Azaña y otros Vs. Nicaragua. (2020). </w:t>
      </w:r>
    </w:p>
    <w:p w14:paraId="7DBE9FBB" w14:textId="77777777" w:rsidR="00793EFC" w:rsidRDefault="00793EFC" w:rsidP="00793EFC">
      <w:pPr>
        <w:rPr>
          <w:rFonts w:ascii="Cambria" w:eastAsia="Cambria" w:hAnsi="Cambria" w:cs="Cambria"/>
          <w:sz w:val="24"/>
          <w:szCs w:val="24"/>
        </w:rPr>
      </w:pPr>
    </w:p>
    <w:p w14:paraId="0303B371" w14:textId="4BF47F26"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La Corte ha establecido que, de conformidad con la Convención Americana, los Estados Partes están obligados a suministrar recursos judiciales efectivos a las víctimas de violaciones a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w:t>
      </w:r>
      <w:r w:rsidRPr="00793EFC">
        <w:rPr>
          <w:rFonts w:ascii="Cambria" w:eastAsia="Cambria" w:hAnsi="Cambria" w:cs="Cambria"/>
          <w:sz w:val="24"/>
          <w:szCs w:val="24"/>
        </w:rPr>
        <w:lastRenderedPageBreak/>
        <w:t xml:space="preserve">a toda persona que se encuentre bajo su jurisdicción (artículo 1.1). Asimismo, ha señalado que el derecho de acceso a la justicia debe asegurar, en tiempo razonable, el derecho de las presuntas víctimas o sus familiares a que se haga todo lo necesario para conocer la verdad de lo sucedido e investigar, juzgar y, en su caso, sancionar a los eventuales responsables. </w:t>
      </w:r>
    </w:p>
    <w:p w14:paraId="0318F98A" w14:textId="77777777" w:rsidR="00793EFC" w:rsidRDefault="00793EFC" w:rsidP="00793EFC">
      <w:pPr>
        <w:rPr>
          <w:rFonts w:ascii="Cambria" w:eastAsia="Cambria" w:hAnsi="Cambria" w:cs="Cambria"/>
          <w:sz w:val="24"/>
          <w:szCs w:val="24"/>
        </w:rPr>
      </w:pPr>
    </w:p>
    <w:p w14:paraId="5C190BD7" w14:textId="4007B78A" w:rsidR="00793EFC" w:rsidRPr="007D571E" w:rsidRDefault="00793EFC" w:rsidP="00793EFC">
      <w:pPr>
        <w:rPr>
          <w:rFonts w:ascii="Cambria" w:eastAsia="Cambria" w:hAnsi="Cambria" w:cs="Cambria"/>
          <w:sz w:val="24"/>
          <w:szCs w:val="24"/>
        </w:rPr>
      </w:pPr>
      <w:r w:rsidRPr="00793EFC">
        <w:rPr>
          <w:rFonts w:ascii="Cambria" w:eastAsia="Cambria" w:hAnsi="Cambria" w:cs="Cambria"/>
          <w:sz w:val="24"/>
          <w:szCs w:val="24"/>
        </w:rPr>
        <w:t>Por otro lado, esta Corte ha desarrollado el derecho a ser oído, previsto en el artículo 8.1 de la Convención, en el sentido general de comprender el derecho de toda persona a tener acceso al tribunal u órgano estatal encargado de determinar sus derechos y obligaciones. La Corte ha reconocido que el derecho a ser oído comprende dos ámbitos: por un lado, un ámbito formal y procesal de asegurar el acceso al órgano competente para que determine el derecho que se reclama en apego a las debidas garantías procesales (tales como la presentación de alegatos, hacer planteamientos, aportación de prueba y, en síntesis, hacer valer sus derechos). Por otra parte, ese derecho abarca un ámbito de protección material que implica que el Estado garantice que la decisión se produzca a través de un procedimiento que satisfaga el fin para el cual fue concebido.</w:t>
      </w:r>
    </w:p>
    <w:p w14:paraId="0CE6ADAA" w14:textId="77777777" w:rsidR="00277D63" w:rsidRPr="007D571E" w:rsidRDefault="00277D63">
      <w:pPr>
        <w:rPr>
          <w:rFonts w:ascii="Cambria" w:eastAsia="Cambria" w:hAnsi="Cambria" w:cs="Cambria"/>
          <w:sz w:val="24"/>
          <w:szCs w:val="24"/>
        </w:rPr>
      </w:pPr>
    </w:p>
    <w:p w14:paraId="08A0FAFF" w14:textId="77777777" w:rsidR="00277D63" w:rsidRPr="007D571E" w:rsidRDefault="009F5A7F">
      <w:pPr>
        <w:pStyle w:val="Ttulo3"/>
        <w:numPr>
          <w:ilvl w:val="0"/>
          <w:numId w:val="15"/>
        </w:numPr>
      </w:pPr>
      <w:bookmarkStart w:id="423" w:name="_Toc129880389"/>
      <w:r w:rsidRPr="007D571E">
        <w:t>Plazo razonable: extensión del proceso (art. 8.1 CADH; 14.3.c PIDCP)</w:t>
      </w:r>
      <w:bookmarkEnd w:id="423"/>
    </w:p>
    <w:p w14:paraId="22C9D0DF" w14:textId="77777777" w:rsidR="00277D63" w:rsidRPr="007D571E" w:rsidRDefault="00277D63">
      <w:pPr>
        <w:rPr>
          <w:rFonts w:ascii="Cambria" w:eastAsia="Cambria" w:hAnsi="Cambria" w:cs="Cambria"/>
          <w:sz w:val="24"/>
          <w:szCs w:val="24"/>
        </w:rPr>
      </w:pPr>
    </w:p>
    <w:p w14:paraId="335EB263"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“El derecho de acceso a la justicia implica que la solución de la controversia se produzca en tiempo razonable; una demora prolongada puede llegar a constituir, por sí misma, una violación de las garantías judiciales. (…) El plazo razonable al que se refiere el artículo 8.1 de la Convención se debe apreciar en relación con la duración total del procedimiento penal que se desarrolla en contra de cierto imputado, hasta que se dicta sentencia definitiva. En materia penal este plazo comienza cuando se presenta el primer acto de procedimiento dirigido en contra de determinada persona como probable responsable de cierto delito” (Caso López Álvarez, párr. 129).</w:t>
      </w:r>
    </w:p>
    <w:p w14:paraId="52EE3C5B" w14:textId="77777777" w:rsidR="00277D63" w:rsidRPr="007D571E" w:rsidRDefault="00277D63">
      <w:pPr>
        <w:rPr>
          <w:rFonts w:ascii="Cambria" w:eastAsia="Cambria" w:hAnsi="Cambria" w:cs="Cambria"/>
          <w:sz w:val="24"/>
          <w:szCs w:val="24"/>
        </w:rPr>
      </w:pPr>
    </w:p>
    <w:p w14:paraId="188E5856"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Para determinar si el plazo fue o no razonable, la Corte ha adoptado el criterio de la Corte Europea de Derechos Humanos a partir del caso Genie Lacayo. A este respecto ha establecido que: “para examinar si en el proceso el plazo fue razonable, según los términos del artículo 8.1 de la Convención, la Corte tomará en consideración tres elementos: a) complejidad del asunto, b) actividad procesal del interesado y c) conducta de las autoridades” (Cfr. párr. 132 López Álvarez).</w:t>
      </w:r>
    </w:p>
    <w:p w14:paraId="27DF9696" w14:textId="72909EFD" w:rsidR="00277D63" w:rsidRDefault="00277D63">
      <w:pPr>
        <w:rPr>
          <w:rFonts w:ascii="Cambria" w:eastAsia="Cambria" w:hAnsi="Cambria" w:cs="Cambria"/>
          <w:sz w:val="24"/>
          <w:szCs w:val="24"/>
        </w:rPr>
      </w:pPr>
    </w:p>
    <w:p w14:paraId="004309EC"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Urrutia Laubreaux Vs. Chile. (2020)</w:t>
      </w:r>
    </w:p>
    <w:p w14:paraId="04D7075C" w14:textId="77777777" w:rsidR="00793EFC" w:rsidRDefault="00793EFC" w:rsidP="00793EFC">
      <w:pPr>
        <w:rPr>
          <w:rFonts w:ascii="Cambria" w:eastAsia="Cambria" w:hAnsi="Cambria" w:cs="Cambria"/>
          <w:sz w:val="24"/>
          <w:szCs w:val="24"/>
        </w:rPr>
      </w:pPr>
    </w:p>
    <w:p w14:paraId="37751222" w14:textId="3AC3CE88"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El artículo 8.1 de la Convención Americana establece que “[t]oda persona tiene derecho a ser oída, con las debidas garantías y dentro de un plazo razonable, por un juez o tribunal competente, independiente e imparcial”. La garantía de imparcialidad exige que el juez que interviene en una contienda particular se aproxime a los hechos de la causa careciendo, de manera subjetiva, de todo prejuicio y, asimismo, ofreciendo garantías suficientes de índole objetiva que permitan desterrar toda duda que el justiciable o la comunidad puedan albergar respecto de la ausencia de imparcialidad. En este sentido, esta garantía implica que los integrantes del tribunal no tengan un interés directo, una posición tomada, una preferencia por alguna de las partes y que no se encuentren involucrados en la </w:t>
      </w:r>
      <w:r w:rsidRPr="00793EFC">
        <w:rPr>
          <w:rFonts w:ascii="Cambria" w:eastAsia="Cambria" w:hAnsi="Cambria" w:cs="Cambria"/>
          <w:sz w:val="24"/>
          <w:szCs w:val="24"/>
        </w:rPr>
        <w:lastRenderedPageBreak/>
        <w:t xml:space="preserve">controversia y que inspiren la confianza necesaria a las partes en el caso, así como a los ciudadanos en una sociedad democrática. La imparcialidad personal o subjetiva se presume, a menos que exista prueba en contrario, consistente, por ejemplo, en la demostración de que algún miembro de un tribunal o juez guarda prejuicios o parcialidades de índole personal contra los litigantes. Por su parte, la denominada imparcialidad objetiva involucra la determinación de si la autoridad judicial cuestionada brindó elementos convincentes que permitan eliminar temores legítimos o fundadas sospechas de parcialidad sobre su persona. La garantía de imparcialidad es aplicable a los procesos disciplinarios llevados a cabo en contra de jueces. </w:t>
      </w:r>
    </w:p>
    <w:p w14:paraId="7E111FA1" w14:textId="77777777" w:rsidR="00793EFC" w:rsidRDefault="00793EFC" w:rsidP="00793EFC">
      <w:pPr>
        <w:rPr>
          <w:rFonts w:ascii="Cambria" w:eastAsia="Cambria" w:hAnsi="Cambria" w:cs="Cambria"/>
          <w:sz w:val="24"/>
          <w:szCs w:val="24"/>
        </w:rPr>
      </w:pPr>
    </w:p>
    <w:p w14:paraId="5A62A02C" w14:textId="214563C4"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En virtud de lo expuesto previamente, no es posible afirmar que la Corte Suprema de Justicia se aproximó a los hechos sin haber emitido una opinión previa sobre lo ocurrido. Por el contrario, para el momento que conoció de la apelación y le correspondía pronunciarse sobre la responsabilidad disciplinaria del señor Urrutia Laubreaux, ya había considerado que dicho trabajo contenía “apreciaciones inadecuadas e inaceptables” y había remitido el mismo a la Corte de Apelaciones de la Serena “para los fines pertinentes”. Si bien la Corte Suprema no le solicitó expresamente a la Corte de Apelaciones la apertura de un proceso disciplinario contra el autor del trabajo académico, lo remitió al órgano competente para ejercer la potestad disciplinaria respecto del Juez Urrutia Laubreaux, lo que tuvo como consecuencia el inicio del proceso disciplinario en su contra. Tampoco constan en el expediente otras posibles razones por las cuales la Corte Suprema podría haberle remitido el trabajo académico a la Corte de Apelaciones. Este Tribunal considera que dichas actuaciones fueron suficientemente significativas para comprometer la imparcialidad de la Corte Suprema de Justicia en la resolución de la apelación interpuesta por la presunta víctima. </w:t>
      </w:r>
    </w:p>
    <w:p w14:paraId="7AB7A726" w14:textId="77777777" w:rsidR="00793EFC" w:rsidRDefault="00793EFC" w:rsidP="00793EFC">
      <w:pPr>
        <w:rPr>
          <w:rFonts w:ascii="Cambria" w:eastAsia="Cambria" w:hAnsi="Cambria" w:cs="Cambria"/>
          <w:sz w:val="24"/>
          <w:szCs w:val="24"/>
        </w:rPr>
      </w:pPr>
    </w:p>
    <w:p w14:paraId="61DB1010" w14:textId="14A78C22"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En virtud de las consideraciones anteriores, este Tribunal considera que los ministros de la Corte Suprema que conocieron de la apelación no reunían elementos objetivos de imparcialidad para resolver sobre la misma. Por tanto, el Estado violó la garantía de imparcialidad reconocida en el artículo 8.1 de la Convención, en relación con el artículo 1.1 del mismo instrumento, en perjuicio del señor Urrutia Laubreaux.</w:t>
      </w:r>
    </w:p>
    <w:p w14:paraId="0AB5CC73" w14:textId="77777777" w:rsidR="00793EFC" w:rsidRPr="00793EFC" w:rsidRDefault="00793EFC" w:rsidP="00793EFC">
      <w:pPr>
        <w:rPr>
          <w:rFonts w:ascii="Cambria" w:eastAsia="Cambria" w:hAnsi="Cambria" w:cs="Cambria"/>
          <w:sz w:val="24"/>
          <w:szCs w:val="24"/>
        </w:rPr>
      </w:pPr>
    </w:p>
    <w:p w14:paraId="6FB324E5"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Sales Pimenta Vs. Brasil. (2022)</w:t>
      </w:r>
    </w:p>
    <w:p w14:paraId="4F3ACBB8" w14:textId="77777777" w:rsidR="00793EFC" w:rsidRDefault="00793EFC" w:rsidP="00793EFC">
      <w:pPr>
        <w:rPr>
          <w:rFonts w:ascii="Cambria" w:eastAsia="Cambria" w:hAnsi="Cambria" w:cs="Cambria"/>
          <w:sz w:val="24"/>
          <w:szCs w:val="24"/>
        </w:rPr>
      </w:pPr>
    </w:p>
    <w:p w14:paraId="75B35835" w14:textId="469B4F3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Asimismo, el Tribunal ha establecido que la evaluación del plazo razonable se debe analizar en cada caso concreto, en relación con la duración total del proceso, lo cual podría también incluir la ejecución de la sentencia definitiva. De esta manera, ha considerado cuatro elementos para analizar si se cumplió con la garantía del plazo razonable, a saber: (i) la complejidad del asunto, (ii) la actividad procesal del interesado, (iii) la conducta de las autoridades judiciales, y (iv) la afectación generada en la situación jurídica de la presunta víctima. La Corte recuerda que corresponde al Estado justificar, con fundamento en los criterios señalados, la razón por la cual ha requerido del tiempo transcurrido para tratar los casos y, en la eventualidad de que este no lo demuestre, la Corte tiene amplias atribuciones para hacer su propia estimación al respecto. El Tribunal reitera, además, que se debe apreciar la duración total del proceso, desde el primer acto procesal hasta que se </w:t>
      </w:r>
      <w:r w:rsidRPr="00793EFC">
        <w:rPr>
          <w:rFonts w:ascii="Cambria" w:eastAsia="Cambria" w:hAnsi="Cambria" w:cs="Cambria"/>
          <w:sz w:val="24"/>
          <w:szCs w:val="24"/>
        </w:rPr>
        <w:lastRenderedPageBreak/>
        <w:t xml:space="preserve">dicte la sentencia definitiva, incluyendo los recursos de instancia que pudieran eventualmente presentarse. </w:t>
      </w:r>
    </w:p>
    <w:p w14:paraId="03CCE758" w14:textId="77777777" w:rsidR="00793EFC" w:rsidRDefault="00793EFC" w:rsidP="00793EFC">
      <w:pPr>
        <w:rPr>
          <w:rFonts w:ascii="Cambria" w:eastAsia="Cambria" w:hAnsi="Cambria" w:cs="Cambria"/>
          <w:sz w:val="24"/>
          <w:szCs w:val="24"/>
        </w:rPr>
      </w:pPr>
    </w:p>
    <w:p w14:paraId="31304327" w14:textId="7C4BD23A"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Por lo tanto, tomando en cuenta las consideraciones anteriores, y debido a que transcurrieron casi 24 años desde los hechos del presente caso hasta la decisión que extinguió el proceso penal, y más de 7 años desde la fecha de reconocimiento de la competencia de la Corte hasta la referida decisión definitiva en el proceso penal, así como el paso de casi 14 años en la tramitación del proceso civil, el Tribunal concluye que Brasil violó el plazo razonable en la investigación y tramitación del proceso penal relacionado con el homicidio del defensor de derechos humanos Gabriel Sales Pimenta</w:t>
      </w:r>
    </w:p>
    <w:p w14:paraId="4E5B6FD0" w14:textId="77777777" w:rsidR="00793EFC" w:rsidRPr="007D571E" w:rsidRDefault="00793EFC" w:rsidP="00793EFC">
      <w:pPr>
        <w:rPr>
          <w:rFonts w:ascii="Cambria" w:eastAsia="Cambria" w:hAnsi="Cambria" w:cs="Cambria"/>
          <w:sz w:val="24"/>
          <w:szCs w:val="24"/>
        </w:rPr>
      </w:pPr>
    </w:p>
    <w:p w14:paraId="47A0CCF0" w14:textId="77777777" w:rsidR="00277D63" w:rsidRPr="007D571E" w:rsidRDefault="009F5A7F">
      <w:pPr>
        <w:pStyle w:val="Ttulo3"/>
        <w:numPr>
          <w:ilvl w:val="0"/>
          <w:numId w:val="15"/>
        </w:numPr>
      </w:pPr>
      <w:bookmarkStart w:id="424" w:name="_Toc129880390"/>
      <w:r w:rsidRPr="007D571E">
        <w:t>Juez o tribunal competente, independiente e imparcial (art. 8.1 CADH; 14.1 PIDCP)</w:t>
      </w:r>
      <w:bookmarkEnd w:id="424"/>
    </w:p>
    <w:p w14:paraId="7EE2E1DC" w14:textId="77777777" w:rsidR="00277D63" w:rsidRPr="007D571E" w:rsidRDefault="00277D63">
      <w:pPr>
        <w:rPr>
          <w:rFonts w:ascii="Cambria" w:eastAsia="Cambria" w:hAnsi="Cambria" w:cs="Cambria"/>
          <w:sz w:val="24"/>
          <w:szCs w:val="24"/>
        </w:rPr>
      </w:pPr>
    </w:p>
    <w:p w14:paraId="60FFAA7C"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Constituye un principio básico relativo a la independencia de la judicatura que toda persona tiene derecho a ser juzgada por tribunales de justicia ordinarios con arreglo a procedimientos legalmente establecidos. El Estado no debe crear “tribunales que no apliquen normas procesales debidamente establecidas para sustituir la jurisdicción que corresponda normalmente a los tribunales ordinarios” (Caso Castillo Petruzzi, párr. 129).</w:t>
      </w:r>
    </w:p>
    <w:p w14:paraId="4B3C30BC" w14:textId="77777777" w:rsidR="00277D63" w:rsidRPr="007D571E" w:rsidRDefault="00277D63">
      <w:pPr>
        <w:rPr>
          <w:rFonts w:ascii="Cambria" w:eastAsia="Cambria" w:hAnsi="Cambria" w:cs="Cambria"/>
          <w:sz w:val="24"/>
          <w:szCs w:val="24"/>
        </w:rPr>
      </w:pPr>
    </w:p>
    <w:p w14:paraId="5F268665" w14:textId="77777777" w:rsidR="00277D63" w:rsidRPr="007D571E" w:rsidRDefault="009F5A7F" w:rsidP="001C245F">
      <w:pPr>
        <w:rPr>
          <w:rFonts w:ascii="Cambria" w:eastAsia="Cambria" w:hAnsi="Cambria" w:cs="Cambria"/>
          <w:sz w:val="24"/>
          <w:szCs w:val="24"/>
        </w:rPr>
      </w:pPr>
      <w:r w:rsidRPr="007D571E">
        <w:rPr>
          <w:rFonts w:ascii="Cambria" w:eastAsia="Cambria" w:hAnsi="Cambria" w:cs="Cambria"/>
          <w:sz w:val="24"/>
          <w:szCs w:val="24"/>
        </w:rPr>
        <w:t xml:space="preserve">En relación con la justicia militar, la Corte Interamericana ha señalado que “toda persona tiene el derecho de ser juzgada por un juez o tribunal competente, independiente e imparcial. En un Estado democrático de derecho la jurisdicción penal militar ha de tener un alcance restrictivo ye excepcional y estar encaminada a la protección de intereses jurídicos especiales, vinculados con las funciones que la ley asigna a las fuerzas militares. Por ello, sólo se debe juzgar a las militares por la comisión de delitos o faltas que por su propia naturaleza atenten contra bienes jurídicos propios del orden militar. </w:t>
      </w:r>
    </w:p>
    <w:p w14:paraId="63FEB252" w14:textId="77777777" w:rsidR="00277D63" w:rsidRPr="007D571E" w:rsidRDefault="00277D63">
      <w:pPr>
        <w:rPr>
          <w:rFonts w:ascii="Cambria" w:eastAsia="Cambria" w:hAnsi="Cambria" w:cs="Cambria"/>
          <w:sz w:val="24"/>
          <w:szCs w:val="24"/>
        </w:rPr>
      </w:pPr>
    </w:p>
    <w:p w14:paraId="3D0BE7A1" w14:textId="484200A1" w:rsidR="00277D63" w:rsidRDefault="009F5A7F" w:rsidP="001C245F">
      <w:pPr>
        <w:rPr>
          <w:rFonts w:ascii="Cambria" w:eastAsia="Cambria" w:hAnsi="Cambria" w:cs="Cambria"/>
          <w:sz w:val="24"/>
          <w:szCs w:val="24"/>
        </w:rPr>
      </w:pPr>
      <w:r w:rsidRPr="007D571E">
        <w:rPr>
          <w:rFonts w:ascii="Cambria" w:eastAsia="Cambria" w:hAnsi="Cambria" w:cs="Cambria"/>
          <w:sz w:val="24"/>
          <w:szCs w:val="24"/>
        </w:rPr>
        <w:t>El derecho a ser juzgado por tribunales de justicia ordinarios con arreglo a procedimientos legalmente previstos constituye un principio básico del debido proceso. Por ello, para que se respete el derecho al juez natural no basta con que esté establecido previamente por la ley cuál será el tribunal que atenderá una causa y se le otorgue competencia” (Caso Palamara, párrs. 124-125).</w:t>
      </w:r>
    </w:p>
    <w:p w14:paraId="271F00C6" w14:textId="6B6D6F10" w:rsidR="00793EFC" w:rsidRDefault="00793EFC" w:rsidP="001C245F">
      <w:pPr>
        <w:rPr>
          <w:rFonts w:ascii="Cambria" w:eastAsia="Cambria" w:hAnsi="Cambria" w:cs="Cambria"/>
          <w:sz w:val="24"/>
          <w:szCs w:val="24"/>
        </w:rPr>
      </w:pPr>
    </w:p>
    <w:p w14:paraId="18CA1BD5" w14:textId="77777777" w:rsidR="00793EFC" w:rsidRPr="00793EFC" w:rsidRDefault="00793EFC" w:rsidP="00793EFC">
      <w:pPr>
        <w:rPr>
          <w:rFonts w:ascii="Cambria" w:eastAsia="Cambria" w:hAnsi="Cambria" w:cs="Cambria"/>
          <w:b/>
          <w:bCs/>
          <w:sz w:val="24"/>
          <w:szCs w:val="24"/>
          <w:u w:val="single"/>
        </w:rPr>
      </w:pPr>
      <w:r w:rsidRPr="00793EFC">
        <w:rPr>
          <w:rFonts w:ascii="Cambria" w:eastAsia="Cambria" w:hAnsi="Cambria" w:cs="Cambria"/>
          <w:b/>
          <w:bCs/>
          <w:sz w:val="24"/>
          <w:szCs w:val="24"/>
          <w:u w:val="single"/>
        </w:rPr>
        <w:t>Corte IDH. Caso Barreto Leiva Vs. Venezuela. (2009)</w:t>
      </w:r>
    </w:p>
    <w:p w14:paraId="00226A60" w14:textId="77777777" w:rsidR="00793EFC" w:rsidRDefault="00793EFC" w:rsidP="00793EFC">
      <w:pPr>
        <w:rPr>
          <w:rFonts w:ascii="Cambria" w:eastAsia="Cambria" w:hAnsi="Cambria" w:cs="Cambria"/>
          <w:sz w:val="24"/>
          <w:szCs w:val="24"/>
        </w:rPr>
      </w:pPr>
    </w:p>
    <w:p w14:paraId="716A1819" w14:textId="7777777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Este Tribunal estima necesario formular algunas consideraciones acerca del fuero, la conexidad y el juez natural, que vienen al caso para la materia de esta sentencia. El fuero ha sido establecido para proteger la integridad de la función estatal que compete a las personas a las que alcanza esta forma de inmunidad y evitar, así, que se altere el normal desarrollo de la función pública. No constituye un derecho personal de los funcionarios. Sirve al interés público. Entendido en esos términos, el fuero persigue un fin compatible con la Convención. Por su parte, la conexidad busca el fin, convencionalmente aceptable, de que un mismo juez conozca diversos casos cuando existen elementos que los vinculen entre sí. De esta forma, se evita incurrir en contradicciones y se garantiza la unidad de las decisiones y la economía procesal.</w:t>
      </w:r>
    </w:p>
    <w:p w14:paraId="619E1DE3" w14:textId="7777777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lastRenderedPageBreak/>
        <w:t>El artículo 8.1 de la Convención garantiza el derecho a ser juzgado por “un tribunal competente […] establecido con anterioridad a la ley”, disposición que se relaciona con el concepto de juez natural, una de las garantías del debido proceso, a las que inclusive se ha reconocido, por cierto sector de la doctrina, como un presupuesto de aquél. Esto implica que las personas tienen derecho a ser juzgadas, en general, por tribunales ordinarios, con arreglo a procedimientos legalmente establecidos. 76. El juez natural deriva su existencia y competencia de la ley,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Partes para la formación de las leyes”. Consecuentemente, en un Estado de Derecho sólo el Poder Legislativo puede regular, a través de leyes, la competencia de los juzgadores.</w:t>
      </w:r>
    </w:p>
    <w:p w14:paraId="75E2B303" w14:textId="77777777" w:rsidR="00793EFC" w:rsidRDefault="00793EFC" w:rsidP="00793EFC">
      <w:pPr>
        <w:rPr>
          <w:rFonts w:ascii="Cambria" w:eastAsia="Cambria" w:hAnsi="Cambria" w:cs="Cambria"/>
          <w:sz w:val="24"/>
          <w:szCs w:val="24"/>
        </w:rPr>
      </w:pPr>
    </w:p>
    <w:p w14:paraId="095D7FA9" w14:textId="7777777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Ahora bien, el fuero no necesariamente entra en colisión con el derecho al juez natural, si aquél se halla expresamente establecido y definido por el Poder Legislativo y atiende a una finalidad legítima, como antes se manifestó. De esta forma, no sólo se respeta el derecho en cuestión sino que el juez de fuero se convierte en el juez natural del aforado. Si, por el contrario, la ley no consagra el fuero y éste es establecido por el Ejecutivo o por el propio Poder Judicial, distrayéndose así al individuo del tribunal que la ley consagra como su juez natural, se vería vulnerado el derecho a ser juzgado por un juez competente. Del mismo modo, si la conexidad está expresamente reglada en la ley, el juez natural de una persona será aquél al que la ley atribuya competencia en las causas conexas. Si la conexidad no está reglada por la ley, sería violatorio distraer al individuo del juez originalmente llamado a conocer el caso. </w:t>
      </w:r>
    </w:p>
    <w:p w14:paraId="3DD1EFE9" w14:textId="77777777" w:rsidR="00793EFC" w:rsidRDefault="00793EFC" w:rsidP="00793EFC">
      <w:pPr>
        <w:rPr>
          <w:rFonts w:ascii="Cambria" w:eastAsia="Cambria" w:hAnsi="Cambria" w:cs="Cambria"/>
          <w:sz w:val="24"/>
          <w:szCs w:val="24"/>
        </w:rPr>
      </w:pPr>
    </w:p>
    <w:p w14:paraId="778EBCBE" w14:textId="77777777"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En el presente caso, el señor Barreto Leiva no gozaba de ningún tipo de fuero, por lo que, en principio, le correspondía ser juzgado por un juez penal ordinario de primera instancia. Los congresistas coacusados con la víctima debían ser juzgados por el TSSPP [...]. Finalmente, el tribunal competente para el Presidente de la República era la CSJ [...]. Todos estos tribunales fueron establecidos por la ley venezolana con anterioridad a los hechos sujetos a juicio. </w:t>
      </w:r>
    </w:p>
    <w:p w14:paraId="23E6203C" w14:textId="77777777" w:rsidR="00793EFC" w:rsidRDefault="00793EFC" w:rsidP="00793EFC">
      <w:pPr>
        <w:rPr>
          <w:rFonts w:ascii="Cambria" w:eastAsia="Cambria" w:hAnsi="Cambria" w:cs="Cambria"/>
          <w:sz w:val="24"/>
          <w:szCs w:val="24"/>
        </w:rPr>
      </w:pPr>
    </w:p>
    <w:p w14:paraId="25A53529" w14:textId="77777777" w:rsidR="00876CB6"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Corresponde a la ley establecer las reglas para la operación de la conexidad, definiendo a qué tribunal compete conocer de las causas conexas. </w:t>
      </w:r>
    </w:p>
    <w:p w14:paraId="51CC414D" w14:textId="77777777" w:rsidR="00876CB6" w:rsidRDefault="00876CB6" w:rsidP="00793EFC">
      <w:pPr>
        <w:rPr>
          <w:rFonts w:ascii="Cambria" w:eastAsia="Cambria" w:hAnsi="Cambria" w:cs="Cambria"/>
          <w:sz w:val="24"/>
          <w:szCs w:val="24"/>
        </w:rPr>
      </w:pPr>
    </w:p>
    <w:p w14:paraId="04B4F013" w14:textId="77777777" w:rsidR="00876CB6" w:rsidRDefault="00793EFC" w:rsidP="00793EFC">
      <w:pPr>
        <w:rPr>
          <w:rFonts w:ascii="Cambria" w:eastAsia="Cambria" w:hAnsi="Cambria" w:cs="Cambria"/>
          <w:sz w:val="24"/>
          <w:szCs w:val="24"/>
        </w:rPr>
      </w:pPr>
      <w:r w:rsidRPr="00793EFC">
        <w:rPr>
          <w:rFonts w:ascii="Cambria" w:eastAsia="Cambria" w:hAnsi="Cambria" w:cs="Cambria"/>
          <w:sz w:val="24"/>
          <w:szCs w:val="24"/>
        </w:rPr>
        <w:t xml:space="preserve">No existe una ley especial –tal y como afirma la Comisión- que establezca que si el Presidente de la República es coacusado junto con un particular sin fuero por un ilícito penado por la Ley de patrimonio público, la causa deba ser conocida por el tribunal del fuero del Presidente. Sin embargo, esto no impide que se aplique el principio general, recogido en la ley venezolana, de que un solo tribunal conozca de los asuntos conexos, acumulando competencia sobre todos ellos. En la especie, esto llevaría a dos supuestos posibles: que el Presidente sea juzgado por el tribunal competente para juzgar al individuo sin fuero, o viceversa. Lógicamente, el primer supuesto es inadmisible, ya que no atiende a los fines que justifican la institución del fuero. El segundo supuesto respeta tanto el principio de conexidad, como el interés público que el fuero garantiza. Así lo entendió la CSJ en el presente caso [...], y esta </w:t>
      </w:r>
      <w:r w:rsidRPr="00793EFC">
        <w:rPr>
          <w:rFonts w:ascii="Cambria" w:eastAsia="Cambria" w:hAnsi="Cambria" w:cs="Cambria"/>
          <w:sz w:val="24"/>
          <w:szCs w:val="24"/>
        </w:rPr>
        <w:lastRenderedPageBreak/>
        <w:t xml:space="preserve">Corte no encuentra motivo suficiente para apartarse del criterio sustentado por el más alto tribunal venezolano. </w:t>
      </w:r>
    </w:p>
    <w:p w14:paraId="1881479E" w14:textId="77777777" w:rsidR="00876CB6" w:rsidRDefault="00876CB6" w:rsidP="00793EFC">
      <w:pPr>
        <w:rPr>
          <w:rFonts w:ascii="Cambria" w:eastAsia="Cambria" w:hAnsi="Cambria" w:cs="Cambria"/>
          <w:sz w:val="24"/>
          <w:szCs w:val="24"/>
        </w:rPr>
      </w:pPr>
    </w:p>
    <w:p w14:paraId="604AAF6C" w14:textId="3F50E319" w:rsidR="00793EFC" w:rsidRDefault="00793EFC" w:rsidP="00793EFC">
      <w:pPr>
        <w:rPr>
          <w:rFonts w:ascii="Cambria" w:eastAsia="Cambria" w:hAnsi="Cambria" w:cs="Cambria"/>
          <w:sz w:val="24"/>
          <w:szCs w:val="24"/>
        </w:rPr>
      </w:pPr>
      <w:r w:rsidRPr="00793EFC">
        <w:rPr>
          <w:rFonts w:ascii="Cambria" w:eastAsia="Cambria" w:hAnsi="Cambria" w:cs="Cambria"/>
          <w:sz w:val="24"/>
          <w:szCs w:val="24"/>
        </w:rPr>
        <w:t>Por todo ello, la Corte declara que el Estado no violó el derecho a ser juzgado por un juez competente, reconocido en el artículo 8.1 de la Convención.</w:t>
      </w:r>
    </w:p>
    <w:p w14:paraId="1D2507D5" w14:textId="30AA3060" w:rsidR="00876CB6" w:rsidRDefault="00876CB6" w:rsidP="00793EFC">
      <w:pPr>
        <w:rPr>
          <w:rFonts w:ascii="Cambria" w:eastAsia="Cambria" w:hAnsi="Cambria" w:cs="Cambria"/>
          <w:sz w:val="24"/>
          <w:szCs w:val="24"/>
        </w:rPr>
      </w:pPr>
    </w:p>
    <w:p w14:paraId="25F45228" w14:textId="77777777" w:rsidR="00876CB6" w:rsidRP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t>Corte IDH. Caso Urrutia Laubreaux Vs. Chile. (2020)</w:t>
      </w:r>
    </w:p>
    <w:p w14:paraId="14F52FA2" w14:textId="77777777" w:rsidR="00876CB6" w:rsidRDefault="00876CB6" w:rsidP="00876CB6">
      <w:pPr>
        <w:rPr>
          <w:rFonts w:ascii="Cambria" w:eastAsia="Cambria" w:hAnsi="Cambria" w:cs="Cambria"/>
          <w:sz w:val="24"/>
          <w:szCs w:val="24"/>
        </w:rPr>
      </w:pPr>
    </w:p>
    <w:p w14:paraId="34AB4E42" w14:textId="29008B85"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El artículo 8.1 de la Convención Americana establece que “[t]oda persona tiene derecho a ser oída, con las debidas garantías y dentro de un plazo razonable, por un juez o tribunal competente, independiente e imparcial”. La garantía de imparcialidad exige que el juez que interviene en una contienda particular se aproxime a los hechos de la causa careciendo, de manera subjetiva, de todo prejuicio y, asimismo, ofreciendo garantías suficientes de índole objetiva que permitan desterrar toda duda que el justiciable o la comunidad puedan albergar respecto de la ausencia de imparcialidad. En este sentido, esta garantía implica que los integrantes del tribunal no tengan un interés directo, una posición tomada, una preferencia por alguna de las partes y que no se encuentren involucrados en la controversia y que inspiren la confianza necesaria a las partes en el caso, así como a los ciudadanos en una sociedad democrática. La imparcialidad personal o subjetiva se presume, a menos que exista prueba en contrario, consistente, por ejemplo, en la demostración de que algún miembro de un tribunal o juez guarda prejuicios o parcialidades de índole personal contra los litigantes. Por su parte, la denominada imparcialidad objetiva involucra la determinación de si la autoridad judicial cuestionada brindó elementos convincentes que permitan eliminar temores legítimos o fundadas sospechas de parcialidad sobre su persona. La garantía de imparcialidad es aplicable a los procesos disciplinarios llevados a cabo en contra de jueces. </w:t>
      </w:r>
    </w:p>
    <w:p w14:paraId="57DAE75D" w14:textId="77777777" w:rsidR="00876CB6" w:rsidRDefault="00876CB6" w:rsidP="00876CB6">
      <w:pPr>
        <w:rPr>
          <w:rFonts w:ascii="Cambria" w:eastAsia="Cambria" w:hAnsi="Cambria" w:cs="Cambria"/>
          <w:sz w:val="24"/>
          <w:szCs w:val="24"/>
        </w:rPr>
      </w:pPr>
    </w:p>
    <w:p w14:paraId="36684DFE" w14:textId="2AE615B1"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En virtud de lo expuesto previamente, no es posible afirmar que la Corte Suprema de Justicia se aproximó a los hechos sin haber emitido una opinión previa sobre lo ocurrido. Por el contrario, para el momento que conoció de la apelación y le correspondía pronunciarse sobre la responsabilidad disciplinaria del señor Urrutia Laubreaux, ya había considerado que dicho trabajo contenía “apreciaciones inadecuadas e inaceptables” y había remitido el mismo a la Corte de Apelaciones de la Serena “para los fines pertinentes”. Si bien la Corte Suprema no le solicitó expresamente a la Corte de Apelaciones la apertura de un proceso disciplinario contra el autor del trabajo académico, lo remitió al órgano competente para ejercer la potestad disciplinaria respecto del Juez Urrutia Laubreaux, lo que tuvo como consecuencia el inicio del proceso disciplinario en su contra. Tampoco constan en el expediente otras posibles razones por las cuales la Corte Suprema podría haberle remitido el trabajo académico a la Corte de Apelaciones. Este Tribunal considera que dichas actuaciones fueron suficientemente significativas para comprometer la imparcialidad de la Corte Suprema de Justicia en la resolución de la apelación interpuesta por la presunta víctima.</w:t>
      </w:r>
    </w:p>
    <w:p w14:paraId="0187613E" w14:textId="77777777" w:rsidR="00876CB6" w:rsidRDefault="00876CB6" w:rsidP="00876CB6">
      <w:pPr>
        <w:rPr>
          <w:rFonts w:ascii="Cambria" w:eastAsia="Cambria" w:hAnsi="Cambria" w:cs="Cambria"/>
          <w:sz w:val="24"/>
          <w:szCs w:val="24"/>
        </w:rPr>
      </w:pPr>
    </w:p>
    <w:p w14:paraId="0C0E9CFC" w14:textId="3748DE5D" w:rsidR="00876CB6" w:rsidRPr="007D571E"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En virtud de las consideraciones anteriores, este Tribunal considera que los ministros de la Corte Suprema que conocieron de la apelación no reunían elementos objetivos de imparcialidad para resolver sobre la misma. Por tanto, el Estado violó </w:t>
      </w:r>
      <w:r w:rsidRPr="00876CB6">
        <w:rPr>
          <w:rFonts w:ascii="Cambria" w:eastAsia="Cambria" w:hAnsi="Cambria" w:cs="Cambria"/>
          <w:sz w:val="24"/>
          <w:szCs w:val="24"/>
        </w:rPr>
        <w:lastRenderedPageBreak/>
        <w:t>la garantía de imparcialidad reconocida en el artículo 8.1 de la Convención, en relación con el artículo 1.1 del mismo instrumento, en perjuicio del señor Urrutia Laubreaux</w:t>
      </w:r>
      <w:r>
        <w:rPr>
          <w:rFonts w:ascii="Cambria" w:eastAsia="Cambria" w:hAnsi="Cambria" w:cs="Cambria"/>
          <w:sz w:val="24"/>
          <w:szCs w:val="24"/>
        </w:rPr>
        <w:t>.</w:t>
      </w:r>
    </w:p>
    <w:p w14:paraId="0CC1DE4A" w14:textId="77777777" w:rsidR="00277D63" w:rsidRPr="007D571E" w:rsidRDefault="00277D63">
      <w:pPr>
        <w:rPr>
          <w:rFonts w:ascii="Cambria" w:eastAsia="Cambria" w:hAnsi="Cambria" w:cs="Cambria"/>
          <w:sz w:val="24"/>
          <w:szCs w:val="24"/>
        </w:rPr>
      </w:pPr>
    </w:p>
    <w:p w14:paraId="04796559" w14:textId="77777777" w:rsidR="00277D63" w:rsidRPr="007D571E" w:rsidRDefault="009F5A7F">
      <w:pPr>
        <w:pStyle w:val="Ttulo3"/>
        <w:numPr>
          <w:ilvl w:val="0"/>
          <w:numId w:val="15"/>
        </w:numPr>
      </w:pPr>
      <w:bookmarkStart w:id="425" w:name="_Toc129880391"/>
      <w:r w:rsidRPr="007D571E">
        <w:t>Presunción de inocencia (art. 8.2 CADH; 14.2 PIDCP)</w:t>
      </w:r>
      <w:bookmarkEnd w:id="425"/>
    </w:p>
    <w:p w14:paraId="4031BE1B" w14:textId="77777777" w:rsidR="00277D63" w:rsidRPr="007D571E" w:rsidRDefault="00277D63">
      <w:pPr>
        <w:rPr>
          <w:rFonts w:ascii="Cambria" w:eastAsia="Cambria" w:hAnsi="Cambria" w:cs="Cambria"/>
          <w:sz w:val="24"/>
          <w:szCs w:val="24"/>
        </w:rPr>
      </w:pPr>
    </w:p>
    <w:p w14:paraId="4F56E32E" w14:textId="1D3103D0" w:rsidR="00277D63" w:rsidRDefault="009F5A7F" w:rsidP="001C245F">
      <w:pPr>
        <w:rPr>
          <w:rFonts w:ascii="Cambria" w:eastAsia="Cambria" w:hAnsi="Cambria" w:cs="Cambria"/>
          <w:sz w:val="24"/>
          <w:szCs w:val="24"/>
        </w:rPr>
      </w:pPr>
      <w:r w:rsidRPr="007D571E">
        <w:rPr>
          <w:rFonts w:ascii="Cambria" w:eastAsia="Cambria" w:hAnsi="Cambria" w:cs="Cambria"/>
          <w:sz w:val="24"/>
          <w:szCs w:val="24"/>
        </w:rPr>
        <w:t>“El principio de presunción de inocencia, que según ha determinado la Corte, constituye un fundamento de las garantías judiciales, implica que los juzgadores no inicien el proceso con una idea preconcebida de que el acusado ha cometido el delito que se le imputa, por lo que la carga de la prueba está a cargo de quien acusa, y no del acusado, y cualquier duda debe ser usada en beneficio del acusado. La demostración fehaciente de la culpabilidad constituye un requisito indispensable para la sanción penal” (Caso Norín Catrimán y otros, párr. 171).</w:t>
      </w:r>
    </w:p>
    <w:p w14:paraId="7C6C119C" w14:textId="58EC7FB6" w:rsidR="00876CB6" w:rsidRDefault="00876CB6" w:rsidP="001C245F">
      <w:pPr>
        <w:rPr>
          <w:rFonts w:ascii="Cambria" w:eastAsia="Cambria" w:hAnsi="Cambria" w:cs="Cambria"/>
          <w:sz w:val="24"/>
          <w:szCs w:val="24"/>
        </w:rPr>
      </w:pPr>
    </w:p>
    <w:p w14:paraId="32BD89D2" w14:textId="2D937F23" w:rsid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t xml:space="preserve">Corte IDH. Caso Petro Urrego Vs. Colombia (2020). </w:t>
      </w:r>
    </w:p>
    <w:p w14:paraId="0E8134F7" w14:textId="77777777" w:rsidR="00876CB6" w:rsidRPr="00876CB6" w:rsidRDefault="00876CB6" w:rsidP="00876CB6">
      <w:pPr>
        <w:rPr>
          <w:rFonts w:ascii="Cambria" w:eastAsia="Cambria" w:hAnsi="Cambria" w:cs="Cambria"/>
          <w:b/>
          <w:bCs/>
          <w:sz w:val="24"/>
          <w:szCs w:val="24"/>
          <w:u w:val="single"/>
        </w:rPr>
      </w:pPr>
    </w:p>
    <w:p w14:paraId="2C5CFE8E" w14:textId="0DD993A4"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Asimismo, la Corte ha indicado que, como fundamento de las garantías judiciales, el principio de presunción de inocencia implica que el imputado goza de un estado jurídico de inocencia o no culpabilidad mientras se resuelve acerca de su responsabilidad y que no recae en él demostrar que no ha cometido la falta que se le atribuye pues el onus probandi corresponde a quien acusa. La presunción de inocencia guarda un vínculo estrecho con la imparcialidad en la medida en que implica que los juzgadores no inicien el proceso con una idea preconcebida de que el acusado ha cometido el delito que se le imputa. De tal suerte, esta garantía se vulnera si antes de que el acusado sea encontrado culpable una decisión judicial a él concerniente refleja que lo es. Además, el Tribunal ha señalado que la institución de la recusación tiene como finalidad actuar como garantía para las partes en el proceso, y por el otro, busca otorgar credibilidad a la función que desarrolla la jurisdicción.</w:t>
      </w:r>
    </w:p>
    <w:p w14:paraId="0649CCAB" w14:textId="77777777" w:rsidR="00876CB6" w:rsidRPr="00876CB6" w:rsidRDefault="00876CB6" w:rsidP="00876CB6">
      <w:pPr>
        <w:rPr>
          <w:rFonts w:ascii="Cambria" w:eastAsia="Cambria" w:hAnsi="Cambria" w:cs="Cambria"/>
          <w:sz w:val="24"/>
          <w:szCs w:val="24"/>
        </w:rPr>
      </w:pPr>
    </w:p>
    <w:p w14:paraId="64EA146B" w14:textId="77777777" w:rsid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t>Corte IDH. Caso Grijalva Bueno Vs. Ecuador. (2021)</w:t>
      </w:r>
    </w:p>
    <w:p w14:paraId="36D404E2" w14:textId="77777777" w:rsidR="00876CB6" w:rsidRDefault="00876CB6" w:rsidP="00876CB6">
      <w:pPr>
        <w:rPr>
          <w:rFonts w:ascii="Cambria" w:eastAsia="Cambria" w:hAnsi="Cambria" w:cs="Cambria"/>
          <w:b/>
          <w:bCs/>
          <w:sz w:val="24"/>
          <w:szCs w:val="24"/>
          <w:u w:val="single"/>
        </w:rPr>
      </w:pPr>
    </w:p>
    <w:p w14:paraId="193780D9" w14:textId="031E273D" w:rsidR="00876CB6" w:rsidRPr="00876CB6" w:rsidRDefault="00876CB6" w:rsidP="00876CB6">
      <w:pPr>
        <w:rPr>
          <w:rFonts w:ascii="Cambria" w:eastAsia="Cambria" w:hAnsi="Cambria" w:cs="Cambria"/>
          <w:b/>
          <w:bCs/>
          <w:sz w:val="24"/>
          <w:szCs w:val="24"/>
          <w:u w:val="single"/>
        </w:rPr>
      </w:pPr>
      <w:r w:rsidRPr="00876CB6">
        <w:rPr>
          <w:rFonts w:ascii="Cambria" w:eastAsia="Cambria" w:hAnsi="Cambria" w:cs="Cambria"/>
          <w:sz w:val="24"/>
          <w:szCs w:val="24"/>
        </w:rPr>
        <w:t>El principio de presunción de inocencia, tal y como se desprende del artículo 8.2 de la Convención, “exige que una persona no pueda ser condenada mientras no exista prueba plena de su responsabilidad penal. Si obra contra ella prueba incompleta o insuficiente, no es procedente condenarla, sino absolverla”. Debe recordarse que “[l]a falta de prueba plena de la responsabilidad en una sentencia condenatoria constituye una violación al principio de presunción de inocencia”. En este sentido, cualquier duda debe ser usada en beneficio del acusado. La Corte considera que el derecho a la presunción de inocencia es un elemento esencial para la realización efectiva del derecho a la defensa y acompaña al acusado durante toda la tramitación del proceso hasta que una sentencia condenatoria que determine su culpabilidad quede firme. Este derecho implica que el acusado no debe demostrar que no ha cometido el delito que se le atribuye, ya que el onus probandi corresponde a quien acusa.</w:t>
      </w:r>
    </w:p>
    <w:p w14:paraId="79C95F43" w14:textId="77777777" w:rsidR="00876CB6" w:rsidRDefault="00876CB6" w:rsidP="00876CB6">
      <w:pPr>
        <w:rPr>
          <w:rFonts w:ascii="Cambria" w:eastAsia="Cambria" w:hAnsi="Cambria" w:cs="Cambria"/>
          <w:sz w:val="24"/>
          <w:szCs w:val="24"/>
        </w:rPr>
      </w:pPr>
    </w:p>
    <w:p w14:paraId="5F8A8F60" w14:textId="77777777"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Además, cabe destacar que ya la Corte ha señalado que la carga de la prueba se sustenta en el órgano del Estado, quien tiene el deber de probar la hipótesis de la </w:t>
      </w:r>
      <w:r w:rsidRPr="00876CB6">
        <w:rPr>
          <w:rFonts w:ascii="Cambria" w:eastAsia="Cambria" w:hAnsi="Cambria" w:cs="Cambria"/>
          <w:sz w:val="24"/>
          <w:szCs w:val="24"/>
        </w:rPr>
        <w:lastRenderedPageBreak/>
        <w:t xml:space="preserve">acusación y la responsabilidad penal, por lo que no existe la obligación del acusado de acreditar su inocencia ni de aportar pruebas de descargo. </w:t>
      </w:r>
    </w:p>
    <w:p w14:paraId="03EC54A5" w14:textId="61AB30B0" w:rsidR="00876CB6" w:rsidRPr="007D571E" w:rsidRDefault="00876CB6" w:rsidP="00876CB6">
      <w:pPr>
        <w:rPr>
          <w:rFonts w:ascii="Cambria" w:eastAsia="Cambria" w:hAnsi="Cambria" w:cs="Cambria"/>
          <w:sz w:val="24"/>
          <w:szCs w:val="24"/>
        </w:rPr>
      </w:pPr>
      <w:r w:rsidRPr="00876CB6">
        <w:rPr>
          <w:rFonts w:ascii="Cambria" w:eastAsia="Cambria" w:hAnsi="Cambria" w:cs="Cambria"/>
          <w:sz w:val="24"/>
          <w:szCs w:val="24"/>
        </w:rPr>
        <w:t>En razón de todo lo anterior, en el proceso penal militar seguido contra el señor Vicente Aníbal Grijalva Bueno, la Corte concluye que se le vulneró el derecho de interrogar a testigos y ejercer control sobre el contenido de sus declaraciones. Además, el Estado violó el principio de presunción de inocencia del señor Grijalva Bueno, y no garantizó la motivación de la decisión judicial. El fallo carece de razonamientos sobre aspectos fácticos o jurídicos, lo que afectó la obtención de un fallo debidamente fundado. Asimismo, el Estado reconoció que se configuraron distintas irregularidades en la confección de los informes de la SERINT y del informe de la comisión de la Inspectoría General de la Armada los cuales hicieron parte del acervo probatorio valorado por el Juez Militar, y el juzgador en su sentencia condenatoria apreció prueba ilícita que habría sido obtenida bajo tortura y coacción. Todo lo anterior configuró una violación del debido proceso y de las garantías judiciales indispensables del señor Grijalva relacionadas con el derecho de defensa, presunción de inocencia, igualdad procesal y a un juicio justo. Finalmente, el Estado no actuó con la debida diligencia y se dio una demora prolongada en el proceso penal militar.</w:t>
      </w:r>
    </w:p>
    <w:p w14:paraId="53563F97" w14:textId="77777777" w:rsidR="00277D63" w:rsidRPr="007D571E" w:rsidRDefault="00277D63">
      <w:pPr>
        <w:rPr>
          <w:rFonts w:ascii="Cambria" w:eastAsia="Cambria" w:hAnsi="Cambria" w:cs="Cambria"/>
          <w:sz w:val="24"/>
          <w:szCs w:val="24"/>
        </w:rPr>
      </w:pPr>
    </w:p>
    <w:p w14:paraId="2ED26291" w14:textId="77777777" w:rsidR="00277D63" w:rsidRPr="007D571E" w:rsidRDefault="009F5A7F">
      <w:pPr>
        <w:pStyle w:val="Ttulo3"/>
        <w:numPr>
          <w:ilvl w:val="0"/>
          <w:numId w:val="15"/>
        </w:numPr>
      </w:pPr>
      <w:bookmarkStart w:id="426" w:name="_Toc129880392"/>
      <w:r w:rsidRPr="007D571E">
        <w:t>Comunicación previa al inculpado de la acusación formulada en su contra (art. 8.2.b CADH; 14.3.a PIDCP)</w:t>
      </w:r>
      <w:bookmarkEnd w:id="426"/>
    </w:p>
    <w:p w14:paraId="581C1EEE" w14:textId="77777777" w:rsidR="00277D63" w:rsidRPr="007D571E" w:rsidRDefault="00277D63">
      <w:pPr>
        <w:rPr>
          <w:rFonts w:ascii="Cambria" w:eastAsia="Cambria" w:hAnsi="Cambria" w:cs="Cambria"/>
          <w:sz w:val="24"/>
          <w:szCs w:val="24"/>
        </w:rPr>
      </w:pPr>
    </w:p>
    <w:p w14:paraId="49DB6A86" w14:textId="6F01BEFC" w:rsidR="00277D63" w:rsidRDefault="009F5A7F" w:rsidP="009C622C">
      <w:pPr>
        <w:rPr>
          <w:rFonts w:ascii="Cambria" w:eastAsia="Cambria" w:hAnsi="Cambria" w:cs="Cambria"/>
          <w:sz w:val="24"/>
          <w:szCs w:val="24"/>
        </w:rPr>
      </w:pPr>
      <w:r w:rsidRPr="007D571E">
        <w:rPr>
          <w:rFonts w:ascii="Cambria" w:eastAsia="Cambria" w:hAnsi="Cambria" w:cs="Cambria"/>
          <w:sz w:val="24"/>
          <w:szCs w:val="24"/>
        </w:rPr>
        <w:t>“El artículo 8.2.b de la Convención Americana ordena a las autoridades judiciales competentes notificar al inculpado la acusación formulada en su contra, sus razones y los delitos o faltas por los cuales se le atribuye responsabilidad. Para que este derecho satisfaga los fines que le son inherentes, es necesario que esa notificación ocurra antes de que el inculpado rinda su primera declaración. Esta garantía es esencial para el ejercicio efectivo del derecho a la defensa. Es preciso considerar particularmente la aplicación de esta garantía cuando se adoptan medidas que restringen el derecho a la libertad personal (…)” (Caso López Álvarez, párr. 149).</w:t>
      </w:r>
    </w:p>
    <w:p w14:paraId="3108C388" w14:textId="38420728" w:rsidR="00876CB6" w:rsidRDefault="00876CB6" w:rsidP="009C622C">
      <w:pPr>
        <w:rPr>
          <w:rFonts w:ascii="Cambria" w:eastAsia="Cambria" w:hAnsi="Cambria" w:cs="Cambria"/>
          <w:sz w:val="24"/>
          <w:szCs w:val="24"/>
        </w:rPr>
      </w:pPr>
    </w:p>
    <w:p w14:paraId="33C8119C" w14:textId="77777777" w:rsidR="00876CB6" w:rsidRP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t>Corte IDH. Caso Urrutia Laubreaux Vs. Chile.</w:t>
      </w:r>
    </w:p>
    <w:p w14:paraId="5FF007A5" w14:textId="77777777" w:rsidR="00876CB6" w:rsidRDefault="00876CB6" w:rsidP="00876CB6">
      <w:pPr>
        <w:rPr>
          <w:rFonts w:ascii="Cambria" w:eastAsia="Cambria" w:hAnsi="Cambria" w:cs="Cambria"/>
          <w:sz w:val="24"/>
          <w:szCs w:val="24"/>
        </w:rPr>
      </w:pPr>
    </w:p>
    <w:p w14:paraId="311DBBA8" w14:textId="1D584F89"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El derecho a contar con comunicación previa y detallada de la acusación en materia penal contempla que debe realizarse una descripción material de la conducta imputada que contenga los datos fácticos recogidos en la acusación, que constituyen la referencia indispensable para el ejercicio de la defensa del imputado y la consecuente consideración del juzgador en la sentencia. De ahí que el acusado tenga derecho a conocer, a través de una descripción clara, detallada y precisa, los hechos que se le imputan. Como parte de las garantías mínimas establecidas en el artículo 8.2 de la Convención, el derecho a contar con comunicación previa y detallada de la acusación se aplica tanto en materia penal como en los otros órdenes señalados en el artículo 8.1 de la Convención, a pesar de que la exigencia en los otros órdenes puede ser de otra intensidad o naturaleza. Ahora bien, cuando se trata de un proceso disciplinario sancionatorio el alcance de esta garantía puede ser entendido de manera diversa, pero en todo caso implica que se ponga en conocimiento del sujeto disciplinable cuales son las conductas infractoras del régimen disciplinario que se le imputan.</w:t>
      </w:r>
    </w:p>
    <w:p w14:paraId="4F5A5846" w14:textId="77777777" w:rsidR="00876CB6" w:rsidRDefault="00876CB6" w:rsidP="00876CB6">
      <w:pPr>
        <w:rPr>
          <w:rFonts w:ascii="Cambria" w:eastAsia="Cambria" w:hAnsi="Cambria" w:cs="Cambria"/>
          <w:sz w:val="24"/>
          <w:szCs w:val="24"/>
        </w:rPr>
      </w:pPr>
    </w:p>
    <w:p w14:paraId="43DB7EDE" w14:textId="16622CB8" w:rsidR="00876CB6" w:rsidRP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lastRenderedPageBreak/>
        <w:t>Corte IDH. Caso Grijalva Bueno Vs. Ecuador. (2021)</w:t>
      </w:r>
    </w:p>
    <w:p w14:paraId="2A0C316F" w14:textId="77777777" w:rsidR="00876CB6" w:rsidRDefault="00876CB6" w:rsidP="00876CB6">
      <w:pPr>
        <w:rPr>
          <w:rFonts w:ascii="Cambria" w:eastAsia="Cambria" w:hAnsi="Cambria" w:cs="Cambria"/>
          <w:sz w:val="24"/>
          <w:szCs w:val="24"/>
        </w:rPr>
      </w:pPr>
    </w:p>
    <w:p w14:paraId="79B6BF4C" w14:textId="569EED8D"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El derecho a contar con una comunicación previa y detallada de la acusación en materia penal contempla que debe realizarse una descripción material de la conducta imputada que contenga los datos fácticos recogidos en la acusación, que constituyen la referencia indispensable para el ejercicio de la defensa del imputado y la consecuente consideración del juzgador en la sentencia. De ahí que el acusado tenga derecho a conocer, a través de una descripción clara, detallada y precisa, los hechos que se le imputan. Como parte de las garantías mínimas establecidas en el artículo 8.2 de la Convención, el derecho a contar con comunicación previa y detallada de la acusación se aplica tanto en materia penal como en los otros órdenes señalados en el artículo 8.1 de la Convención, a pesar de que la exigencia en los otros órdenes puede ser de otra intensidad o naturaleza. Otro de los derechos fundamentales es el derecho a contar con el tiempo y los medios adecuados para preparar la defensa, previsto en el artículo 8.2.c) de la Convención, que obliga al Estado a permitir el acceso del inculpado al conocimiento del expediente llevado en su contra. Asimismo, se debe respetar el principio del contradictorio, que garantiza la intervención de aquél en el análisis de la prueba. </w:t>
      </w:r>
    </w:p>
    <w:p w14:paraId="0CB7BCA4" w14:textId="77777777" w:rsidR="00876CB6" w:rsidRDefault="00876CB6" w:rsidP="00876CB6">
      <w:pPr>
        <w:rPr>
          <w:rFonts w:ascii="Cambria" w:eastAsia="Cambria" w:hAnsi="Cambria" w:cs="Cambria"/>
          <w:sz w:val="24"/>
          <w:szCs w:val="24"/>
        </w:rPr>
      </w:pPr>
    </w:p>
    <w:p w14:paraId="58195FB3" w14:textId="72D5BCC5" w:rsidR="00876CB6" w:rsidRPr="007D571E" w:rsidRDefault="00876CB6" w:rsidP="00876CB6">
      <w:pPr>
        <w:rPr>
          <w:rFonts w:ascii="Cambria" w:eastAsia="Cambria" w:hAnsi="Cambria" w:cs="Cambria"/>
          <w:sz w:val="24"/>
          <w:szCs w:val="24"/>
        </w:rPr>
      </w:pPr>
      <w:r w:rsidRPr="00876CB6">
        <w:rPr>
          <w:rFonts w:ascii="Cambria" w:eastAsia="Cambria" w:hAnsi="Cambria" w:cs="Cambria"/>
          <w:sz w:val="24"/>
          <w:szCs w:val="24"/>
        </w:rPr>
        <w:t>La Corte ha señalado que la notificación debe ocurrir previamente a que el inculpado rinda la primera declaración ante cualquier autoridad pública. El contenido de la notificación “variará de acuerdo al avance de las investigaciones [...] y cuando se produce la presentación formal y definitiva de los cargos [...] antes de ello y como mínimo el investigado deberá conocer con el mayor número de detalle posible los hechos que se le atribuyen”. En el presente caso, el 5 de julio de 1995 le fue notificado al señor Grijalva el auto cabeza del proceso, y ese mismo día, rindió su “testimonio indagatorio”. No obstante, este Tribunal considera que lo anterior no configuró una violación del derecho de defensa del señor Grijalva pues en ese momento se le hizo saber cuáles eran los hechos por los que estaba siendo investigado.</w:t>
      </w:r>
    </w:p>
    <w:p w14:paraId="01927D43" w14:textId="77777777" w:rsidR="00277D63" w:rsidRPr="007D571E" w:rsidRDefault="00277D63">
      <w:pPr>
        <w:rPr>
          <w:rFonts w:ascii="Cambria" w:eastAsia="Cambria" w:hAnsi="Cambria" w:cs="Cambria"/>
          <w:sz w:val="24"/>
          <w:szCs w:val="24"/>
        </w:rPr>
      </w:pPr>
    </w:p>
    <w:p w14:paraId="6BDC1A00" w14:textId="77777777" w:rsidR="00277D63" w:rsidRPr="007D571E" w:rsidRDefault="009F5A7F">
      <w:pPr>
        <w:pStyle w:val="Ttulo3"/>
        <w:numPr>
          <w:ilvl w:val="0"/>
          <w:numId w:val="15"/>
        </w:numPr>
      </w:pPr>
      <w:bookmarkStart w:id="427" w:name="_Toc129880393"/>
      <w:r w:rsidRPr="007D571E">
        <w:rPr>
          <w:u w:val="single"/>
        </w:rPr>
        <w:t>Defensa técnica</w:t>
      </w:r>
      <w:r w:rsidRPr="007D571E">
        <w:t xml:space="preserve"> (arts. 8.2.c, 8.2.d y 8.2.e CADH; 14.3.b PIDCP)</w:t>
      </w:r>
      <w:bookmarkEnd w:id="427"/>
    </w:p>
    <w:p w14:paraId="75DE67B6" w14:textId="77777777" w:rsidR="00277D63" w:rsidRPr="007D571E" w:rsidRDefault="00277D63">
      <w:pPr>
        <w:rPr>
          <w:rFonts w:ascii="Cambria" w:eastAsia="Cambria" w:hAnsi="Cambria" w:cs="Cambria"/>
          <w:sz w:val="24"/>
          <w:szCs w:val="24"/>
        </w:rPr>
      </w:pPr>
    </w:p>
    <w:p w14:paraId="703DA448"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“La Corte resalta que la defensa suministrada por el Estado debe ser efectiva, para lo cual el Estado debe adoptar todas las medidas adecuadas. Si el derecho a la defensa surge desde tener acceso a la defensa técnica desde ese mismo momento, sobre todo en la diligencia en la que se recibe su declaración. Impedir a éste contar con la asistencia de su abogado defensor es limitar severamente el derecho a la defensa, lo que ocasiona desequilibrio procesal y deja al individuo sin tutela frente al ejercicio del poder punitivo. Sin embargo, el nombrar un defensor de oficio con el sólo objeto de cumplir con una formalidad procesal, equivaldría a no contar con defensa técnica, por lo que es imperante que dicho defensor actúe de manera diligente con el fin de proteger las garantías procesales del acusado y evite así que sus derechos se vean lesionados.</w:t>
      </w:r>
    </w:p>
    <w:p w14:paraId="07D43F0B" w14:textId="77777777" w:rsidR="00277D63" w:rsidRPr="007D571E" w:rsidRDefault="00277D63">
      <w:pPr>
        <w:ind w:firstLine="360"/>
        <w:rPr>
          <w:rFonts w:ascii="Cambria" w:eastAsia="Cambria" w:hAnsi="Cambria" w:cs="Cambria"/>
          <w:sz w:val="24"/>
          <w:szCs w:val="24"/>
        </w:rPr>
      </w:pPr>
    </w:p>
    <w:p w14:paraId="74833739"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 xml:space="preserve">Por otra parte, este Tribunal considera que una de las garantías inherentes al derecho de defensa es contar con el tiempo y los medios adecuados para preparar la defensa, lo cual obliga al Estado a permitir el acceso del inculpado al conocimiento </w:t>
      </w:r>
      <w:r w:rsidRPr="007D571E">
        <w:rPr>
          <w:rFonts w:ascii="Cambria" w:eastAsia="Cambria" w:hAnsi="Cambria" w:cs="Cambria"/>
          <w:sz w:val="24"/>
          <w:szCs w:val="24"/>
        </w:rPr>
        <w:lastRenderedPageBreak/>
        <w:t>del expediente llevado en su contra” (Caso Cabrera García y Montiel Flores, párrs.155-156).</w:t>
      </w:r>
    </w:p>
    <w:p w14:paraId="68EA88AE" w14:textId="77777777" w:rsidR="00277D63" w:rsidRPr="007D571E" w:rsidRDefault="00277D63">
      <w:pPr>
        <w:rPr>
          <w:rFonts w:ascii="Cambria" w:eastAsia="Cambria" w:hAnsi="Cambria" w:cs="Cambria"/>
          <w:sz w:val="24"/>
          <w:szCs w:val="24"/>
        </w:rPr>
      </w:pPr>
    </w:p>
    <w:p w14:paraId="088A6889" w14:textId="57F94F91" w:rsidR="00277D63" w:rsidRDefault="009F5A7F" w:rsidP="00DF3FEE">
      <w:pPr>
        <w:rPr>
          <w:rFonts w:ascii="Cambria" w:eastAsia="Cambria" w:hAnsi="Cambria" w:cs="Cambria"/>
          <w:sz w:val="24"/>
          <w:szCs w:val="24"/>
        </w:rPr>
      </w:pPr>
      <w:r w:rsidRPr="007D571E">
        <w:rPr>
          <w:rFonts w:ascii="Cambria" w:eastAsia="Cambria" w:hAnsi="Cambria" w:cs="Cambria"/>
          <w:sz w:val="24"/>
          <w:szCs w:val="24"/>
        </w:rPr>
        <w:t>“El derecho a la defensa es un componente central del debido proceso que obliga al Estado a tratar al individuo en todo momento como un verdadero sujeto del proceso, en el más amplio sentido de este concepto, y no simplemente como objeto del mismo. El derecho a la defensa debe necesariamente poder ejercerse desde que se señala a una persona como posible autor o partícipe de un hecho punible y sólo culmina cuando finaliza el proceso, incluyendo, en su caso, la etapa de ejecución de la pena. El derecho de defensa se proyecta en dos facetas dentro del proceso penal: por un lado, a través de los propios actos del inculpado, siendo su exponente central la posibilidad de rendir una declaración libre sobre los hechos que se le atribuyen y, por el otro, por medio de la defensa técnica, ejercida por un profesional del Derecho, quien cumple la función de asesorar al investigado sobre sus deberes y derechos y ejecuta, inter alia, un control crítico y de legalidad en la producción de pruebas. La Convención Americana rodea de garantías específicas el ejercicio tanto del derecho de defensa material, por ejemplo a través del derecho a no ser obligado a declarar contra sí mismo (artículo 8.2.g) o las condiciones bajo las cuales una confesión pudiera ser válida (artículo 8.3), como de la defensa técnica (…)” (Caso Ruano Torres vs. El Salvador, 2015. Párrafo 153).</w:t>
      </w:r>
    </w:p>
    <w:p w14:paraId="126E5B39" w14:textId="2EAE629D" w:rsidR="00876CB6" w:rsidRDefault="00876CB6" w:rsidP="00DF3FEE">
      <w:pPr>
        <w:rPr>
          <w:rFonts w:ascii="Cambria" w:eastAsia="Cambria" w:hAnsi="Cambria" w:cs="Cambria"/>
          <w:sz w:val="24"/>
          <w:szCs w:val="24"/>
        </w:rPr>
      </w:pPr>
    </w:p>
    <w:p w14:paraId="15243EB2" w14:textId="77777777" w:rsidR="00876CB6" w:rsidRDefault="00876CB6" w:rsidP="00876CB6">
      <w:pPr>
        <w:rPr>
          <w:rFonts w:ascii="Cambria" w:eastAsia="Cambria" w:hAnsi="Cambria" w:cs="Cambria"/>
          <w:b/>
          <w:bCs/>
          <w:sz w:val="24"/>
          <w:szCs w:val="24"/>
          <w:u w:val="single"/>
        </w:rPr>
      </w:pPr>
      <w:r w:rsidRPr="00876CB6">
        <w:rPr>
          <w:rFonts w:ascii="Cambria" w:eastAsia="Cambria" w:hAnsi="Cambria" w:cs="Cambria"/>
          <w:b/>
          <w:bCs/>
          <w:sz w:val="24"/>
          <w:szCs w:val="24"/>
          <w:u w:val="single"/>
        </w:rPr>
        <w:t>Corte IDH. Caso Manuela y otros Vs. El Salvador. (2021)</w:t>
      </w:r>
    </w:p>
    <w:p w14:paraId="71DA16B5" w14:textId="77777777" w:rsidR="00876CB6" w:rsidRDefault="00876CB6" w:rsidP="00876CB6">
      <w:pPr>
        <w:rPr>
          <w:rFonts w:ascii="Cambria" w:eastAsia="Cambria" w:hAnsi="Cambria" w:cs="Cambria"/>
          <w:b/>
          <w:bCs/>
          <w:sz w:val="24"/>
          <w:szCs w:val="24"/>
          <w:u w:val="single"/>
        </w:rPr>
      </w:pPr>
    </w:p>
    <w:p w14:paraId="3D47E8EB" w14:textId="77777777" w:rsidR="00876CB6" w:rsidRDefault="00876CB6" w:rsidP="00876CB6">
      <w:pPr>
        <w:rPr>
          <w:rFonts w:ascii="Cambria" w:eastAsia="Cambria" w:hAnsi="Cambria" w:cs="Cambria"/>
          <w:b/>
          <w:bCs/>
          <w:sz w:val="24"/>
          <w:szCs w:val="24"/>
          <w:u w:val="single"/>
        </w:rPr>
      </w:pPr>
      <w:r w:rsidRPr="00876CB6">
        <w:rPr>
          <w:rFonts w:ascii="Cambria" w:eastAsia="Cambria" w:hAnsi="Cambria" w:cs="Cambria"/>
          <w:sz w:val="24"/>
          <w:szCs w:val="24"/>
        </w:rPr>
        <w:t xml:space="preserve">El derecho a la defensa obliga al Estado a tratar al individuo en todo momento como un verdadero sujeto del proceso, en el más amplio sentido de este concepto, y no simplemente como objeto del mismo. El derecho a la defensa se proyecta en dos facetas dentro del proceso penal: por un lado, el derecho a la defensa material a través de los propios actos de la persona inculpada, siendo su exponente central la posibilidad de participar de forma activa en las audiencias y diligencias y de rendir una declaración libre sobre los hechos que se le atribuyen y, por el otro, por medio de la defensa técnica, ejercida por un profesional del Derecho, quien cumple la función de asesorar al investigado sobre sus deberes y derechos y ejecuta, inter alia, un control crítico y de legalidad en la producción de pruebas. La Convención Americana rodea de garantías específicas el ejercicio tanto del derecho de defensa material, por ejemplo, a través del derecho a que se le concedan al inculpado el tiempo y los medios adecuados para preparar su defensa (artículo 8.2.c) y el no ser obligado a declarar contra sí mismo (artículo 8.2.g) o las condiciones bajo las cuales una confesión pudiera ser válida (artículo 8.3), como de la defensa técnica, en los términos que se desarrollarán a continuación. 121. Por otro lado, la Convención regula garantías para la defensa técnica, como el derecho a ser asistido por un defensor (artículo 8.2.d y e). Este último derecho se ve vulnerado cuando no se asegura que la defensa técnica pueda participar asistiendo a la persona imputada en actos centrales del proceso, como, por ejemplo, en caso de recibirse la declaración del imputado sin la asistencia de su abogado defensor. </w:t>
      </w:r>
    </w:p>
    <w:p w14:paraId="675E7A5A" w14:textId="77777777" w:rsidR="00876CB6" w:rsidRDefault="00876CB6" w:rsidP="00876CB6">
      <w:pPr>
        <w:rPr>
          <w:rFonts w:ascii="Cambria" w:eastAsia="Cambria" w:hAnsi="Cambria" w:cs="Cambria"/>
          <w:b/>
          <w:bCs/>
          <w:sz w:val="24"/>
          <w:szCs w:val="24"/>
          <w:u w:val="single"/>
        </w:rPr>
      </w:pPr>
    </w:p>
    <w:p w14:paraId="06E0C5D4" w14:textId="0ABF48F4" w:rsidR="00876CB6" w:rsidRPr="00876CB6" w:rsidRDefault="00876CB6" w:rsidP="00876CB6">
      <w:pPr>
        <w:rPr>
          <w:rFonts w:ascii="Cambria" w:eastAsia="Cambria" w:hAnsi="Cambria" w:cs="Cambria"/>
          <w:b/>
          <w:bCs/>
          <w:sz w:val="24"/>
          <w:szCs w:val="24"/>
          <w:u w:val="single"/>
        </w:rPr>
      </w:pPr>
      <w:r w:rsidRPr="00876CB6">
        <w:rPr>
          <w:rFonts w:ascii="Cambria" w:eastAsia="Cambria" w:hAnsi="Cambria" w:cs="Cambria"/>
          <w:sz w:val="24"/>
          <w:szCs w:val="24"/>
        </w:rPr>
        <w:t xml:space="preserve">Si bien la norma contempla diferentes alternativas para el diseño de los mecanismos que garanticen el derecho, cuando la persona que requiera asistencia jurídica no tenga recursos esta deberá necesariamente ser provista por el Estado en forma gratuita. Sin embargo, la Corte ha considerado que nombrar a un defensor de oficio </w:t>
      </w:r>
      <w:r w:rsidRPr="00876CB6">
        <w:rPr>
          <w:rFonts w:ascii="Cambria" w:eastAsia="Cambria" w:hAnsi="Cambria" w:cs="Cambria"/>
          <w:sz w:val="24"/>
          <w:szCs w:val="24"/>
        </w:rPr>
        <w:lastRenderedPageBreak/>
        <w:t xml:space="preserve">con el sólo objeto de cumplir con una formalidad procesal equivaldría a no contar con defensa técnica, por lo que es imperante que dicho defensor actúe de manera diligente con el fin de proteger las garantías procesales de la persona acusada y evite así que sus derechos se vean lesionados y se quebrante la relación de confianza. A tal fin, es necesario que la institución de la defensa pública, como medio a través del cual el Estado garantiza el derecho irrenunciable de toda persona inculpada de delito de ser asistido por un defensor, sea dotada de garantías suficientes para su actuación eficiente y en igualdad de armas con el poder persecutorio. La Corte ha reconocido que para cumplir con este cometido el Estado debe adoptar todas las medidas adecuadas. Entre ellas, contar con defensores idóneos y capacitados que puedan actuar con autonomía funcional. </w:t>
      </w:r>
    </w:p>
    <w:p w14:paraId="0AAEA543" w14:textId="77777777" w:rsidR="00876CB6" w:rsidRDefault="00876CB6" w:rsidP="00876CB6">
      <w:pPr>
        <w:rPr>
          <w:rFonts w:ascii="Cambria" w:eastAsia="Cambria" w:hAnsi="Cambria" w:cs="Cambria"/>
          <w:sz w:val="24"/>
          <w:szCs w:val="24"/>
        </w:rPr>
      </w:pPr>
    </w:p>
    <w:p w14:paraId="7812013F" w14:textId="68E09485" w:rsidR="00876CB6" w:rsidRP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La Corte nota que los defensores públicos ejercieron la defensa de Manuela durante el proceso penal, en el cual se emitió una sentencia condenatoria en su contra. Si bien la defensa pública corresponde a una función estatal o servicio público, en todo caso el defensor público debe gozar de la autonomía necesaria para ejercer adecuadamente sus funciones de asesorar según su mejor juicio profesional y en atención a los intereses del imputado, por esa razón la Corte estima que el Estado no puede ser considerado responsable de todas las fallas de la defensa pública, dado la independencia de la profesión y el juicio profesional del abogado defensor. </w:t>
      </w:r>
    </w:p>
    <w:p w14:paraId="4D054DED" w14:textId="77777777" w:rsidR="00876CB6" w:rsidRDefault="00876CB6" w:rsidP="00876CB6">
      <w:pPr>
        <w:rPr>
          <w:rFonts w:ascii="Cambria" w:eastAsia="Cambria" w:hAnsi="Cambria" w:cs="Cambria"/>
          <w:sz w:val="24"/>
          <w:szCs w:val="24"/>
        </w:rPr>
      </w:pPr>
    </w:p>
    <w:p w14:paraId="65C6C6AB" w14:textId="49AEABE5" w:rsidR="00876CB6" w:rsidRP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En atención a lo anterior, la Corte ha considerado que, para analizar si ha ocurrido una posible vulneración del derecho a la defensa por parte del Estado, tendrá que evaluar si la acción u omisión del defensor público constituyó una negligencia inexcusable o una falla manifiesta en el ejercicio de la defensa que tuvo o puede tener un efecto decisivo en contra de los intereses del imputado. Una discrepancia no sustancial con la estrategia de defensa o con el resultado de un proceso no será suficiente para generar implicaciones en cuanto al derecho a la defensa. </w:t>
      </w:r>
    </w:p>
    <w:p w14:paraId="001AB66C" w14:textId="77777777" w:rsidR="00876CB6" w:rsidRDefault="00876CB6" w:rsidP="00876CB6">
      <w:pPr>
        <w:rPr>
          <w:rFonts w:ascii="Cambria" w:eastAsia="Cambria" w:hAnsi="Cambria" w:cs="Cambria"/>
          <w:sz w:val="24"/>
          <w:szCs w:val="24"/>
        </w:rPr>
      </w:pPr>
    </w:p>
    <w:p w14:paraId="47B2244E" w14:textId="77777777" w:rsid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La Corte recuerda que la defensa técnica debe evitar que los derechos de la representada se vean lesionados, y, por tanto, debe respaldar sus alegatos ofreciendo prueba de descargo. Las consecuencias negativas de la mínima actividad probatoria desplegada por la defensa en el presente caso, se vieron además incrementadas por la decisión de no ofrecer al Juzgado la declaración de Manuela. En efecto, si bien puede ser una estrategia de litigio válida evitar que la persona acusada declare, en este caso, donde la defensa no ofreció prueba de descargo, renunciar a la declaración de Manuela y a la declaración de la madre ofrecida inicialmente, implicaba dar por ciertos los hechos tal como los planteaba la fiscalía, y, por ende, que Manuela se enfrentase a una condena de al menos 30 años. Por tanto, la falta del ofrecimiento de prueba y la renuncia de la declaración de Manuela impidieron que el Juzgado valorara la versión de los hechos que ella podía presentar, y demuestra que la defensa no defendió debidamente sus intereses. </w:t>
      </w:r>
    </w:p>
    <w:p w14:paraId="4062533F" w14:textId="77777777" w:rsidR="00876CB6" w:rsidRDefault="00876CB6" w:rsidP="00876CB6">
      <w:pPr>
        <w:rPr>
          <w:rFonts w:ascii="Cambria" w:eastAsia="Cambria" w:hAnsi="Cambria" w:cs="Cambria"/>
          <w:sz w:val="24"/>
          <w:szCs w:val="24"/>
        </w:rPr>
      </w:pPr>
    </w:p>
    <w:p w14:paraId="160164C2" w14:textId="18278D3E" w:rsidR="00876CB6" w:rsidRPr="00876CB6" w:rsidRDefault="00876CB6" w:rsidP="00876CB6">
      <w:pPr>
        <w:rPr>
          <w:rFonts w:ascii="Cambria" w:eastAsia="Cambria" w:hAnsi="Cambria" w:cs="Cambria"/>
          <w:sz w:val="24"/>
          <w:szCs w:val="24"/>
        </w:rPr>
      </w:pPr>
      <w:r w:rsidRPr="00876CB6">
        <w:rPr>
          <w:rFonts w:ascii="Cambria" w:eastAsia="Cambria" w:hAnsi="Cambria" w:cs="Cambria"/>
          <w:sz w:val="24"/>
          <w:szCs w:val="24"/>
        </w:rPr>
        <w:t xml:space="preserve">Por último, la Corte advierte que la defensa pública no presentó ningún recurso contra la condena [...]. En este sentido, se advierte que se encontraba disponible el recurso de casación y el recurso de revisión, donde se hubiese podido argumentar algunas de las inconsistencias señaladas en la presente Sentencia. </w:t>
      </w:r>
    </w:p>
    <w:p w14:paraId="03726B0C" w14:textId="77777777" w:rsidR="00876CB6" w:rsidRDefault="00876CB6" w:rsidP="00876CB6">
      <w:pPr>
        <w:rPr>
          <w:rFonts w:ascii="Cambria" w:eastAsia="Cambria" w:hAnsi="Cambria" w:cs="Cambria"/>
          <w:sz w:val="24"/>
          <w:szCs w:val="24"/>
        </w:rPr>
      </w:pPr>
    </w:p>
    <w:p w14:paraId="7309F0C2" w14:textId="543EACA7" w:rsidR="00876CB6" w:rsidRPr="007D571E" w:rsidRDefault="00876CB6" w:rsidP="00876CB6">
      <w:pPr>
        <w:rPr>
          <w:rFonts w:ascii="Cambria" w:eastAsia="Cambria" w:hAnsi="Cambria" w:cs="Cambria"/>
          <w:sz w:val="24"/>
          <w:szCs w:val="24"/>
        </w:rPr>
      </w:pPr>
      <w:r w:rsidRPr="00876CB6">
        <w:rPr>
          <w:rFonts w:ascii="Cambria" w:eastAsia="Cambria" w:hAnsi="Cambria" w:cs="Cambria"/>
          <w:sz w:val="24"/>
          <w:szCs w:val="24"/>
        </w:rPr>
        <w:lastRenderedPageBreak/>
        <w:t>La Corte considera que lo anterior muestra que la defensa pública actuó en detrimento de los derechos e intereses de Manuela, dejándola en estado de indefensión, constituyendo una vulneración del derecho irrenunciable a ser asistida por un defensor. Adicionalmente, en el presente caso, también se afectó el derecho de defensa material de Manuela ya que se le impidió defender sus intereses. En razón de lo expuesto, la Corte concluye que el Estado es responsable por la vulneración de los artículos 8.2.d) y 8.2.e) de la Convención Americana, en relación con el artículo 1.1 de la misma, en perjuicio de Manuela.</w:t>
      </w:r>
    </w:p>
    <w:p w14:paraId="40D903C5" w14:textId="77777777" w:rsidR="00277D63" w:rsidRPr="007D571E" w:rsidRDefault="00277D63">
      <w:pPr>
        <w:rPr>
          <w:rFonts w:ascii="Cambria" w:eastAsia="Cambria" w:hAnsi="Cambria" w:cs="Cambria"/>
          <w:sz w:val="24"/>
          <w:szCs w:val="24"/>
        </w:rPr>
      </w:pPr>
    </w:p>
    <w:p w14:paraId="607278A7" w14:textId="77777777" w:rsidR="00277D63" w:rsidRPr="007D571E" w:rsidRDefault="009F5A7F">
      <w:pPr>
        <w:pStyle w:val="Ttulo3"/>
        <w:numPr>
          <w:ilvl w:val="0"/>
          <w:numId w:val="15"/>
        </w:numPr>
      </w:pPr>
      <w:bookmarkStart w:id="428" w:name="_Toc129880394"/>
      <w:r w:rsidRPr="007D571E">
        <w:t>Derecho de la defensa de interrogar a los testigos (art. 8.2.f CADH; 14.3.e PIDCP)</w:t>
      </w:r>
      <w:bookmarkEnd w:id="428"/>
    </w:p>
    <w:p w14:paraId="228B8193" w14:textId="77777777" w:rsidR="00277D63" w:rsidRPr="007D571E" w:rsidRDefault="00277D63">
      <w:pPr>
        <w:rPr>
          <w:rFonts w:ascii="Cambria" w:eastAsia="Cambria" w:hAnsi="Cambria" w:cs="Cambria"/>
          <w:sz w:val="24"/>
          <w:szCs w:val="24"/>
        </w:rPr>
      </w:pPr>
    </w:p>
    <w:p w14:paraId="5CF6B540"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En el caso Norín Catrimán y otros, la Corte Interamericana tuvo oportunidad de referirse sobre los “testigos protegidos” y determinar si dicha institución vulneraba el derecho de defensa, señalando que “la reserva de identidad del testigo limita el ejercicio de este derecho puesto que impide a la defensa realizar preguntas relacionadas con la posible enemistad, prejuicio y confiabilidad de la persona misma del declarante, así como otras que permitan argumentar que la declaración es falsa o equivocada” (párr. 242).</w:t>
      </w:r>
    </w:p>
    <w:p w14:paraId="7F9431B6" w14:textId="77777777" w:rsidR="00277D63" w:rsidRPr="007D571E" w:rsidRDefault="00277D63">
      <w:pPr>
        <w:ind w:firstLine="360"/>
        <w:rPr>
          <w:rFonts w:ascii="Cambria" w:eastAsia="Cambria" w:hAnsi="Cambria" w:cs="Cambria"/>
          <w:sz w:val="24"/>
          <w:szCs w:val="24"/>
        </w:rPr>
      </w:pPr>
    </w:p>
    <w:p w14:paraId="73440EAC"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La Corte evalúa la incidencia de la medida en el derecho a la defensa, fundándose en los principios de necesidad y proporcionalidad, tomando en cuenta que se trata de una medida excepcional y verificando la existencia de una situación de riesgo para el testigo. “La Corte también tomará en cuenta si en los casos concretos el Estado aseguró que la afectación al derecho de defensa de los imputados que se derivó de la utilización de la medida de reserva de identidad de testigos estuvo suficientemente contrarrestada por medidas de contrapeso, tales como las siguientes: a) la autoridad judicial debe conocer la identidad del testigo y tener la posibilidad de observar su comportamiento durante el interrogatorio con el objeto de que pueda formar su propia impresión sobre la confiabilidad del testigo y de su declaración, y b) debe concederse a la defensa una amplia oportunidad de interrogar directamente al testigo en alguna de las etapas del proceso, sobre cuestiones que no estén relacionadas con su identidad o paradero actual; lo anterior con el objeto de que la defensa pueda apreciar el comportamiento del testigo bajo interrogatorio, de modo que pueda desacreditarlo o, por lo menos, plantear dudas sobre la confiabilidad de su declaración.</w:t>
      </w:r>
    </w:p>
    <w:p w14:paraId="14F3CA8F" w14:textId="77777777" w:rsidR="00277D63" w:rsidRPr="007D571E" w:rsidRDefault="00277D63">
      <w:pPr>
        <w:rPr>
          <w:rFonts w:ascii="Cambria" w:eastAsia="Cambria" w:hAnsi="Cambria" w:cs="Cambria"/>
          <w:sz w:val="24"/>
          <w:szCs w:val="24"/>
        </w:rPr>
      </w:pPr>
    </w:p>
    <w:p w14:paraId="67AE7CFB"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Incluso cuando se hayan adoptado medidas de contrapeso que parecen suficientes, la condena no puede estar fundada únicamente o en grado decisivo en declaraciones realizadas por testigos de identidad reservada. De lo contrario, se podría llegar a condenar al imputado utilizando desproporcionadamente un medio probatorio que fue obtenido en detrimento de su derecho de defensa. Por tratarse de prueba obtenida en condiciones en las que los derechos del inculpado han sido limitados, las declaraciones de testigos con reserva de identidad deben tratarse con extrema precaución” (Caso Norín Catrimán y otros, párr. 246-247).</w:t>
      </w:r>
    </w:p>
    <w:p w14:paraId="2BFD8965" w14:textId="77777777" w:rsidR="00277D63" w:rsidRPr="007D571E" w:rsidRDefault="00277D63">
      <w:pPr>
        <w:rPr>
          <w:rFonts w:ascii="Cambria" w:eastAsia="Cambria" w:hAnsi="Cambria" w:cs="Cambria"/>
          <w:sz w:val="24"/>
          <w:szCs w:val="24"/>
        </w:rPr>
      </w:pPr>
    </w:p>
    <w:p w14:paraId="388CA3DC" w14:textId="77777777" w:rsidR="00277D63" w:rsidRPr="007D571E" w:rsidRDefault="009F5A7F">
      <w:pPr>
        <w:pStyle w:val="Ttulo4"/>
        <w:numPr>
          <w:ilvl w:val="0"/>
          <w:numId w:val="15"/>
        </w:numPr>
      </w:pPr>
      <w:bookmarkStart w:id="429" w:name="_Toc129880395"/>
      <w:r w:rsidRPr="007D571E">
        <w:t>Derecho a no ser obligado a declarar contra sí mismo (art. 8.2.g CADH; 14.3.g PIDCP)</w:t>
      </w:r>
      <w:bookmarkEnd w:id="429"/>
    </w:p>
    <w:p w14:paraId="0677034C" w14:textId="77777777" w:rsidR="00277D63" w:rsidRPr="007D571E" w:rsidRDefault="00277D63">
      <w:pPr>
        <w:rPr>
          <w:rFonts w:ascii="Cambria" w:eastAsia="Cambria" w:hAnsi="Cambria" w:cs="Cambria"/>
          <w:sz w:val="24"/>
          <w:szCs w:val="24"/>
        </w:rPr>
      </w:pPr>
    </w:p>
    <w:p w14:paraId="1EC61BF4"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lastRenderedPageBreak/>
        <w:t>En directa relación con la prohibición de tortura, la Corte Interamericana ha señalado que “de acuerdo a las circunstancias de cada caso en particular, algunos actos de agresión infringidos a una persona puede calificarse como torturas psíquicas, particularmente los actos que han sido preparados y realizados deliberadamente contra la víctima para suprimir su resistencia psíquica o forzarla a autoinculparse o a confesar determinadas conductas delictivas o para someterla a modalidades de castigos adicionales a la privación de libertad de sí misma” (Caso Maritza Urrutia, párr. 93).</w:t>
      </w:r>
    </w:p>
    <w:p w14:paraId="312B32F6" w14:textId="77777777" w:rsidR="00277D63" w:rsidRPr="007D571E" w:rsidRDefault="00277D63">
      <w:pPr>
        <w:rPr>
          <w:rFonts w:ascii="Cambria" w:eastAsia="Cambria" w:hAnsi="Cambria" w:cs="Cambria"/>
          <w:sz w:val="24"/>
          <w:szCs w:val="24"/>
        </w:rPr>
      </w:pPr>
    </w:p>
    <w:p w14:paraId="614EE09B" w14:textId="77777777" w:rsidR="00277D63" w:rsidRPr="007D571E" w:rsidRDefault="009F5A7F">
      <w:pPr>
        <w:pStyle w:val="Ttulo3"/>
        <w:numPr>
          <w:ilvl w:val="0"/>
          <w:numId w:val="15"/>
        </w:numPr>
      </w:pPr>
      <w:bookmarkStart w:id="430" w:name="_Toc129880396"/>
      <w:r w:rsidRPr="007D571E">
        <w:t>Derecho a recurrir del fallo (art. 8.2.h CADH; 14.5 PIDCP)</w:t>
      </w:r>
      <w:bookmarkEnd w:id="430"/>
    </w:p>
    <w:p w14:paraId="2A0B80F6" w14:textId="77777777" w:rsidR="00277D63" w:rsidRPr="007D571E" w:rsidRDefault="00277D63">
      <w:pPr>
        <w:rPr>
          <w:rFonts w:ascii="Cambria" w:eastAsia="Cambria" w:hAnsi="Cambria" w:cs="Cambria"/>
          <w:sz w:val="24"/>
          <w:szCs w:val="24"/>
        </w:rPr>
      </w:pPr>
    </w:p>
    <w:p w14:paraId="165F315D"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“El tribunal ha señalado que el derecho de recurrir del fallo es una garantía primordial que se debe respetar en el marco del debido proceso legal, en aras de permitir que una sentencia adversa pueda ser revisada por un juez o tribunal distinto y de superior jerarquía orgánica. La doble conformidad judicial, expresada mediante el acceso a un recurso que otorgue la posibilidad de una revisión íntegra del fallo condenatorio, confirma el fundamento y otorga mayor credibilidad al acto jurisdiccional del Estado, y al mismo tiempo brinda mayor seguridad y tutela a los derechos del condenado. Asimismo, la Corte ha indicado que, lo importante es que el recurso garantice la posibilidad de un examen integral de la decisión recurrida.</w:t>
      </w:r>
    </w:p>
    <w:p w14:paraId="5CF58803" w14:textId="77777777" w:rsidR="00277D63" w:rsidRPr="007D571E" w:rsidRDefault="009F5A7F">
      <w:pPr>
        <w:rPr>
          <w:rFonts w:ascii="Cambria" w:eastAsia="Cambria" w:hAnsi="Cambria" w:cs="Cambria"/>
          <w:sz w:val="24"/>
          <w:szCs w:val="24"/>
        </w:rPr>
      </w:pPr>
      <w:r w:rsidRPr="007D571E">
        <w:rPr>
          <w:rFonts w:ascii="Cambria" w:eastAsia="Cambria" w:hAnsi="Cambria" w:cs="Cambria"/>
          <w:sz w:val="24"/>
          <w:szCs w:val="24"/>
        </w:rPr>
        <w:t xml:space="preserve">El derecho de impugnar el fallo busca proteger el derecho de defensa, en la medida en que otorga la posibilidad de interponer un recurso para evitar que quede firme una decisión adoptada en un procedimiento viciado y que contiene errores que ocasionarán un perjuicio indebido a los intereses de una persona. </w:t>
      </w:r>
    </w:p>
    <w:p w14:paraId="526FC304" w14:textId="77777777" w:rsidR="00277D63" w:rsidRPr="007D571E" w:rsidRDefault="00277D63">
      <w:pPr>
        <w:rPr>
          <w:rFonts w:ascii="Cambria" w:eastAsia="Cambria" w:hAnsi="Cambria" w:cs="Cambria"/>
          <w:sz w:val="24"/>
          <w:szCs w:val="24"/>
        </w:rPr>
      </w:pPr>
    </w:p>
    <w:p w14:paraId="249947D2"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La Corte ha sostenido que el artículo 8.2.h de la Convención se refiere a un recurso ordinario accesible y eficaz. Ello supone que debe ser garantizado antes de que la sentencia adquiera la calidad de cosa juzgada. La eficacia del recurso implica que debe procurar resultados o respuestas al fin para el cual fue concebido. Asimismo, el recurso debe ser accesible, esto es, que no debe requerir mayores complejidades que tornen ilusorio este derecho. En este sentido, la Corte estima que las formalidades requeridas para que el recurso sea admitido deben ser mínimas y no deben constituir un obstáculo para que el recurso cumpla con su fin de examinar y resolver los agravios sustentados por el recurrente.</w:t>
      </w:r>
    </w:p>
    <w:p w14:paraId="27651530" w14:textId="77777777" w:rsidR="00277D63" w:rsidRPr="007D571E" w:rsidRDefault="00277D63">
      <w:pPr>
        <w:rPr>
          <w:rFonts w:ascii="Cambria" w:eastAsia="Cambria" w:hAnsi="Cambria" w:cs="Cambria"/>
          <w:sz w:val="24"/>
          <w:szCs w:val="24"/>
        </w:rPr>
      </w:pPr>
    </w:p>
    <w:p w14:paraId="6BEA9A5E" w14:textId="77777777" w:rsidR="00277D63" w:rsidRPr="007D571E" w:rsidRDefault="009F5A7F" w:rsidP="00DF3FEE">
      <w:pPr>
        <w:rPr>
          <w:rFonts w:ascii="Cambria" w:eastAsia="Cambria" w:hAnsi="Cambria" w:cs="Cambria"/>
          <w:sz w:val="24"/>
          <w:szCs w:val="24"/>
        </w:rPr>
      </w:pPr>
      <w:r w:rsidRPr="007D571E">
        <w:rPr>
          <w:rFonts w:ascii="Cambria" w:eastAsia="Cambria" w:hAnsi="Cambria" w:cs="Cambria"/>
          <w:sz w:val="24"/>
          <w:szCs w:val="24"/>
        </w:rPr>
        <w:t>Debe entenderse que, independientemente del régimen o sistema recursivo que adopten los Estados Partes y de la denominación que den al medio de impugnación de la sentencia condenatoria, para que éste sea eficaz debe constituir un medio adecuado para procurar la corrección de una condena errónea. Ello requiere que pueda analizar cuestiones fácticas, probatorias y jurídicas en que se basa la sentencia impugnada, puesto que en la actividad jurisdiccional existe una interdependencia entre las determinaciones fáticas y la aplicación del derecho, de forma tal que una errónea determinación de los hechos implica una errada o indebida aplicación del derecho. Consecuentemente, las causales de procedencia del recurso deben posibilitar un control amplio de los aspectos impugnados de la sentencia condenatoria.</w:t>
      </w:r>
    </w:p>
    <w:p w14:paraId="2230F060" w14:textId="77777777" w:rsidR="00277D63" w:rsidRPr="007D571E" w:rsidRDefault="00277D63">
      <w:pPr>
        <w:rPr>
          <w:rFonts w:ascii="Cambria" w:eastAsia="Cambria" w:hAnsi="Cambria" w:cs="Cambria"/>
          <w:sz w:val="24"/>
          <w:szCs w:val="24"/>
        </w:rPr>
      </w:pPr>
    </w:p>
    <w:p w14:paraId="24A5C118" w14:textId="05ED6C0C" w:rsidR="00F3084C" w:rsidRDefault="009F5A7F" w:rsidP="00DF3FEE">
      <w:pPr>
        <w:rPr>
          <w:rFonts w:ascii="Cambria" w:eastAsia="Cambria" w:hAnsi="Cambria" w:cs="Cambria"/>
          <w:sz w:val="24"/>
          <w:szCs w:val="24"/>
        </w:rPr>
      </w:pPr>
      <w:r w:rsidRPr="007D571E">
        <w:rPr>
          <w:rFonts w:ascii="Cambria" w:eastAsia="Cambria" w:hAnsi="Cambria" w:cs="Cambria"/>
          <w:sz w:val="24"/>
          <w:szCs w:val="24"/>
        </w:rPr>
        <w:t xml:space="preserve">Además el tribunal considera que, en la regulación que los Estados desarrollen en sus respectivos regímenes recursivos, deben asegurar que dicho recurso contra la </w:t>
      </w:r>
      <w:r w:rsidRPr="007D571E">
        <w:rPr>
          <w:rFonts w:ascii="Cambria" w:eastAsia="Cambria" w:hAnsi="Cambria" w:cs="Cambria"/>
          <w:sz w:val="24"/>
          <w:szCs w:val="24"/>
        </w:rPr>
        <w:lastRenderedPageBreak/>
        <w:t>sentencia condenatoria respete las garantías procesales mínimas que, bajo el artículo 8 de la Convención, resulten relevantes y necesarias para resolver los agravios planteados por el recurrente, lo cual no implica que deba realizarse un nuevo juicio oral” (Caso Mohamed, párrs. 96-101).</w:t>
      </w:r>
    </w:p>
    <w:p w14:paraId="7F6F7C14" w14:textId="77777777" w:rsidR="004C180E" w:rsidRDefault="004C180E" w:rsidP="00F3084C">
      <w:pPr>
        <w:pStyle w:val="Ttulo2"/>
        <w:rPr>
          <w:rFonts w:eastAsia="Cambria"/>
        </w:rPr>
      </w:pPr>
    </w:p>
    <w:p w14:paraId="3047D393" w14:textId="77777777" w:rsidR="007C6C7E" w:rsidRDefault="007C6C7E" w:rsidP="007C6C7E"/>
    <w:sectPr w:rsidR="007C6C7E">
      <w:footerReference w:type="defaul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3A98D" w14:textId="77777777" w:rsidR="00EC02FC" w:rsidRDefault="00EC02FC">
      <w:r>
        <w:separator/>
      </w:r>
    </w:p>
  </w:endnote>
  <w:endnote w:type="continuationSeparator" w:id="0">
    <w:p w14:paraId="16B0C5B2" w14:textId="77777777" w:rsidR="00EC02FC" w:rsidRDefault="00EC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4D786" w14:textId="1F938A47" w:rsidR="001A55F4" w:rsidRDefault="001A55F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D5476E">
      <w:rPr>
        <w:noProof/>
        <w:color w:val="000000"/>
      </w:rPr>
      <w:t>14</w:t>
    </w:r>
    <w:r>
      <w:rPr>
        <w:color w:val="000000"/>
      </w:rPr>
      <w:fldChar w:fldCharType="end"/>
    </w:r>
  </w:p>
  <w:p w14:paraId="259D2B03" w14:textId="77777777" w:rsidR="001A55F4" w:rsidRDefault="001A55F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2088" w14:textId="77777777" w:rsidR="00EC02FC" w:rsidRDefault="00EC02FC">
      <w:r>
        <w:separator/>
      </w:r>
    </w:p>
  </w:footnote>
  <w:footnote w:type="continuationSeparator" w:id="0">
    <w:p w14:paraId="1B546F2D" w14:textId="77777777" w:rsidR="00EC02FC" w:rsidRDefault="00EC02FC">
      <w:r>
        <w:continuationSeparator/>
      </w:r>
    </w:p>
  </w:footnote>
  <w:footnote w:id="1">
    <w:p w14:paraId="188D5DD6"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Citado en la SSCS Roles N° 40860-17, 40862-17, 40863-17, 40864-17 [considerando 2°].</w:t>
      </w:r>
    </w:p>
  </w:footnote>
  <w:footnote w:id="2">
    <w:p w14:paraId="0255A53A" w14:textId="385F2B59"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43.578-2017, 28.11.2017; Rol N° 44.683-17, 18.12.2017, (VEC Ministro Sr. Cerda); </w:t>
      </w:r>
      <w:r w:rsidRPr="001622C6">
        <w:rPr>
          <w:color w:val="000000"/>
          <w:sz w:val="20"/>
          <w:szCs w:val="20"/>
        </w:rPr>
        <w:t>SCS Rol N°17325-2021</w:t>
      </w:r>
      <w:r>
        <w:rPr>
          <w:color w:val="000000"/>
          <w:sz w:val="20"/>
          <w:szCs w:val="20"/>
        </w:rPr>
        <w:t>.</w:t>
      </w:r>
    </w:p>
  </w:footnote>
  <w:footnote w:id="3">
    <w:p w14:paraId="2AB04450"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w:t>
      </w:r>
      <w:r>
        <w:rPr>
          <w:b/>
          <w:color w:val="000000"/>
          <w:sz w:val="20"/>
          <w:szCs w:val="20"/>
        </w:rPr>
        <w:t>SCS ROL N° 6915-2021</w:t>
      </w:r>
      <w:r>
        <w:rPr>
          <w:color w:val="000000"/>
          <w:sz w:val="20"/>
          <w:szCs w:val="20"/>
        </w:rPr>
        <w:t>, Corte Suprema confirma sentencia de la Corte de Apelaciones que acogió amparo interpuesto por la defensa en favor de imputada que estando en internación provisional en unidad psiquiátrica, se encontraba con vigilancia continua de gendarmería y con dispositivos tipo grilletes en sus extremidades inferiores. La CA dispuso que gendarmería deberá prescindir del uso de grilletes u otros elementos similares, ya que aparece innecesario, agravando sustancialmente la privación de libertad en la que se encuentra. Para resolver tiene en consideración las Reglas de Mandela y la Convención sobre Derechos de las Personas con Discapacidad.</w:t>
      </w:r>
    </w:p>
  </w:footnote>
  <w:footnote w:id="4">
    <w:p w14:paraId="47398B47"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4330-2005; SCS Rol N° 4554-2009</w:t>
      </w:r>
    </w:p>
  </w:footnote>
  <w:footnote w:id="5">
    <w:p w14:paraId="05A107F3"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25.080-2017; SCS Rol N° 45.124-2017; SCS N°43747-2020; SCS Rol N° 140213-2020</w:t>
      </w:r>
    </w:p>
  </w:footnote>
  <w:footnote w:id="6">
    <w:p w14:paraId="0DBAB100"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26.827-2014. Ver también Rol N° 27.772-2014; SCS Rol N° 44.445-2017; SCS Rol N° 2882-2018(VEC Ministro Sr. Cerda); SCS Rol N° 144391-2020; SCS Rol N° 132180-2020; SCS Rol N°112510-2020; SCS Rol N° 134238-2020</w:t>
      </w:r>
    </w:p>
  </w:footnote>
  <w:footnote w:id="7">
    <w:p w14:paraId="0DA34053" w14:textId="78A96D70" w:rsidR="001A55F4" w:rsidRPr="00C44B8D" w:rsidRDefault="001A55F4">
      <w:pPr>
        <w:pBdr>
          <w:top w:val="nil"/>
          <w:left w:val="nil"/>
          <w:bottom w:val="nil"/>
          <w:right w:val="nil"/>
          <w:between w:val="nil"/>
        </w:pBdr>
        <w:rPr>
          <w:sz w:val="20"/>
          <w:szCs w:val="20"/>
        </w:rPr>
      </w:pPr>
      <w:r>
        <w:rPr>
          <w:vertAlign w:val="superscript"/>
        </w:rPr>
        <w:footnoteRef/>
      </w:r>
      <w:r>
        <w:rPr>
          <w:color w:val="000000"/>
          <w:sz w:val="20"/>
          <w:szCs w:val="20"/>
        </w:rPr>
        <w:t xml:space="preserve"> SCS Rol N° 16407-2018, 12.07.2018 (Amparo contra Sala que declaró admisibilidad de apelación de pena sustitutiva); SCS Rol N° 72181-2020, 24.06.2020 (Amparo contra Sala acogió recurso de queja del Ministerio público); SCS Rol N° 79504-2020 (Amparo contra Sala que revocó resolución de JG e impuso cautelar; SCS Rol N° 140213-2020 (Amparo contra Sala que conociendo sobre apelación de prisión preventiva se negó a exhibir los videos ofrecido como prueba); SCS Rol N° 22.274-2021, 01-04-2021 (Amparo contra Sala q</w:t>
      </w:r>
      <w:r>
        <w:rPr>
          <w:sz w:val="20"/>
          <w:szCs w:val="20"/>
        </w:rPr>
        <w:t>ue conociendo apelación de prisión preventiva, esta es decretada con falta de fundamentación); SCS Rol N° 22002-2021 (Inadmisibilidad de amparo contra Sala de CA; Ver VIC Ministo Llanos); SCS Rol</w:t>
      </w:r>
    </w:p>
  </w:footnote>
  <w:footnote w:id="8">
    <w:p w14:paraId="7B3A0961"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3089-2012; SCS Rol N° 4699-2012; SCS Rol N° 5123-2012</w:t>
      </w:r>
    </w:p>
  </w:footnote>
  <w:footnote w:id="9">
    <w:p w14:paraId="7C86C5AC"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4330-2005; SCS Rol N° 4454-2005; SCS Rol N° 2874-2009; SCS N° 37972-2015; SCS Rol N° 4793-2017; SCS Rol N° 18790-2018</w:t>
      </w:r>
    </w:p>
  </w:footnote>
  <w:footnote w:id="10">
    <w:p w14:paraId="595A4601"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4305-2005; SCS Rol N° 26.678-2014; SCS Rol N° 143897-2021</w:t>
      </w:r>
    </w:p>
  </w:footnote>
  <w:footnote w:id="11">
    <w:p w14:paraId="773C6B34" w14:textId="15F2C73A"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SCS Rol N° 39565-2020; SCS rol N° 59829-2020; SCS Rol N° 94945-2020; SCS Rol N° 76658-2020; SCS Rol N° 32121-2019; SCS Rol N° 31836-2019</w:t>
      </w:r>
    </w:p>
  </w:footnote>
  <w:footnote w:id="12">
    <w:p w14:paraId="63E997BC"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SCS Rol N° 43.747-2020 Prevención Ministros Sr. Llanos; SCS Rol N° 144391-2020 VEC Ministros Sr. Llanos</w:t>
      </w:r>
    </w:p>
  </w:footnote>
  <w:footnote w:id="13">
    <w:p w14:paraId="136EEC3A" w14:textId="4827A619"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SCS Rol N° 968-2013 (reduce penas a adolescente); SCS Rol N°26827-2014 (Amparo contra sala por fundamentación de la prisión preventiva); SCS Rol N° 29794-2019 (Prisión Preventiva); SCS Rol N° 112342-2020 (prisión preventiva); SCS Rol N° 134238-2020 (traslado); SCS Rol N° 5230-2021 (internación provisional).</w:t>
      </w:r>
    </w:p>
  </w:footnote>
  <w:footnote w:id="14">
    <w:p w14:paraId="21693A40"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En el mismo sentido: SCS Rol N° 71.991-2020</w:t>
      </w:r>
    </w:p>
  </w:footnote>
  <w:footnote w:id="15">
    <w:p w14:paraId="4C201318" w14:textId="1DC26C31" w:rsidR="001A55F4" w:rsidRPr="004477FE" w:rsidRDefault="001A55F4">
      <w:pPr>
        <w:pStyle w:val="Textonotapie"/>
        <w:rPr>
          <w:lang w:val="es-MX"/>
        </w:rPr>
      </w:pPr>
      <w:r>
        <w:rPr>
          <w:rStyle w:val="Refdenotaalpie"/>
        </w:rPr>
        <w:footnoteRef/>
      </w:r>
      <w:r>
        <w:t xml:space="preserve"> </w:t>
      </w:r>
      <w:r>
        <w:rPr>
          <w:lang w:val="es-MX"/>
        </w:rPr>
        <w:t>A propósito, revisar también SCS Rol N°</w:t>
      </w:r>
      <w:r w:rsidRPr="001646F6">
        <w:rPr>
          <w:lang w:val="es-MX"/>
        </w:rPr>
        <w:t>38.276-202</w:t>
      </w:r>
      <w:r>
        <w:rPr>
          <w:lang w:val="es-MX"/>
        </w:rPr>
        <w:t xml:space="preserve"> del 17.06.2021; VIC de Ministro Brito y Zepeda en SCS Rol N°17327 del 10.03.2021</w:t>
      </w:r>
    </w:p>
  </w:footnote>
  <w:footnote w:id="16">
    <w:p w14:paraId="00D63EB5" w14:textId="5784230D" w:rsidR="001A55F4" w:rsidRPr="005F46FC" w:rsidRDefault="001A55F4">
      <w:pPr>
        <w:pStyle w:val="Textonotapie"/>
        <w:rPr>
          <w:lang w:val="es-MX"/>
        </w:rPr>
      </w:pPr>
      <w:r>
        <w:rPr>
          <w:rStyle w:val="Refdenotaalpie"/>
        </w:rPr>
        <w:footnoteRef/>
      </w:r>
      <w:r>
        <w:t xml:space="preserve"> </w:t>
      </w:r>
      <w:r>
        <w:rPr>
          <w:lang w:val="es-MX"/>
        </w:rPr>
        <w:t>Ver también: SCS Rol N°14.490-2021, 20.04.2021.</w:t>
      </w:r>
    </w:p>
  </w:footnote>
  <w:footnote w:id="17">
    <w:p w14:paraId="5CEC602C"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SSCS Rol N° 11.513-2011; Rol N° 2.573-2012; Rol N° 11835-2014; Rol N° 23683- 2014; Rol N° 1946-2015; Rol N° 4283-2018.</w:t>
      </w:r>
    </w:p>
  </w:footnote>
  <w:footnote w:id="18">
    <w:p w14:paraId="7332574A"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9307-2017</w:t>
      </w:r>
    </w:p>
  </w:footnote>
  <w:footnote w:id="19">
    <w:p w14:paraId="6D4BB3E2" w14:textId="1D5C4FC1"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SCS Rol N° 19.113-2017; SCS Rol N°29.596-2019; SCS Rol N°27.402-2020; SCS Rol N° 41.240-2020; SCS Rol N°138.584-2021; SCS Rol N°30.173-2021.</w:t>
      </w:r>
    </w:p>
  </w:footnote>
  <w:footnote w:id="20">
    <w:p w14:paraId="44675D9B" w14:textId="629B6BEB" w:rsidR="001A55F4" w:rsidRPr="00F80217" w:rsidRDefault="001A55F4">
      <w:pPr>
        <w:pStyle w:val="Textonotapie"/>
        <w:rPr>
          <w:lang w:val="es-MX"/>
        </w:rPr>
      </w:pPr>
      <w:r>
        <w:rPr>
          <w:rStyle w:val="Refdenotaalpie"/>
        </w:rPr>
        <w:footnoteRef/>
      </w:r>
      <w:r>
        <w:t xml:space="preserve"> </w:t>
      </w:r>
      <w:r>
        <w:rPr>
          <w:lang w:val="es-MX"/>
        </w:rPr>
        <w:t>Ver también: 127.243-2020, 21.04.2021 (</w:t>
      </w:r>
      <w:r w:rsidRPr="00F80217">
        <w:rPr>
          <w:lang w:val="es-MX"/>
        </w:rPr>
        <w:t>entrega</w:t>
      </w:r>
      <w:r>
        <w:rPr>
          <w:lang w:val="es-MX"/>
        </w:rPr>
        <w:t xml:space="preserve"> de </w:t>
      </w:r>
      <w:r w:rsidRPr="00F80217">
        <w:rPr>
          <w:lang w:val="es-MX"/>
        </w:rPr>
        <w:t>dos envoltorios de papel a un tercero, quien sacó desde su bolsillo un billete de veinte mil pesos, no constituye indicio de actividad delictiva alguna</w:t>
      </w:r>
      <w:r>
        <w:rPr>
          <w:lang w:val="es-MX"/>
        </w:rPr>
        <w:t>).</w:t>
      </w:r>
    </w:p>
  </w:footnote>
  <w:footnote w:id="21">
    <w:p w14:paraId="0C40C4A3"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SCS Rol N° 11.513-2011; Rol N° 2958-2012; Rol N° 4653-13; Rol N° 11767-13; Rol N° 3501-2014; Rol N° 25003-2014; Rol N° 23.683-2014; Rol N° 31242-2014; Rol N° 4814-15; Rol N° 44.980-17; Rol N° 7345-2018; Rol N° 7513-2018; Rol N° 7983-2018; Rol N° 8167-2017; Rol N° 15.472-2017; Rol N° 41.821-17.</w:t>
      </w:r>
    </w:p>
  </w:footnote>
  <w:footnote w:id="22">
    <w:p w14:paraId="2BC46B78"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SSCS Rol N° 14.275-2016; Rol N° 8149-2016; Rol N°18.323-2016; Rol N° 40.022- 2016; Rol N° 7571-2017.</w:t>
      </w:r>
    </w:p>
  </w:footnote>
  <w:footnote w:id="23">
    <w:p w14:paraId="295BB4A9"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5339-2009</w:t>
      </w:r>
    </w:p>
  </w:footnote>
  <w:footnote w:id="24">
    <w:p w14:paraId="3E2E779C"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SCS Roles N° 40860-2017, 40862-2017, 40863-2017, 40864-2017</w:t>
      </w:r>
    </w:p>
  </w:footnote>
  <w:footnote w:id="25">
    <w:p w14:paraId="17AF68B3"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31.037-2014</w:t>
      </w:r>
    </w:p>
  </w:footnote>
  <w:footnote w:id="26">
    <w:p w14:paraId="3F506A60"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37.972-2015; Rol N° 16.274-2016; Rol N° 16.960-2016; Rol N° 30.357-17; Rol N° 6659-15; Rol N° 27.939-2017; Rol N° 30.357-17.</w:t>
      </w:r>
    </w:p>
  </w:footnote>
  <w:footnote w:id="27">
    <w:p w14:paraId="0B0DCC6E"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131984-2020, 29.10.2020 RPA</w:t>
      </w:r>
    </w:p>
  </w:footnote>
  <w:footnote w:id="28">
    <w:p w14:paraId="2B684C7D"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N° Rol 62787-2020, 28.05.2020</w:t>
      </w:r>
    </w:p>
  </w:footnote>
  <w:footnote w:id="29">
    <w:p w14:paraId="5B4B178C"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SCS Rol Nº 73.798-2016; SCS Rol Nº 42.688-2017; SCS Rol Nº 2850-2018; SCS N° rol 138145-2020; SCS Rol N° 33107-20; SCS ROL N°50541-20, 12.04.2020</w:t>
      </w:r>
    </w:p>
  </w:footnote>
  <w:footnote w:id="30">
    <w:p w14:paraId="6AD34247"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8328-2018; SCS Rol N° 39564-2020; SCS Rol N°42823-2020</w:t>
      </w:r>
    </w:p>
  </w:footnote>
  <w:footnote w:id="31">
    <w:p w14:paraId="45A297A0"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Nº 43.692-2017; SCS Rol Nº 1.014-2018.</w:t>
      </w:r>
    </w:p>
  </w:footnote>
  <w:footnote w:id="32">
    <w:p w14:paraId="099FBC74"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u w:val="single"/>
        </w:rPr>
        <w:t xml:space="preserve"> SCS Rol N° 4283-2018 </w:t>
      </w:r>
      <w:r>
        <w:rPr>
          <w:color w:val="000000"/>
          <w:sz w:val="20"/>
          <w:szCs w:val="20"/>
        </w:rPr>
        <w:t xml:space="preserve">Corte Suprema Rechaza Queja del Ministerio Público, deducida en contra de los integrantes de la Corte de Apelaciones de Concepción.  Su fundamento fue la grave falta o abuso cometida con la dictación del sobreseimiento definitivo dictado por los mismos. </w:t>
      </w:r>
    </w:p>
    <w:p w14:paraId="500D741F" w14:textId="77777777" w:rsidR="001A55F4" w:rsidRDefault="001A55F4">
      <w:pPr>
        <w:pBdr>
          <w:top w:val="nil"/>
          <w:left w:val="nil"/>
          <w:bottom w:val="nil"/>
          <w:right w:val="nil"/>
          <w:between w:val="nil"/>
        </w:pBdr>
        <w:rPr>
          <w:color w:val="000000"/>
          <w:sz w:val="20"/>
          <w:szCs w:val="20"/>
        </w:rPr>
      </w:pPr>
      <w:r>
        <w:rPr>
          <w:color w:val="000000"/>
          <w:sz w:val="20"/>
          <w:szCs w:val="20"/>
        </w:rPr>
        <w:t xml:space="preserve">Que habiendo cerrado la investigación, el MP deduce acusación dentro de plazo, pero faltando en dicha presentación una hoja, en la que constaba la pena solicitada. Posteriormente, el Tribunal de Garantía tiene por presentada la acusación y fija audiencia de Juicio Oral. La Defensa solicitó la celebración de audiencia de sobreseimiento, en la cual no se dio acceso a su pretensión. </w:t>
      </w:r>
    </w:p>
    <w:p w14:paraId="2F2CBC21" w14:textId="77777777" w:rsidR="001A55F4" w:rsidRDefault="001A55F4">
      <w:pPr>
        <w:pBdr>
          <w:top w:val="nil"/>
          <w:left w:val="nil"/>
          <w:bottom w:val="nil"/>
          <w:right w:val="nil"/>
          <w:between w:val="nil"/>
        </w:pBdr>
        <w:rPr>
          <w:color w:val="000000"/>
          <w:sz w:val="20"/>
          <w:szCs w:val="20"/>
        </w:rPr>
      </w:pPr>
      <w:r>
        <w:rPr>
          <w:color w:val="000000"/>
          <w:sz w:val="20"/>
          <w:szCs w:val="20"/>
        </w:rPr>
        <w:t>En apelación de dicha resolución es que la CA de Concepción da lugar a los razonamientos esgrimidos por la defensa y, en definitiva, sobresee al imputado. Por su parte, la Corte Suprema al conocer de la Queja se pronuncia en el sentido de que, teniendo en cuenta lo establecido por el Art. 247, 270 y 259 letra g):  “lo cierto es que se trata de un asunto que puede admitir diversas interpretaciones en torno al alcance de las disposiciones legales aplicadas al hecho que se ha dado por establecido en la instancia, antinomia que según ha sostenido reiteradamente este Tribunal, hace que una determinada posición frente al sentido de una norma jurídica no pueda constituir falta o abuso grave que deba ser enmendada por la vía disciplinaria, pues se trata del ejercicio del derecho privativo que la ley confiere a los jueces en la interpretación de los preceptos legales aplicables a las situaciones de que deben conocer.”</w:t>
      </w:r>
    </w:p>
  </w:footnote>
  <w:footnote w:id="33">
    <w:p w14:paraId="623A02EC"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u w:val="single"/>
        </w:rPr>
        <w:t>Ver también:</w:t>
      </w:r>
      <w:r>
        <w:rPr>
          <w:color w:val="000000"/>
          <w:sz w:val="20"/>
          <w:szCs w:val="20"/>
        </w:rPr>
        <w:t xml:space="preserve"> SCS Rol N° 3563-2013</w:t>
      </w:r>
    </w:p>
  </w:footnote>
  <w:footnote w:id="34">
    <w:p w14:paraId="668EF5C4"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En la misma línea: SCS Rol N° 6298-2015</w:t>
      </w:r>
    </w:p>
  </w:footnote>
  <w:footnote w:id="35">
    <w:p w14:paraId="15775ED6"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Nº 7459-18; SCS Rol Nº 12956-2018.</w:t>
      </w:r>
    </w:p>
  </w:footnote>
  <w:footnote w:id="36">
    <w:p w14:paraId="1F7DEA2C"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SSCS Rol Nº 2995-2012; SCS Rol N° 2995-2012; SCS Rol N° 4760-2012; SCS Rol N° 5012- 2012; SCS Rol N° 5428-2012; SCS Rol N° 6931-2012; SCS Rol N° 7098-2012; SCS Rol N° 7793-2012.</w:t>
      </w:r>
    </w:p>
  </w:footnote>
  <w:footnote w:id="37">
    <w:p w14:paraId="1548C960"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SCS Rol N° 3849-2012; SCS Rol N° 3515-2013; SCS Rol N° 300-2011; SCS Rol N° 6296-2010.</w:t>
      </w:r>
    </w:p>
  </w:footnote>
  <w:footnote w:id="38">
    <w:p w14:paraId="246230DB" w14:textId="77777777" w:rsidR="001A55F4" w:rsidRPr="006D7779" w:rsidRDefault="001A55F4">
      <w:pPr>
        <w:pBdr>
          <w:top w:val="nil"/>
          <w:left w:val="nil"/>
          <w:bottom w:val="nil"/>
          <w:right w:val="nil"/>
          <w:between w:val="nil"/>
        </w:pBdr>
        <w:rPr>
          <w:color w:val="000000"/>
          <w:sz w:val="20"/>
          <w:szCs w:val="20"/>
          <w:lang w:val="en-US"/>
        </w:rPr>
      </w:pPr>
      <w:r>
        <w:rPr>
          <w:vertAlign w:val="superscript"/>
        </w:rPr>
        <w:footnoteRef/>
      </w:r>
      <w:r w:rsidRPr="006D7779">
        <w:rPr>
          <w:color w:val="000000"/>
          <w:sz w:val="20"/>
          <w:szCs w:val="20"/>
          <w:lang w:val="en-US"/>
        </w:rPr>
        <w:t xml:space="preserve"> Ver también: SSCS Rol N° 4.889-05; Rol N° 4.954-08; Rol N° 7.824-08; Rol N° 4.181-09; Rol N° 4.164-09; Rol N° 1.369-10; Rol N° 6.165-10; Rol N° 1.407-10; Rol N° 5.061-10; Rol N° 4.760-12; Rol N° 8644-14; Rol N° 7941-16.</w:t>
      </w:r>
    </w:p>
  </w:footnote>
  <w:footnote w:id="39">
    <w:p w14:paraId="65F91840" w14:textId="77777777" w:rsidR="001A55F4" w:rsidRDefault="001A55F4">
      <w:pPr>
        <w:pBdr>
          <w:top w:val="nil"/>
          <w:left w:val="nil"/>
          <w:bottom w:val="nil"/>
          <w:right w:val="nil"/>
          <w:between w:val="nil"/>
        </w:pBdr>
        <w:rPr>
          <w:rFonts w:ascii="Cambria" w:eastAsia="Cambria" w:hAnsi="Cambria" w:cs="Cambria"/>
          <w:color w:val="000000"/>
          <w:sz w:val="20"/>
          <w:szCs w:val="20"/>
        </w:rPr>
      </w:pPr>
      <w:r>
        <w:rPr>
          <w:vertAlign w:val="superscript"/>
        </w:rPr>
        <w:footnoteRef/>
      </w:r>
    </w:p>
  </w:footnote>
  <w:footnote w:id="40">
    <w:p w14:paraId="20242F29"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SCS rol n° 144137-2020, Corte Suprema rechazó recurso de nulidad interpuesto por la defensa, en el cual se reclama la infracción de garantías por desestimar la concurrencia de la legitima defensa. Señala la Corte que la determinación judicial de la pena corresponde al órgano jurisdiccional, y que en dicha facultad se contempla la determinación de circunstancias modificatorias de la responsabilidad penal.</w:t>
      </w:r>
    </w:p>
  </w:footnote>
  <w:footnote w:id="41">
    <w:p w14:paraId="428F5BCC" w14:textId="43C28714" w:rsidR="001A55F4" w:rsidRPr="002B2533" w:rsidRDefault="001A55F4">
      <w:pPr>
        <w:pStyle w:val="Textonotapie"/>
        <w:rPr>
          <w:lang w:val="es-MX"/>
        </w:rPr>
      </w:pPr>
      <w:r>
        <w:rPr>
          <w:rStyle w:val="Refdenotaalpie"/>
        </w:rPr>
        <w:footnoteRef/>
      </w:r>
      <w:r>
        <w:t xml:space="preserve"> </w:t>
      </w:r>
      <w:r>
        <w:rPr>
          <w:lang w:val="es-MX"/>
        </w:rPr>
        <w:t>Ver también: SCS Rol N°34.694-2021</w:t>
      </w:r>
    </w:p>
  </w:footnote>
  <w:footnote w:id="42">
    <w:p w14:paraId="2731FE8E"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también: Rol SCS N°19.798-2014</w:t>
      </w:r>
    </w:p>
  </w:footnote>
  <w:footnote w:id="43">
    <w:p w14:paraId="1847CFAB" w14:textId="584789C1" w:rsidR="001A55F4" w:rsidRPr="006D7779" w:rsidRDefault="001A55F4">
      <w:pPr>
        <w:pStyle w:val="Textonotapie"/>
        <w:rPr>
          <w:lang w:val="en-US"/>
        </w:rPr>
      </w:pPr>
      <w:r>
        <w:rPr>
          <w:rStyle w:val="Refdenotaalpie"/>
        </w:rPr>
        <w:footnoteRef/>
      </w:r>
      <w:r w:rsidRPr="006D7779">
        <w:rPr>
          <w:lang w:val="en-US"/>
        </w:rPr>
        <w:t xml:space="preserve"> Ver también: SCS Rol N°149239-2020, 20.04.2021; SCS Rol N°131.996-2020, 23.04.2021; SCS Rol 144.453-2021, 23.07.2021; SCS Rol N°32.880-2021, 25.08.2021; SCS Rol N° 30.162-2021, 24.09.2021.</w:t>
      </w:r>
    </w:p>
  </w:footnote>
  <w:footnote w:id="44">
    <w:p w14:paraId="43FF4C14" w14:textId="77777777" w:rsidR="001A55F4" w:rsidRDefault="001A55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Caso Norín Catrimán y otros (Dirigentes, miembros y activista del Pueblo Indígena Mapuche) vs. Chile. Sentencia de 29 de mayo de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68C"/>
    <w:multiLevelType w:val="hybridMultilevel"/>
    <w:tmpl w:val="25C08BF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09D56AB1"/>
    <w:multiLevelType w:val="hybridMultilevel"/>
    <w:tmpl w:val="BBF6497E"/>
    <w:lvl w:ilvl="0" w:tplc="D3C0EE06">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B2406FA"/>
    <w:multiLevelType w:val="hybridMultilevel"/>
    <w:tmpl w:val="B1EAF0E6"/>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0D385BB0"/>
    <w:multiLevelType w:val="hybridMultilevel"/>
    <w:tmpl w:val="61D23D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2D0A64"/>
    <w:multiLevelType w:val="multilevel"/>
    <w:tmpl w:val="90C0AFC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19DF35F0"/>
    <w:multiLevelType w:val="multilevel"/>
    <w:tmpl w:val="EAD481A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6B4306"/>
    <w:multiLevelType w:val="hybridMultilevel"/>
    <w:tmpl w:val="141E26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3050A9"/>
    <w:multiLevelType w:val="multilevel"/>
    <w:tmpl w:val="12C80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5D39AE"/>
    <w:multiLevelType w:val="multilevel"/>
    <w:tmpl w:val="F866F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E01F90"/>
    <w:multiLevelType w:val="multilevel"/>
    <w:tmpl w:val="2F484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040C37"/>
    <w:multiLevelType w:val="multilevel"/>
    <w:tmpl w:val="A3CA2B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DD6080"/>
    <w:multiLevelType w:val="multilevel"/>
    <w:tmpl w:val="B3F4161E"/>
    <w:lvl w:ilvl="0">
      <w:start w:val="1"/>
      <w:numFmt w:val="decimal"/>
      <w:pStyle w:val="Estilo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E4155"/>
    <w:multiLevelType w:val="multilevel"/>
    <w:tmpl w:val="45203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FA65CF"/>
    <w:multiLevelType w:val="multilevel"/>
    <w:tmpl w:val="2C3EB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5F2279"/>
    <w:multiLevelType w:val="hybridMultilevel"/>
    <w:tmpl w:val="81D2DD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C5A3549"/>
    <w:multiLevelType w:val="hybridMultilevel"/>
    <w:tmpl w:val="3A7637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F96672"/>
    <w:multiLevelType w:val="hybridMultilevel"/>
    <w:tmpl w:val="3A7637CA"/>
    <w:lvl w:ilvl="0" w:tplc="F9F495D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D4244C"/>
    <w:multiLevelType w:val="multilevel"/>
    <w:tmpl w:val="2F9E2518"/>
    <w:lvl w:ilvl="0">
      <w:start w:val="2"/>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677BCD"/>
    <w:multiLevelType w:val="multilevel"/>
    <w:tmpl w:val="671CF3D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124248"/>
    <w:multiLevelType w:val="hybridMultilevel"/>
    <w:tmpl w:val="BFEC419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E741B2E"/>
    <w:multiLevelType w:val="multilevel"/>
    <w:tmpl w:val="F854433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41161E73"/>
    <w:multiLevelType w:val="multilevel"/>
    <w:tmpl w:val="B2F637DC"/>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A834FE"/>
    <w:multiLevelType w:val="multilevel"/>
    <w:tmpl w:val="56C432A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1E74A6"/>
    <w:multiLevelType w:val="multilevel"/>
    <w:tmpl w:val="BA18D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6910E2"/>
    <w:multiLevelType w:val="multilevel"/>
    <w:tmpl w:val="D626E794"/>
    <w:lvl w:ilvl="0">
      <w:start w:val="1"/>
      <w:numFmt w:val="upperRoman"/>
      <w:lvlText w:val="%1."/>
      <w:lvlJc w:val="left"/>
      <w:pPr>
        <w:ind w:left="1080" w:hanging="720"/>
      </w:pPr>
      <w:rPr>
        <w:color w:val="2F5496"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rPr>
        <w:color w:val="2F5496" w:themeColor="accent1" w:themeShade="BF"/>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9E78E3"/>
    <w:multiLevelType w:val="multilevel"/>
    <w:tmpl w:val="EB84D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B1701B"/>
    <w:multiLevelType w:val="multilevel"/>
    <w:tmpl w:val="152EF96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156E35"/>
    <w:multiLevelType w:val="hybridMultilevel"/>
    <w:tmpl w:val="35F2FD9C"/>
    <w:lvl w:ilvl="0" w:tplc="340A0015">
      <w:start w:val="1"/>
      <w:numFmt w:val="upp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E280E2E"/>
    <w:multiLevelType w:val="multilevel"/>
    <w:tmpl w:val="A3CA2B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F373FB"/>
    <w:multiLevelType w:val="multilevel"/>
    <w:tmpl w:val="73C6F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C27009"/>
    <w:multiLevelType w:val="multilevel"/>
    <w:tmpl w:val="B2B8EE3A"/>
    <w:lvl w:ilvl="0">
      <w:start w:val="1"/>
      <w:numFmt w:val="bullet"/>
      <w:lvlText w:val="-"/>
      <w:lvlJc w:val="left"/>
      <w:pPr>
        <w:ind w:left="36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C43D15"/>
    <w:multiLevelType w:val="hybridMultilevel"/>
    <w:tmpl w:val="04161BB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15:restartNumberingAfterBreak="0">
    <w:nsid w:val="53622529"/>
    <w:multiLevelType w:val="hybridMultilevel"/>
    <w:tmpl w:val="BB86A7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36A4FB3"/>
    <w:multiLevelType w:val="multilevel"/>
    <w:tmpl w:val="B498DF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3F2D3C"/>
    <w:multiLevelType w:val="multilevel"/>
    <w:tmpl w:val="12C80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776AED"/>
    <w:multiLevelType w:val="multilevel"/>
    <w:tmpl w:val="94481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E066ED"/>
    <w:multiLevelType w:val="multilevel"/>
    <w:tmpl w:val="B166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FD3570"/>
    <w:multiLevelType w:val="multilevel"/>
    <w:tmpl w:val="9550BD36"/>
    <w:lvl w:ilvl="0">
      <w:start w:val="1"/>
      <w:numFmt w:val="bullet"/>
      <w:lvlText w:val="-"/>
      <w:lvlJc w:val="left"/>
      <w:pPr>
        <w:ind w:left="720" w:hanging="360"/>
      </w:pPr>
      <w:rPr>
        <w:rFonts w:ascii="Cambria" w:eastAsia="Cambria" w:hAnsi="Cambria" w:cs="Cambria"/>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BC5781"/>
    <w:multiLevelType w:val="multilevel"/>
    <w:tmpl w:val="8BE423F4"/>
    <w:lvl w:ilvl="0">
      <w:start w:val="1"/>
      <w:numFmt w:val="lowerRoman"/>
      <w:pStyle w:val="Estilo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F614CC"/>
    <w:multiLevelType w:val="multilevel"/>
    <w:tmpl w:val="3A2CF73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E12F72"/>
    <w:multiLevelType w:val="multilevel"/>
    <w:tmpl w:val="1E5E5820"/>
    <w:lvl w:ilvl="0">
      <w:start w:val="1"/>
      <w:numFmt w:val="decimal"/>
      <w:lvlText w:val="%1."/>
      <w:lvlJc w:val="left"/>
      <w:pPr>
        <w:ind w:left="720" w:hanging="360"/>
      </w:pPr>
      <w:rPr>
        <w:color w:val="1F3864"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9D3E28"/>
    <w:multiLevelType w:val="multilevel"/>
    <w:tmpl w:val="D160E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501212"/>
    <w:multiLevelType w:val="multilevel"/>
    <w:tmpl w:val="BDD6538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7AF7FA1"/>
    <w:multiLevelType w:val="multilevel"/>
    <w:tmpl w:val="0C9E5D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E03838"/>
    <w:multiLevelType w:val="multilevel"/>
    <w:tmpl w:val="1D1AE912"/>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D56D0B"/>
    <w:multiLevelType w:val="hybridMultilevel"/>
    <w:tmpl w:val="0CAA3F6E"/>
    <w:lvl w:ilvl="0" w:tplc="623AAA8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1A512BE"/>
    <w:multiLevelType w:val="hybridMultilevel"/>
    <w:tmpl w:val="61D23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6F3595"/>
    <w:multiLevelType w:val="multilevel"/>
    <w:tmpl w:val="A162B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C66DBE"/>
    <w:multiLevelType w:val="multilevel"/>
    <w:tmpl w:val="AFCEF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0"/>
  </w:num>
  <w:num w:numId="3">
    <w:abstractNumId w:val="24"/>
  </w:num>
  <w:num w:numId="4">
    <w:abstractNumId w:val="13"/>
  </w:num>
  <w:num w:numId="5">
    <w:abstractNumId w:val="11"/>
  </w:num>
  <w:num w:numId="6">
    <w:abstractNumId w:val="48"/>
  </w:num>
  <w:num w:numId="7">
    <w:abstractNumId w:val="18"/>
  </w:num>
  <w:num w:numId="8">
    <w:abstractNumId w:val="33"/>
  </w:num>
  <w:num w:numId="9">
    <w:abstractNumId w:val="38"/>
  </w:num>
  <w:num w:numId="10">
    <w:abstractNumId w:val="30"/>
  </w:num>
  <w:num w:numId="11">
    <w:abstractNumId w:val="42"/>
  </w:num>
  <w:num w:numId="12">
    <w:abstractNumId w:val="21"/>
  </w:num>
  <w:num w:numId="13">
    <w:abstractNumId w:val="8"/>
  </w:num>
  <w:num w:numId="14">
    <w:abstractNumId w:val="12"/>
  </w:num>
  <w:num w:numId="15">
    <w:abstractNumId w:val="44"/>
  </w:num>
  <w:num w:numId="16">
    <w:abstractNumId w:val="47"/>
  </w:num>
  <w:num w:numId="17">
    <w:abstractNumId w:val="26"/>
  </w:num>
  <w:num w:numId="18">
    <w:abstractNumId w:val="23"/>
  </w:num>
  <w:num w:numId="19">
    <w:abstractNumId w:val="5"/>
  </w:num>
  <w:num w:numId="20">
    <w:abstractNumId w:val="34"/>
  </w:num>
  <w:num w:numId="21">
    <w:abstractNumId w:val="25"/>
  </w:num>
  <w:num w:numId="22">
    <w:abstractNumId w:val="20"/>
  </w:num>
  <w:num w:numId="23">
    <w:abstractNumId w:val="9"/>
  </w:num>
  <w:num w:numId="24">
    <w:abstractNumId w:val="39"/>
  </w:num>
  <w:num w:numId="25">
    <w:abstractNumId w:val="40"/>
  </w:num>
  <w:num w:numId="26">
    <w:abstractNumId w:val="43"/>
  </w:num>
  <w:num w:numId="27">
    <w:abstractNumId w:val="4"/>
  </w:num>
  <w:num w:numId="28">
    <w:abstractNumId w:val="35"/>
  </w:num>
  <w:num w:numId="29">
    <w:abstractNumId w:val="36"/>
  </w:num>
  <w:num w:numId="30">
    <w:abstractNumId w:val="29"/>
  </w:num>
  <w:num w:numId="31">
    <w:abstractNumId w:val="22"/>
  </w:num>
  <w:num w:numId="32">
    <w:abstractNumId w:val="19"/>
  </w:num>
  <w:num w:numId="33">
    <w:abstractNumId w:val="27"/>
  </w:num>
  <w:num w:numId="34">
    <w:abstractNumId w:val="45"/>
  </w:num>
  <w:num w:numId="35">
    <w:abstractNumId w:val="32"/>
  </w:num>
  <w:num w:numId="36">
    <w:abstractNumId w:val="28"/>
  </w:num>
  <w:num w:numId="37">
    <w:abstractNumId w:val="7"/>
  </w:num>
  <w:num w:numId="38">
    <w:abstractNumId w:val="0"/>
  </w:num>
  <w:num w:numId="39">
    <w:abstractNumId w:val="14"/>
  </w:num>
  <w:num w:numId="40">
    <w:abstractNumId w:val="31"/>
  </w:num>
  <w:num w:numId="41">
    <w:abstractNumId w:val="2"/>
  </w:num>
  <w:num w:numId="42">
    <w:abstractNumId w:val="1"/>
  </w:num>
  <w:num w:numId="43">
    <w:abstractNumId w:val="3"/>
  </w:num>
  <w:num w:numId="44">
    <w:abstractNumId w:val="46"/>
  </w:num>
  <w:num w:numId="45">
    <w:abstractNumId w:val="16"/>
  </w:num>
  <w:num w:numId="46">
    <w:abstractNumId w:val="6"/>
  </w:num>
  <w:num w:numId="47">
    <w:abstractNumId w:val="15"/>
  </w:num>
  <w:num w:numId="48">
    <w:abstractNumId w:val="1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63"/>
    <w:rsid w:val="000137F7"/>
    <w:rsid w:val="0001423B"/>
    <w:rsid w:val="0003098A"/>
    <w:rsid w:val="00033878"/>
    <w:rsid w:val="00033DE0"/>
    <w:rsid w:val="000404BB"/>
    <w:rsid w:val="000426A3"/>
    <w:rsid w:val="00047109"/>
    <w:rsid w:val="00047205"/>
    <w:rsid w:val="000643B5"/>
    <w:rsid w:val="00074138"/>
    <w:rsid w:val="000755E1"/>
    <w:rsid w:val="000906A0"/>
    <w:rsid w:val="00091A58"/>
    <w:rsid w:val="00092E07"/>
    <w:rsid w:val="00097C79"/>
    <w:rsid w:val="000A545D"/>
    <w:rsid w:val="000B43F4"/>
    <w:rsid w:val="000C14A8"/>
    <w:rsid w:val="000C48A6"/>
    <w:rsid w:val="000C5EB0"/>
    <w:rsid w:val="000D1444"/>
    <w:rsid w:val="000F55A5"/>
    <w:rsid w:val="000F71AE"/>
    <w:rsid w:val="001043CF"/>
    <w:rsid w:val="00116E1A"/>
    <w:rsid w:val="0011795D"/>
    <w:rsid w:val="00117CEE"/>
    <w:rsid w:val="00131293"/>
    <w:rsid w:val="0013795A"/>
    <w:rsid w:val="001407AA"/>
    <w:rsid w:val="0014245B"/>
    <w:rsid w:val="0014534C"/>
    <w:rsid w:val="001541C9"/>
    <w:rsid w:val="001541E3"/>
    <w:rsid w:val="001622C6"/>
    <w:rsid w:val="00163C82"/>
    <w:rsid w:val="001646F6"/>
    <w:rsid w:val="00172800"/>
    <w:rsid w:val="00183610"/>
    <w:rsid w:val="001938F9"/>
    <w:rsid w:val="001946E3"/>
    <w:rsid w:val="001A55F4"/>
    <w:rsid w:val="001A59C6"/>
    <w:rsid w:val="001B46E9"/>
    <w:rsid w:val="001B5F5D"/>
    <w:rsid w:val="001C245F"/>
    <w:rsid w:val="001D2209"/>
    <w:rsid w:val="001E43F6"/>
    <w:rsid w:val="001F022C"/>
    <w:rsid w:val="001F2BBF"/>
    <w:rsid w:val="00210715"/>
    <w:rsid w:val="00212F54"/>
    <w:rsid w:val="00215095"/>
    <w:rsid w:val="00215B0A"/>
    <w:rsid w:val="00215B51"/>
    <w:rsid w:val="002204D3"/>
    <w:rsid w:val="002277D7"/>
    <w:rsid w:val="00231CFF"/>
    <w:rsid w:val="00234985"/>
    <w:rsid w:val="00242A82"/>
    <w:rsid w:val="00246510"/>
    <w:rsid w:val="0025054A"/>
    <w:rsid w:val="00251B1C"/>
    <w:rsid w:val="00264355"/>
    <w:rsid w:val="00277D63"/>
    <w:rsid w:val="00286C4D"/>
    <w:rsid w:val="002962DD"/>
    <w:rsid w:val="002A0762"/>
    <w:rsid w:val="002A242E"/>
    <w:rsid w:val="002A666D"/>
    <w:rsid w:val="002B2533"/>
    <w:rsid w:val="002B2C7D"/>
    <w:rsid w:val="002B4C58"/>
    <w:rsid w:val="002C21EA"/>
    <w:rsid w:val="002C2B9D"/>
    <w:rsid w:val="002C4F5C"/>
    <w:rsid w:val="002C6B94"/>
    <w:rsid w:val="002C6F43"/>
    <w:rsid w:val="002D3A9A"/>
    <w:rsid w:val="002D7C0E"/>
    <w:rsid w:val="002E2485"/>
    <w:rsid w:val="002E358D"/>
    <w:rsid w:val="002E6B8B"/>
    <w:rsid w:val="002F0F40"/>
    <w:rsid w:val="003004E6"/>
    <w:rsid w:val="00303B27"/>
    <w:rsid w:val="00310D6C"/>
    <w:rsid w:val="003246BE"/>
    <w:rsid w:val="0032470E"/>
    <w:rsid w:val="0032577A"/>
    <w:rsid w:val="003259F7"/>
    <w:rsid w:val="003324FA"/>
    <w:rsid w:val="003460DD"/>
    <w:rsid w:val="00346FD9"/>
    <w:rsid w:val="003605AC"/>
    <w:rsid w:val="0036391E"/>
    <w:rsid w:val="003666C6"/>
    <w:rsid w:val="00372A7C"/>
    <w:rsid w:val="00383455"/>
    <w:rsid w:val="00393630"/>
    <w:rsid w:val="003A1A8F"/>
    <w:rsid w:val="003B37E5"/>
    <w:rsid w:val="003B3863"/>
    <w:rsid w:val="003B3F60"/>
    <w:rsid w:val="003B4EEB"/>
    <w:rsid w:val="003C2AB2"/>
    <w:rsid w:val="003C5F56"/>
    <w:rsid w:val="003C7516"/>
    <w:rsid w:val="003D011A"/>
    <w:rsid w:val="003D0291"/>
    <w:rsid w:val="003E3642"/>
    <w:rsid w:val="003F38F0"/>
    <w:rsid w:val="003F57F1"/>
    <w:rsid w:val="003F7580"/>
    <w:rsid w:val="0040133E"/>
    <w:rsid w:val="0041573E"/>
    <w:rsid w:val="00416390"/>
    <w:rsid w:val="00416C5E"/>
    <w:rsid w:val="0042303B"/>
    <w:rsid w:val="0043188E"/>
    <w:rsid w:val="004319FD"/>
    <w:rsid w:val="00431F5B"/>
    <w:rsid w:val="00437DD3"/>
    <w:rsid w:val="004477FE"/>
    <w:rsid w:val="004558C2"/>
    <w:rsid w:val="00460885"/>
    <w:rsid w:val="00465BF1"/>
    <w:rsid w:val="00466AD7"/>
    <w:rsid w:val="00484AB9"/>
    <w:rsid w:val="00486453"/>
    <w:rsid w:val="0049510E"/>
    <w:rsid w:val="00497789"/>
    <w:rsid w:val="004A1BB5"/>
    <w:rsid w:val="004A5021"/>
    <w:rsid w:val="004A6F47"/>
    <w:rsid w:val="004B3D83"/>
    <w:rsid w:val="004C01E6"/>
    <w:rsid w:val="004C180E"/>
    <w:rsid w:val="004C3443"/>
    <w:rsid w:val="004C5155"/>
    <w:rsid w:val="004C7653"/>
    <w:rsid w:val="004E3989"/>
    <w:rsid w:val="004E3D50"/>
    <w:rsid w:val="004E499D"/>
    <w:rsid w:val="004E5347"/>
    <w:rsid w:val="004F4B97"/>
    <w:rsid w:val="0050419E"/>
    <w:rsid w:val="00505159"/>
    <w:rsid w:val="00513D4A"/>
    <w:rsid w:val="00515219"/>
    <w:rsid w:val="005172A1"/>
    <w:rsid w:val="00524DC2"/>
    <w:rsid w:val="00540D66"/>
    <w:rsid w:val="00543E1F"/>
    <w:rsid w:val="00544323"/>
    <w:rsid w:val="0055663D"/>
    <w:rsid w:val="00557B93"/>
    <w:rsid w:val="00564AD7"/>
    <w:rsid w:val="005765AA"/>
    <w:rsid w:val="00582FA6"/>
    <w:rsid w:val="00583AD9"/>
    <w:rsid w:val="0058636B"/>
    <w:rsid w:val="005903C9"/>
    <w:rsid w:val="0059048E"/>
    <w:rsid w:val="005A3BCB"/>
    <w:rsid w:val="005A5A53"/>
    <w:rsid w:val="005B1FDF"/>
    <w:rsid w:val="005B210D"/>
    <w:rsid w:val="005B56D7"/>
    <w:rsid w:val="005B655A"/>
    <w:rsid w:val="005B6FB5"/>
    <w:rsid w:val="005C0401"/>
    <w:rsid w:val="005C3E54"/>
    <w:rsid w:val="005C71B5"/>
    <w:rsid w:val="005F46FC"/>
    <w:rsid w:val="005F706E"/>
    <w:rsid w:val="006048C0"/>
    <w:rsid w:val="00611FB7"/>
    <w:rsid w:val="00612AE8"/>
    <w:rsid w:val="00622370"/>
    <w:rsid w:val="006330FE"/>
    <w:rsid w:val="00633146"/>
    <w:rsid w:val="00641DB6"/>
    <w:rsid w:val="00654F93"/>
    <w:rsid w:val="006558E0"/>
    <w:rsid w:val="00661068"/>
    <w:rsid w:val="00666053"/>
    <w:rsid w:val="0067017C"/>
    <w:rsid w:val="00673095"/>
    <w:rsid w:val="00676AA6"/>
    <w:rsid w:val="00680389"/>
    <w:rsid w:val="00685203"/>
    <w:rsid w:val="006A003A"/>
    <w:rsid w:val="006A2A93"/>
    <w:rsid w:val="006A7521"/>
    <w:rsid w:val="006B254D"/>
    <w:rsid w:val="006B389D"/>
    <w:rsid w:val="006B5545"/>
    <w:rsid w:val="006B6FB1"/>
    <w:rsid w:val="006C68BD"/>
    <w:rsid w:val="006D002D"/>
    <w:rsid w:val="006D7779"/>
    <w:rsid w:val="006E5D50"/>
    <w:rsid w:val="006F6916"/>
    <w:rsid w:val="006F7817"/>
    <w:rsid w:val="00701F8D"/>
    <w:rsid w:val="00702726"/>
    <w:rsid w:val="00706621"/>
    <w:rsid w:val="00706FEF"/>
    <w:rsid w:val="007224F7"/>
    <w:rsid w:val="0072783B"/>
    <w:rsid w:val="007418CB"/>
    <w:rsid w:val="00741EE2"/>
    <w:rsid w:val="00747610"/>
    <w:rsid w:val="00753D50"/>
    <w:rsid w:val="00754DE6"/>
    <w:rsid w:val="00762825"/>
    <w:rsid w:val="007710E8"/>
    <w:rsid w:val="00793EFC"/>
    <w:rsid w:val="0079700C"/>
    <w:rsid w:val="007973B6"/>
    <w:rsid w:val="00797EC9"/>
    <w:rsid w:val="007A07B3"/>
    <w:rsid w:val="007B23D2"/>
    <w:rsid w:val="007B4CB9"/>
    <w:rsid w:val="007B52D0"/>
    <w:rsid w:val="007B6FAA"/>
    <w:rsid w:val="007C6C7E"/>
    <w:rsid w:val="007D571E"/>
    <w:rsid w:val="007D5EB2"/>
    <w:rsid w:val="007E217B"/>
    <w:rsid w:val="007F21C2"/>
    <w:rsid w:val="007F3B53"/>
    <w:rsid w:val="007F7DEF"/>
    <w:rsid w:val="008109EE"/>
    <w:rsid w:val="0082183F"/>
    <w:rsid w:val="00826C9D"/>
    <w:rsid w:val="00827BF5"/>
    <w:rsid w:val="008300EB"/>
    <w:rsid w:val="00832A0F"/>
    <w:rsid w:val="0084135A"/>
    <w:rsid w:val="0084501A"/>
    <w:rsid w:val="0085445A"/>
    <w:rsid w:val="00866D98"/>
    <w:rsid w:val="00867705"/>
    <w:rsid w:val="0086784A"/>
    <w:rsid w:val="00867F33"/>
    <w:rsid w:val="00873C19"/>
    <w:rsid w:val="00876CB6"/>
    <w:rsid w:val="00883B98"/>
    <w:rsid w:val="00885E3C"/>
    <w:rsid w:val="00892BFF"/>
    <w:rsid w:val="008A73BE"/>
    <w:rsid w:val="008A7DF4"/>
    <w:rsid w:val="008B027F"/>
    <w:rsid w:val="008B77E1"/>
    <w:rsid w:val="008C1E94"/>
    <w:rsid w:val="008C3980"/>
    <w:rsid w:val="008D4BE8"/>
    <w:rsid w:val="008E063C"/>
    <w:rsid w:val="008E481A"/>
    <w:rsid w:val="008E7360"/>
    <w:rsid w:val="009152CB"/>
    <w:rsid w:val="00920825"/>
    <w:rsid w:val="009225B2"/>
    <w:rsid w:val="00924748"/>
    <w:rsid w:val="00926A0F"/>
    <w:rsid w:val="00934F04"/>
    <w:rsid w:val="009369C4"/>
    <w:rsid w:val="00936CF0"/>
    <w:rsid w:val="009404CF"/>
    <w:rsid w:val="0094156E"/>
    <w:rsid w:val="00952A90"/>
    <w:rsid w:val="009557D9"/>
    <w:rsid w:val="00957ABD"/>
    <w:rsid w:val="00961BF6"/>
    <w:rsid w:val="00964CE8"/>
    <w:rsid w:val="00965180"/>
    <w:rsid w:val="009679CB"/>
    <w:rsid w:val="00981AFB"/>
    <w:rsid w:val="00981E8A"/>
    <w:rsid w:val="009863D4"/>
    <w:rsid w:val="009B1347"/>
    <w:rsid w:val="009B5894"/>
    <w:rsid w:val="009C2D7C"/>
    <w:rsid w:val="009C622C"/>
    <w:rsid w:val="009C7D97"/>
    <w:rsid w:val="009D176E"/>
    <w:rsid w:val="009D26EE"/>
    <w:rsid w:val="009E07A3"/>
    <w:rsid w:val="009E0B24"/>
    <w:rsid w:val="009E3EBB"/>
    <w:rsid w:val="009E68A5"/>
    <w:rsid w:val="009F3BD8"/>
    <w:rsid w:val="009F5A7F"/>
    <w:rsid w:val="00A048F2"/>
    <w:rsid w:val="00A05A3F"/>
    <w:rsid w:val="00A158E6"/>
    <w:rsid w:val="00A17857"/>
    <w:rsid w:val="00A24AC6"/>
    <w:rsid w:val="00A4057A"/>
    <w:rsid w:val="00A42D38"/>
    <w:rsid w:val="00A4465E"/>
    <w:rsid w:val="00A4585E"/>
    <w:rsid w:val="00A536F0"/>
    <w:rsid w:val="00A54BD3"/>
    <w:rsid w:val="00A56B61"/>
    <w:rsid w:val="00A62B82"/>
    <w:rsid w:val="00A73E83"/>
    <w:rsid w:val="00A755F7"/>
    <w:rsid w:val="00A805A5"/>
    <w:rsid w:val="00A84223"/>
    <w:rsid w:val="00A9071C"/>
    <w:rsid w:val="00A92654"/>
    <w:rsid w:val="00A95B11"/>
    <w:rsid w:val="00AB04DD"/>
    <w:rsid w:val="00AB202B"/>
    <w:rsid w:val="00AB31B7"/>
    <w:rsid w:val="00AC245C"/>
    <w:rsid w:val="00AC6E40"/>
    <w:rsid w:val="00AD14AE"/>
    <w:rsid w:val="00AD28E5"/>
    <w:rsid w:val="00AD2E6E"/>
    <w:rsid w:val="00AE6CE5"/>
    <w:rsid w:val="00B0345E"/>
    <w:rsid w:val="00B04993"/>
    <w:rsid w:val="00B14F61"/>
    <w:rsid w:val="00B158A6"/>
    <w:rsid w:val="00B16C33"/>
    <w:rsid w:val="00B372DB"/>
    <w:rsid w:val="00B40883"/>
    <w:rsid w:val="00B423F7"/>
    <w:rsid w:val="00B43ED8"/>
    <w:rsid w:val="00B5026A"/>
    <w:rsid w:val="00B51682"/>
    <w:rsid w:val="00B53EAA"/>
    <w:rsid w:val="00B720D2"/>
    <w:rsid w:val="00B95975"/>
    <w:rsid w:val="00B96048"/>
    <w:rsid w:val="00BA7640"/>
    <w:rsid w:val="00BB5537"/>
    <w:rsid w:val="00BB66DD"/>
    <w:rsid w:val="00BB70F7"/>
    <w:rsid w:val="00BC7A77"/>
    <w:rsid w:val="00BD0A19"/>
    <w:rsid w:val="00BD6B54"/>
    <w:rsid w:val="00BE02B5"/>
    <w:rsid w:val="00BE60E8"/>
    <w:rsid w:val="00C06AB4"/>
    <w:rsid w:val="00C07D02"/>
    <w:rsid w:val="00C11339"/>
    <w:rsid w:val="00C25546"/>
    <w:rsid w:val="00C34D13"/>
    <w:rsid w:val="00C420E8"/>
    <w:rsid w:val="00C42B01"/>
    <w:rsid w:val="00C44B8D"/>
    <w:rsid w:val="00C4506B"/>
    <w:rsid w:val="00C454D8"/>
    <w:rsid w:val="00C46A20"/>
    <w:rsid w:val="00C5433A"/>
    <w:rsid w:val="00C55BFF"/>
    <w:rsid w:val="00C74110"/>
    <w:rsid w:val="00C77E70"/>
    <w:rsid w:val="00C847EA"/>
    <w:rsid w:val="00C84CED"/>
    <w:rsid w:val="00C92119"/>
    <w:rsid w:val="00CA4924"/>
    <w:rsid w:val="00CB05F3"/>
    <w:rsid w:val="00CC43EA"/>
    <w:rsid w:val="00CD23C3"/>
    <w:rsid w:val="00CD6F94"/>
    <w:rsid w:val="00CD70F2"/>
    <w:rsid w:val="00CE0D1B"/>
    <w:rsid w:val="00CF0673"/>
    <w:rsid w:val="00CF1A52"/>
    <w:rsid w:val="00CF5B13"/>
    <w:rsid w:val="00D03BD0"/>
    <w:rsid w:val="00D05C33"/>
    <w:rsid w:val="00D20CC5"/>
    <w:rsid w:val="00D21F78"/>
    <w:rsid w:val="00D3579B"/>
    <w:rsid w:val="00D36CF8"/>
    <w:rsid w:val="00D41691"/>
    <w:rsid w:val="00D43148"/>
    <w:rsid w:val="00D4331A"/>
    <w:rsid w:val="00D43903"/>
    <w:rsid w:val="00D44F39"/>
    <w:rsid w:val="00D5476E"/>
    <w:rsid w:val="00D54C1F"/>
    <w:rsid w:val="00D64E6D"/>
    <w:rsid w:val="00D75BEA"/>
    <w:rsid w:val="00D762CC"/>
    <w:rsid w:val="00D81B2B"/>
    <w:rsid w:val="00D96C53"/>
    <w:rsid w:val="00DA0CC9"/>
    <w:rsid w:val="00DA555F"/>
    <w:rsid w:val="00DA68E1"/>
    <w:rsid w:val="00DA7757"/>
    <w:rsid w:val="00DC7EB0"/>
    <w:rsid w:val="00DD310B"/>
    <w:rsid w:val="00DD41CB"/>
    <w:rsid w:val="00DF3106"/>
    <w:rsid w:val="00DF3FEE"/>
    <w:rsid w:val="00E00A52"/>
    <w:rsid w:val="00E00F25"/>
    <w:rsid w:val="00E06D92"/>
    <w:rsid w:val="00E10EE6"/>
    <w:rsid w:val="00E148E5"/>
    <w:rsid w:val="00E15176"/>
    <w:rsid w:val="00E23957"/>
    <w:rsid w:val="00E31CFB"/>
    <w:rsid w:val="00E3606B"/>
    <w:rsid w:val="00E400CF"/>
    <w:rsid w:val="00E41A81"/>
    <w:rsid w:val="00E440F0"/>
    <w:rsid w:val="00E61315"/>
    <w:rsid w:val="00E62605"/>
    <w:rsid w:val="00E63F8B"/>
    <w:rsid w:val="00E65B1B"/>
    <w:rsid w:val="00E73F69"/>
    <w:rsid w:val="00E75E6A"/>
    <w:rsid w:val="00E7602D"/>
    <w:rsid w:val="00E85324"/>
    <w:rsid w:val="00E91C8F"/>
    <w:rsid w:val="00E969AA"/>
    <w:rsid w:val="00E97FFE"/>
    <w:rsid w:val="00EC02FC"/>
    <w:rsid w:val="00EC2A8F"/>
    <w:rsid w:val="00EC7D9C"/>
    <w:rsid w:val="00ED1507"/>
    <w:rsid w:val="00EE2612"/>
    <w:rsid w:val="00EE28E7"/>
    <w:rsid w:val="00EE4A64"/>
    <w:rsid w:val="00EE4B46"/>
    <w:rsid w:val="00EE76D8"/>
    <w:rsid w:val="00EF5C48"/>
    <w:rsid w:val="00EF7F8E"/>
    <w:rsid w:val="00F03F62"/>
    <w:rsid w:val="00F05921"/>
    <w:rsid w:val="00F06A5A"/>
    <w:rsid w:val="00F15276"/>
    <w:rsid w:val="00F2160D"/>
    <w:rsid w:val="00F222CA"/>
    <w:rsid w:val="00F3084C"/>
    <w:rsid w:val="00F35C08"/>
    <w:rsid w:val="00F3621B"/>
    <w:rsid w:val="00F36CF6"/>
    <w:rsid w:val="00F40D85"/>
    <w:rsid w:val="00F50B13"/>
    <w:rsid w:val="00F51931"/>
    <w:rsid w:val="00F6221F"/>
    <w:rsid w:val="00F7247E"/>
    <w:rsid w:val="00F73320"/>
    <w:rsid w:val="00F776B8"/>
    <w:rsid w:val="00F80217"/>
    <w:rsid w:val="00F90C62"/>
    <w:rsid w:val="00F90E5E"/>
    <w:rsid w:val="00FB157C"/>
    <w:rsid w:val="00FB4FA2"/>
    <w:rsid w:val="00FD2368"/>
    <w:rsid w:val="00FD2567"/>
    <w:rsid w:val="00FE6A24"/>
    <w:rsid w:val="00FF1936"/>
    <w:rsid w:val="00FF2D07"/>
    <w:rsid w:val="00FF440D"/>
    <w:rsid w:val="00FF4B60"/>
    <w:rsid w:val="00FF51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B983"/>
  <w15:docId w15:val="{D3C87B0C-9571-46FA-BC47-623A576F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8E"/>
  </w:style>
  <w:style w:type="paragraph" w:styleId="Ttulo1">
    <w:name w:val="heading 1"/>
    <w:basedOn w:val="Normal"/>
    <w:next w:val="Normal"/>
    <w:link w:val="Ttulo1Car"/>
    <w:uiPriority w:val="9"/>
    <w:qFormat/>
    <w:rsid w:val="00F50D7F"/>
    <w:pPr>
      <w:keepNext/>
      <w:keepLines/>
      <w:spacing w:before="240" w:line="276" w:lineRule="auto"/>
      <w:jc w:val="center"/>
      <w:outlineLvl w:val="0"/>
    </w:pPr>
    <w:rPr>
      <w:rFonts w:ascii="Cambria" w:eastAsiaTheme="majorEastAsia" w:hAnsi="Cambria" w:cstheme="majorBidi"/>
      <w:b/>
      <w:sz w:val="28"/>
      <w:szCs w:val="32"/>
      <w:u w:val="single"/>
      <w:lang w:val="es-CL" w:eastAsia="es-ES_tradnl"/>
    </w:rPr>
  </w:style>
  <w:style w:type="paragraph" w:styleId="Ttulo2">
    <w:name w:val="heading 2"/>
    <w:basedOn w:val="Normal"/>
    <w:next w:val="Normal"/>
    <w:link w:val="Ttulo2Car"/>
    <w:uiPriority w:val="9"/>
    <w:unhideWhenUsed/>
    <w:qFormat/>
    <w:rsid w:val="00314667"/>
    <w:pPr>
      <w:keepNext/>
      <w:keepLines/>
      <w:spacing w:before="40"/>
      <w:outlineLvl w:val="1"/>
    </w:pPr>
    <w:rPr>
      <w:rFonts w:ascii="Cambria" w:eastAsiaTheme="majorEastAsia" w:hAnsi="Cambria" w:cstheme="majorBidi"/>
      <w:color w:val="2F5496" w:themeColor="accent1" w:themeShade="BF"/>
      <w:sz w:val="26"/>
      <w:szCs w:val="26"/>
    </w:rPr>
  </w:style>
  <w:style w:type="paragraph" w:styleId="Ttulo3">
    <w:name w:val="heading 3"/>
    <w:basedOn w:val="Normal"/>
    <w:next w:val="Normal"/>
    <w:link w:val="Ttulo3Car"/>
    <w:uiPriority w:val="9"/>
    <w:unhideWhenUsed/>
    <w:qFormat/>
    <w:rsid w:val="00314667"/>
    <w:pPr>
      <w:keepNext/>
      <w:keepLines/>
      <w:spacing w:before="40"/>
      <w:outlineLvl w:val="2"/>
    </w:pPr>
    <w:rPr>
      <w:rFonts w:ascii="Cambria" w:eastAsiaTheme="majorEastAsia" w:hAnsi="Cambria" w:cstheme="majorBidi"/>
      <w:color w:val="1F3763" w:themeColor="accent1" w:themeShade="7F"/>
      <w:sz w:val="24"/>
      <w:szCs w:val="24"/>
    </w:rPr>
  </w:style>
  <w:style w:type="paragraph" w:styleId="Ttulo4">
    <w:name w:val="heading 4"/>
    <w:basedOn w:val="Normal"/>
    <w:next w:val="Normal"/>
    <w:link w:val="Ttulo4Car"/>
    <w:uiPriority w:val="9"/>
    <w:unhideWhenUsed/>
    <w:qFormat/>
    <w:rsid w:val="00D8384C"/>
    <w:pPr>
      <w:keepNext/>
      <w:keepLines/>
      <w:spacing w:before="40"/>
      <w:outlineLvl w:val="3"/>
    </w:pPr>
    <w:rPr>
      <w:rFonts w:ascii="Cambria" w:eastAsiaTheme="majorEastAsia" w:hAnsi="Cambria" w:cstheme="majorBidi"/>
      <w:iCs/>
      <w:color w:val="2F5496" w:themeColor="accent1" w:themeShade="BF"/>
      <w:sz w:val="24"/>
    </w:rPr>
  </w:style>
  <w:style w:type="paragraph" w:styleId="Ttulo5">
    <w:name w:val="heading 5"/>
    <w:basedOn w:val="Normal"/>
    <w:next w:val="Normal"/>
    <w:link w:val="Ttulo5Car"/>
    <w:uiPriority w:val="9"/>
    <w:unhideWhenUsed/>
    <w:qFormat/>
    <w:rsid w:val="00D8384C"/>
    <w:pPr>
      <w:keepNext/>
      <w:keepLines/>
      <w:spacing w:before="40"/>
      <w:outlineLvl w:val="4"/>
    </w:pPr>
    <w:rPr>
      <w:rFonts w:ascii="Cambria" w:eastAsiaTheme="majorEastAsia" w:hAnsi="Cambria" w:cstheme="majorBidi"/>
      <w:color w:val="2F5496" w:themeColor="accent1" w:themeShade="BF"/>
    </w:rPr>
  </w:style>
  <w:style w:type="paragraph" w:styleId="Ttulo6">
    <w:name w:val="heading 6"/>
    <w:basedOn w:val="Normal"/>
    <w:next w:val="Normal"/>
    <w:link w:val="Ttulo6Car"/>
    <w:uiPriority w:val="9"/>
    <w:semiHidden/>
    <w:unhideWhenUsed/>
    <w:qFormat/>
    <w:rsid w:val="009C4C6B"/>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9C4C6B"/>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9C4C6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CA429D"/>
    <w:rPr>
      <w:sz w:val="20"/>
      <w:szCs w:val="20"/>
    </w:rPr>
  </w:style>
  <w:style w:type="character" w:customStyle="1" w:styleId="TextonotapieCar">
    <w:name w:val="Texto nota pie Car"/>
    <w:basedOn w:val="Fuentedeprrafopredeter"/>
    <w:link w:val="Textonotapie"/>
    <w:uiPriority w:val="99"/>
    <w:semiHidden/>
    <w:rsid w:val="00CA429D"/>
    <w:rPr>
      <w:sz w:val="20"/>
      <w:szCs w:val="20"/>
    </w:rPr>
  </w:style>
  <w:style w:type="character" w:styleId="Refdenotaalpie">
    <w:name w:val="footnote reference"/>
    <w:basedOn w:val="Fuentedeprrafopredeter"/>
    <w:uiPriority w:val="99"/>
    <w:semiHidden/>
    <w:unhideWhenUsed/>
    <w:rsid w:val="00CA429D"/>
    <w:rPr>
      <w:vertAlign w:val="superscript"/>
    </w:rPr>
  </w:style>
  <w:style w:type="paragraph" w:styleId="Prrafodelista">
    <w:name w:val="List Paragraph"/>
    <w:basedOn w:val="Normal"/>
    <w:link w:val="PrrafodelistaCar"/>
    <w:uiPriority w:val="34"/>
    <w:qFormat/>
    <w:rsid w:val="00CA429D"/>
    <w:pPr>
      <w:ind w:left="720"/>
      <w:contextualSpacing/>
    </w:pPr>
  </w:style>
  <w:style w:type="character" w:customStyle="1" w:styleId="Ttulo1Car">
    <w:name w:val="Título 1 Car"/>
    <w:basedOn w:val="Fuentedeprrafopredeter"/>
    <w:link w:val="Ttulo1"/>
    <w:uiPriority w:val="9"/>
    <w:rsid w:val="00F50D7F"/>
    <w:rPr>
      <w:rFonts w:ascii="Cambria" w:eastAsiaTheme="majorEastAsia" w:hAnsi="Cambria" w:cstheme="majorBidi"/>
      <w:b/>
      <w:sz w:val="28"/>
      <w:szCs w:val="32"/>
      <w:u w:val="single"/>
      <w:lang w:val="es-CL" w:eastAsia="es-ES_tradnl"/>
    </w:rPr>
  </w:style>
  <w:style w:type="paragraph" w:styleId="Encabezado">
    <w:name w:val="header"/>
    <w:basedOn w:val="Normal"/>
    <w:link w:val="EncabezadoCar"/>
    <w:uiPriority w:val="99"/>
    <w:unhideWhenUsed/>
    <w:rsid w:val="009624C7"/>
    <w:pPr>
      <w:tabs>
        <w:tab w:val="center" w:pos="4252"/>
        <w:tab w:val="right" w:pos="8504"/>
      </w:tabs>
    </w:pPr>
  </w:style>
  <w:style w:type="character" w:customStyle="1" w:styleId="EncabezadoCar">
    <w:name w:val="Encabezado Car"/>
    <w:basedOn w:val="Fuentedeprrafopredeter"/>
    <w:link w:val="Encabezado"/>
    <w:uiPriority w:val="99"/>
    <w:rsid w:val="009624C7"/>
  </w:style>
  <w:style w:type="paragraph" w:styleId="Piedepgina">
    <w:name w:val="footer"/>
    <w:basedOn w:val="Normal"/>
    <w:link w:val="PiedepginaCar"/>
    <w:uiPriority w:val="99"/>
    <w:unhideWhenUsed/>
    <w:rsid w:val="009624C7"/>
    <w:pPr>
      <w:tabs>
        <w:tab w:val="center" w:pos="4252"/>
        <w:tab w:val="right" w:pos="8504"/>
      </w:tabs>
    </w:pPr>
  </w:style>
  <w:style w:type="character" w:customStyle="1" w:styleId="PiedepginaCar">
    <w:name w:val="Pie de página Car"/>
    <w:basedOn w:val="Fuentedeprrafopredeter"/>
    <w:link w:val="Piedepgina"/>
    <w:uiPriority w:val="99"/>
    <w:rsid w:val="009624C7"/>
  </w:style>
  <w:style w:type="paragraph" w:styleId="TtuloTDC">
    <w:name w:val="TOC Heading"/>
    <w:basedOn w:val="Ttulo1"/>
    <w:next w:val="Normal"/>
    <w:uiPriority w:val="39"/>
    <w:unhideWhenUsed/>
    <w:qFormat/>
    <w:rsid w:val="00967CF8"/>
    <w:pPr>
      <w:spacing w:line="259" w:lineRule="auto"/>
      <w:jc w:val="left"/>
      <w:outlineLvl w:val="9"/>
    </w:pPr>
    <w:rPr>
      <w:rFonts w:asciiTheme="majorHAnsi" w:hAnsiTheme="majorHAnsi"/>
      <w:b w:val="0"/>
      <w:color w:val="2F5496" w:themeColor="accent1" w:themeShade="BF"/>
      <w:sz w:val="32"/>
      <w:u w:val="none"/>
      <w:lang w:val="es-ES" w:eastAsia="es-ES"/>
    </w:rPr>
  </w:style>
  <w:style w:type="paragraph" w:styleId="TDC2">
    <w:name w:val="toc 2"/>
    <w:basedOn w:val="Normal"/>
    <w:next w:val="Normal"/>
    <w:autoRedefine/>
    <w:uiPriority w:val="39"/>
    <w:unhideWhenUsed/>
    <w:rsid w:val="00967CF8"/>
    <w:pPr>
      <w:ind w:left="220"/>
      <w:jc w:val="left"/>
    </w:pPr>
    <w:rPr>
      <w:rFonts w:cstheme="minorHAnsi"/>
      <w:smallCaps/>
      <w:sz w:val="20"/>
      <w:szCs w:val="20"/>
    </w:rPr>
  </w:style>
  <w:style w:type="paragraph" w:styleId="TDC1">
    <w:name w:val="toc 1"/>
    <w:basedOn w:val="Normal"/>
    <w:next w:val="Normal"/>
    <w:autoRedefine/>
    <w:uiPriority w:val="39"/>
    <w:unhideWhenUsed/>
    <w:rsid w:val="00967CF8"/>
    <w:pPr>
      <w:spacing w:before="120" w:after="120"/>
      <w:jc w:val="left"/>
    </w:pPr>
    <w:rPr>
      <w:rFonts w:cstheme="minorHAnsi"/>
      <w:b/>
      <w:bCs/>
      <w:caps/>
      <w:sz w:val="20"/>
      <w:szCs w:val="20"/>
    </w:rPr>
  </w:style>
  <w:style w:type="paragraph" w:styleId="TDC3">
    <w:name w:val="toc 3"/>
    <w:basedOn w:val="Normal"/>
    <w:next w:val="Normal"/>
    <w:autoRedefine/>
    <w:uiPriority w:val="39"/>
    <w:unhideWhenUsed/>
    <w:rsid w:val="00967CF8"/>
    <w:pPr>
      <w:ind w:left="440"/>
      <w:jc w:val="left"/>
    </w:pPr>
    <w:rPr>
      <w:rFonts w:cstheme="minorHAnsi"/>
      <w:i/>
      <w:iCs/>
      <w:sz w:val="20"/>
      <w:szCs w:val="20"/>
    </w:rPr>
  </w:style>
  <w:style w:type="character" w:customStyle="1" w:styleId="Ttulo2Car">
    <w:name w:val="Título 2 Car"/>
    <w:basedOn w:val="Fuentedeprrafopredeter"/>
    <w:link w:val="Ttulo2"/>
    <w:uiPriority w:val="9"/>
    <w:rsid w:val="00314667"/>
    <w:rPr>
      <w:rFonts w:ascii="Cambria" w:eastAsiaTheme="majorEastAsia" w:hAnsi="Cambria" w:cstheme="majorBidi"/>
      <w:color w:val="2F5496" w:themeColor="accent1" w:themeShade="BF"/>
      <w:sz w:val="26"/>
      <w:szCs w:val="26"/>
    </w:rPr>
  </w:style>
  <w:style w:type="paragraph" w:styleId="ndice1">
    <w:name w:val="index 1"/>
    <w:basedOn w:val="Normal"/>
    <w:next w:val="Normal"/>
    <w:autoRedefine/>
    <w:uiPriority w:val="99"/>
    <w:semiHidden/>
    <w:unhideWhenUsed/>
    <w:rsid w:val="00714A9E"/>
    <w:pPr>
      <w:ind w:left="220" w:hanging="220"/>
    </w:pPr>
  </w:style>
  <w:style w:type="character" w:customStyle="1" w:styleId="Ttulo3Car">
    <w:name w:val="Título 3 Car"/>
    <w:basedOn w:val="Fuentedeprrafopredeter"/>
    <w:link w:val="Ttulo3"/>
    <w:uiPriority w:val="9"/>
    <w:rsid w:val="00314667"/>
    <w:rPr>
      <w:rFonts w:ascii="Cambria" w:eastAsiaTheme="majorEastAsia" w:hAnsi="Cambria" w:cstheme="majorBidi"/>
      <w:color w:val="1F3763" w:themeColor="accent1" w:themeShade="7F"/>
      <w:sz w:val="24"/>
      <w:szCs w:val="24"/>
    </w:rPr>
  </w:style>
  <w:style w:type="character" w:customStyle="1" w:styleId="Ttulo4Car">
    <w:name w:val="Título 4 Car"/>
    <w:basedOn w:val="Fuentedeprrafopredeter"/>
    <w:link w:val="Ttulo4"/>
    <w:uiPriority w:val="9"/>
    <w:rsid w:val="00D8384C"/>
    <w:rPr>
      <w:rFonts w:ascii="Cambria" w:eastAsiaTheme="majorEastAsia" w:hAnsi="Cambria" w:cstheme="majorBidi"/>
      <w:iCs/>
      <w:color w:val="2F5496" w:themeColor="accent1" w:themeShade="BF"/>
      <w:sz w:val="24"/>
    </w:rPr>
  </w:style>
  <w:style w:type="character" w:customStyle="1" w:styleId="Ttulo5Car">
    <w:name w:val="Título 5 Car"/>
    <w:basedOn w:val="Fuentedeprrafopredeter"/>
    <w:link w:val="Ttulo5"/>
    <w:uiPriority w:val="9"/>
    <w:rsid w:val="00D8384C"/>
    <w:rPr>
      <w:rFonts w:ascii="Cambria" w:eastAsiaTheme="majorEastAsia" w:hAnsi="Cambria" w:cstheme="majorBidi"/>
      <w:color w:val="2F5496" w:themeColor="accent1" w:themeShade="BF"/>
    </w:rPr>
  </w:style>
  <w:style w:type="character" w:customStyle="1" w:styleId="Ttulo6Car">
    <w:name w:val="Título 6 Car"/>
    <w:basedOn w:val="Fuentedeprrafopredeter"/>
    <w:link w:val="Ttulo6"/>
    <w:uiPriority w:val="9"/>
    <w:rsid w:val="009C4C6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9C4C6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9C4C6B"/>
    <w:rPr>
      <w:rFonts w:asciiTheme="majorHAnsi" w:eastAsiaTheme="majorEastAsia" w:hAnsiTheme="majorHAnsi" w:cstheme="majorBidi"/>
      <w:color w:val="272727" w:themeColor="text1" w:themeTint="D8"/>
      <w:sz w:val="21"/>
      <w:szCs w:val="21"/>
    </w:rPr>
  </w:style>
  <w:style w:type="character" w:styleId="Hipervnculo">
    <w:name w:val="Hyperlink"/>
    <w:basedOn w:val="Fuentedeprrafopredeter"/>
    <w:uiPriority w:val="99"/>
    <w:unhideWhenUsed/>
    <w:rsid w:val="009C4C6B"/>
    <w:rPr>
      <w:color w:val="0563C1" w:themeColor="hyperlink"/>
      <w:u w:val="single"/>
    </w:rPr>
  </w:style>
  <w:style w:type="paragraph" w:customStyle="1" w:styleId="Estilo1">
    <w:name w:val="Estilo1"/>
    <w:basedOn w:val="Ttulo1"/>
    <w:link w:val="Estilo1Car"/>
    <w:qFormat/>
    <w:rsid w:val="00002692"/>
    <w:pPr>
      <w:jc w:val="left"/>
    </w:pPr>
    <w:rPr>
      <w:u w:val="none"/>
    </w:rPr>
  </w:style>
  <w:style w:type="paragraph" w:customStyle="1" w:styleId="Estilo2">
    <w:name w:val="Estilo2"/>
    <w:basedOn w:val="Prrafodelista"/>
    <w:link w:val="Estilo2Car"/>
    <w:qFormat/>
    <w:rsid w:val="00002692"/>
    <w:pPr>
      <w:numPr>
        <w:numId w:val="9"/>
      </w:numPr>
    </w:pPr>
    <w:rPr>
      <w:rFonts w:ascii="Cambria" w:hAnsi="Cambria"/>
      <w:b/>
      <w:bCs/>
      <w:sz w:val="26"/>
      <w:szCs w:val="26"/>
    </w:rPr>
  </w:style>
  <w:style w:type="character" w:customStyle="1" w:styleId="Estilo1Car">
    <w:name w:val="Estilo1 Car"/>
    <w:basedOn w:val="Ttulo1Car"/>
    <w:link w:val="Estilo1"/>
    <w:rsid w:val="00002692"/>
    <w:rPr>
      <w:rFonts w:ascii="Cambria" w:eastAsiaTheme="majorEastAsia" w:hAnsi="Cambria" w:cstheme="majorBidi"/>
      <w:b/>
      <w:sz w:val="28"/>
      <w:szCs w:val="32"/>
      <w:u w:val="single"/>
      <w:lang w:val="es-CL" w:eastAsia="es-ES_tradnl"/>
    </w:rPr>
  </w:style>
  <w:style w:type="paragraph" w:customStyle="1" w:styleId="Estilo3">
    <w:name w:val="Estilo3"/>
    <w:basedOn w:val="Prrafodelista"/>
    <w:link w:val="Estilo3Car"/>
    <w:qFormat/>
    <w:rsid w:val="00002692"/>
    <w:pPr>
      <w:numPr>
        <w:numId w:val="5"/>
      </w:numPr>
    </w:pPr>
    <w:rPr>
      <w:rFonts w:ascii="Cambria" w:hAnsi="Cambria"/>
      <w:sz w:val="24"/>
      <w:szCs w:val="24"/>
      <w:u w:val="single"/>
    </w:rPr>
  </w:style>
  <w:style w:type="character" w:customStyle="1" w:styleId="PrrafodelistaCar">
    <w:name w:val="Párrafo de lista Car"/>
    <w:basedOn w:val="Fuentedeprrafopredeter"/>
    <w:link w:val="Prrafodelista"/>
    <w:uiPriority w:val="34"/>
    <w:rsid w:val="00002692"/>
  </w:style>
  <w:style w:type="character" w:customStyle="1" w:styleId="Estilo2Car">
    <w:name w:val="Estilo2 Car"/>
    <w:basedOn w:val="PrrafodelistaCar"/>
    <w:link w:val="Estilo2"/>
    <w:rsid w:val="00002692"/>
    <w:rPr>
      <w:rFonts w:ascii="Cambria" w:hAnsi="Cambria"/>
      <w:b/>
      <w:bCs/>
      <w:sz w:val="26"/>
      <w:szCs w:val="26"/>
    </w:rPr>
  </w:style>
  <w:style w:type="paragraph" w:styleId="TDC4">
    <w:name w:val="toc 4"/>
    <w:basedOn w:val="Normal"/>
    <w:next w:val="Normal"/>
    <w:autoRedefine/>
    <w:uiPriority w:val="39"/>
    <w:unhideWhenUsed/>
    <w:rsid w:val="00E400CF"/>
    <w:pPr>
      <w:tabs>
        <w:tab w:val="left" w:pos="1100"/>
        <w:tab w:val="right" w:pos="8494"/>
      </w:tabs>
      <w:ind w:left="440"/>
      <w:jc w:val="left"/>
    </w:pPr>
    <w:rPr>
      <w:rFonts w:cstheme="minorHAnsi"/>
      <w:sz w:val="18"/>
      <w:szCs w:val="18"/>
    </w:rPr>
  </w:style>
  <w:style w:type="character" w:customStyle="1" w:styleId="Estilo3Car">
    <w:name w:val="Estilo3 Car"/>
    <w:basedOn w:val="PrrafodelistaCar"/>
    <w:link w:val="Estilo3"/>
    <w:rsid w:val="00002692"/>
    <w:rPr>
      <w:rFonts w:ascii="Cambria" w:hAnsi="Cambria"/>
      <w:sz w:val="24"/>
      <w:szCs w:val="24"/>
      <w:u w:val="single"/>
    </w:rPr>
  </w:style>
  <w:style w:type="paragraph" w:styleId="TDC5">
    <w:name w:val="toc 5"/>
    <w:basedOn w:val="Normal"/>
    <w:next w:val="Normal"/>
    <w:autoRedefine/>
    <w:uiPriority w:val="39"/>
    <w:unhideWhenUsed/>
    <w:rsid w:val="0016626E"/>
    <w:pPr>
      <w:ind w:left="880"/>
      <w:jc w:val="left"/>
    </w:pPr>
    <w:rPr>
      <w:rFonts w:cstheme="minorHAnsi"/>
      <w:sz w:val="18"/>
      <w:szCs w:val="18"/>
    </w:rPr>
  </w:style>
  <w:style w:type="paragraph" w:styleId="TDC6">
    <w:name w:val="toc 6"/>
    <w:basedOn w:val="Normal"/>
    <w:next w:val="Normal"/>
    <w:autoRedefine/>
    <w:uiPriority w:val="39"/>
    <w:unhideWhenUsed/>
    <w:rsid w:val="0016626E"/>
    <w:pPr>
      <w:ind w:left="1100"/>
      <w:jc w:val="left"/>
    </w:pPr>
    <w:rPr>
      <w:rFonts w:cstheme="minorHAnsi"/>
      <w:sz w:val="18"/>
      <w:szCs w:val="18"/>
    </w:rPr>
  </w:style>
  <w:style w:type="paragraph" w:styleId="TDC7">
    <w:name w:val="toc 7"/>
    <w:basedOn w:val="Normal"/>
    <w:next w:val="Normal"/>
    <w:autoRedefine/>
    <w:uiPriority w:val="39"/>
    <w:unhideWhenUsed/>
    <w:rsid w:val="0016626E"/>
    <w:pPr>
      <w:ind w:left="1320"/>
      <w:jc w:val="left"/>
    </w:pPr>
    <w:rPr>
      <w:rFonts w:cstheme="minorHAnsi"/>
      <w:sz w:val="18"/>
      <w:szCs w:val="18"/>
    </w:rPr>
  </w:style>
  <w:style w:type="paragraph" w:styleId="TDC8">
    <w:name w:val="toc 8"/>
    <w:basedOn w:val="Normal"/>
    <w:next w:val="Normal"/>
    <w:autoRedefine/>
    <w:uiPriority w:val="39"/>
    <w:unhideWhenUsed/>
    <w:rsid w:val="0016626E"/>
    <w:pPr>
      <w:ind w:left="1540"/>
      <w:jc w:val="left"/>
    </w:pPr>
    <w:rPr>
      <w:rFonts w:cstheme="minorHAnsi"/>
      <w:sz w:val="18"/>
      <w:szCs w:val="18"/>
    </w:rPr>
  </w:style>
  <w:style w:type="paragraph" w:styleId="TDC9">
    <w:name w:val="toc 9"/>
    <w:basedOn w:val="Normal"/>
    <w:next w:val="Normal"/>
    <w:autoRedefine/>
    <w:uiPriority w:val="39"/>
    <w:unhideWhenUsed/>
    <w:rsid w:val="0016626E"/>
    <w:pPr>
      <w:ind w:left="1760"/>
      <w:jc w:val="left"/>
    </w:pPr>
    <w:rPr>
      <w:rFonts w:cstheme="minorHAnsi"/>
      <w:sz w:val="18"/>
      <w:szCs w:val="18"/>
    </w:rPr>
  </w:style>
  <w:style w:type="character" w:customStyle="1" w:styleId="Mencinsinresolver1">
    <w:name w:val="Mención sin resolver1"/>
    <w:basedOn w:val="Fuentedeprrafopredeter"/>
    <w:uiPriority w:val="99"/>
    <w:semiHidden/>
    <w:unhideWhenUsed/>
    <w:rsid w:val="0016626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cinsinresolver2">
    <w:name w:val="Mención sin resolver2"/>
    <w:basedOn w:val="Fuentedeprrafopredeter"/>
    <w:uiPriority w:val="99"/>
    <w:semiHidden/>
    <w:unhideWhenUsed/>
    <w:rsid w:val="009C7D97"/>
    <w:rPr>
      <w:color w:val="605E5C"/>
      <w:shd w:val="clear" w:color="auto" w:fill="E1DFDD"/>
    </w:rPr>
  </w:style>
  <w:style w:type="character" w:customStyle="1" w:styleId="UnresolvedMention">
    <w:name w:val="Unresolved Mention"/>
    <w:basedOn w:val="Fuentedeprrafopredeter"/>
    <w:uiPriority w:val="99"/>
    <w:semiHidden/>
    <w:unhideWhenUsed/>
    <w:rsid w:val="0042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0806">
      <w:bodyDiv w:val="1"/>
      <w:marLeft w:val="0"/>
      <w:marRight w:val="0"/>
      <w:marTop w:val="0"/>
      <w:marBottom w:val="0"/>
      <w:divBdr>
        <w:top w:val="none" w:sz="0" w:space="0" w:color="auto"/>
        <w:left w:val="none" w:sz="0" w:space="0" w:color="auto"/>
        <w:bottom w:val="none" w:sz="0" w:space="0" w:color="auto"/>
        <w:right w:val="none" w:sz="0" w:space="0" w:color="auto"/>
      </w:divBdr>
    </w:div>
    <w:div w:id="571306692">
      <w:bodyDiv w:val="1"/>
      <w:marLeft w:val="0"/>
      <w:marRight w:val="0"/>
      <w:marTop w:val="0"/>
      <w:marBottom w:val="0"/>
      <w:divBdr>
        <w:top w:val="none" w:sz="0" w:space="0" w:color="auto"/>
        <w:left w:val="none" w:sz="0" w:space="0" w:color="auto"/>
        <w:bottom w:val="none" w:sz="0" w:space="0" w:color="auto"/>
        <w:right w:val="none" w:sz="0" w:space="0" w:color="auto"/>
      </w:divBdr>
    </w:div>
    <w:div w:id="1498957726">
      <w:bodyDiv w:val="1"/>
      <w:marLeft w:val="0"/>
      <w:marRight w:val="0"/>
      <w:marTop w:val="0"/>
      <w:marBottom w:val="0"/>
      <w:divBdr>
        <w:top w:val="none" w:sz="0" w:space="0" w:color="auto"/>
        <w:left w:val="none" w:sz="0" w:space="0" w:color="auto"/>
        <w:bottom w:val="none" w:sz="0" w:space="0" w:color="auto"/>
        <w:right w:val="none" w:sz="0" w:space="0" w:color="auto"/>
      </w:divBdr>
    </w:div>
    <w:div w:id="1647396628">
      <w:bodyDiv w:val="1"/>
      <w:marLeft w:val="0"/>
      <w:marRight w:val="0"/>
      <w:marTop w:val="0"/>
      <w:marBottom w:val="0"/>
      <w:divBdr>
        <w:top w:val="none" w:sz="0" w:space="0" w:color="auto"/>
        <w:left w:val="none" w:sz="0" w:space="0" w:color="auto"/>
        <w:bottom w:val="none" w:sz="0" w:space="0" w:color="auto"/>
        <w:right w:val="none" w:sz="0" w:space="0" w:color="auto"/>
      </w:divBdr>
    </w:div>
    <w:div w:id="1973093724">
      <w:bodyDiv w:val="1"/>
      <w:marLeft w:val="0"/>
      <w:marRight w:val="0"/>
      <w:marTop w:val="0"/>
      <w:marBottom w:val="0"/>
      <w:divBdr>
        <w:top w:val="none" w:sz="0" w:space="0" w:color="auto"/>
        <w:left w:val="none" w:sz="0" w:space="0" w:color="auto"/>
        <w:bottom w:val="none" w:sz="0" w:space="0" w:color="auto"/>
        <w:right w:val="none" w:sz="0" w:space="0" w:color="auto"/>
      </w:divBdr>
    </w:div>
    <w:div w:id="1987466476">
      <w:bodyDiv w:val="1"/>
      <w:marLeft w:val="0"/>
      <w:marRight w:val="0"/>
      <w:marTop w:val="0"/>
      <w:marBottom w:val="0"/>
      <w:divBdr>
        <w:top w:val="none" w:sz="0" w:space="0" w:color="auto"/>
        <w:left w:val="none" w:sz="0" w:space="0" w:color="auto"/>
        <w:bottom w:val="none" w:sz="0" w:space="0" w:color="auto"/>
        <w:right w:val="none" w:sz="0" w:space="0" w:color="auto"/>
      </w:divBdr>
    </w:div>
    <w:div w:id="2058894965">
      <w:bodyDiv w:val="1"/>
      <w:marLeft w:val="0"/>
      <w:marRight w:val="0"/>
      <w:marTop w:val="0"/>
      <w:marBottom w:val="0"/>
      <w:divBdr>
        <w:top w:val="none" w:sz="0" w:space="0" w:color="auto"/>
        <w:left w:val="none" w:sz="0" w:space="0" w:color="auto"/>
        <w:bottom w:val="none" w:sz="0" w:space="0" w:color="auto"/>
        <w:right w:val="none" w:sz="0" w:space="0" w:color="auto"/>
      </w:divBdr>
    </w:div>
    <w:div w:id="2071220749">
      <w:bodyDiv w:val="1"/>
      <w:marLeft w:val="0"/>
      <w:marRight w:val="0"/>
      <w:marTop w:val="0"/>
      <w:marBottom w:val="0"/>
      <w:divBdr>
        <w:top w:val="none" w:sz="0" w:space="0" w:color="auto"/>
        <w:left w:val="none" w:sz="0" w:space="0" w:color="auto"/>
        <w:bottom w:val="none" w:sz="0" w:space="0" w:color="auto"/>
        <w:right w:val="none" w:sz="0" w:space="0" w:color="auto"/>
      </w:divBdr>
    </w:div>
    <w:div w:id="210013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cisia.lexum.com/dppc/cs/es/item/521964/index.do" TargetMode="External"/><Relationship Id="rId18" Type="http://schemas.openxmlformats.org/officeDocument/2006/relationships/hyperlink" Target="https://decisia.lexum.com/dppc/cs/es/item/492315/index.do" TargetMode="External"/><Relationship Id="rId3" Type="http://schemas.openxmlformats.org/officeDocument/2006/relationships/numbering" Target="numbering.xml"/><Relationship Id="rId21" Type="http://schemas.openxmlformats.org/officeDocument/2006/relationships/hyperlink" Target="https://decisia.lexum.com/dppc/cs/es/item/495061/index.do" TargetMode="External"/><Relationship Id="rId7" Type="http://schemas.openxmlformats.org/officeDocument/2006/relationships/footnotes" Target="footnotes.xml"/><Relationship Id="rId12" Type="http://schemas.openxmlformats.org/officeDocument/2006/relationships/hyperlink" Target="https://decisia.lexum.com/dppc/cd/es/item/520959/index.do" TargetMode="External"/><Relationship Id="rId17" Type="http://schemas.openxmlformats.org/officeDocument/2006/relationships/hyperlink" Target="https://decisia.lexum.com/dppc/cs/es/item/479390/index.do" TargetMode="External"/><Relationship Id="rId2" Type="http://schemas.openxmlformats.org/officeDocument/2006/relationships/customXml" Target="../customXml/item2.xml"/><Relationship Id="rId16" Type="http://schemas.openxmlformats.org/officeDocument/2006/relationships/hyperlink" Target="https://decisia.lexum.com/dppc/cs/es/item/311548/index.do" TargetMode="External"/><Relationship Id="rId20" Type="http://schemas.openxmlformats.org/officeDocument/2006/relationships/hyperlink" Target="https://decisia.lexum.com/dppc/cs/es/item/494869/index.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orte@dpp-.c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cisia.lexum.com/dppc/cs/es/item/307911/index.do"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ecisia.lexum.com/dppc/cs/es/item/494873/index.d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ecisia.lexum.com/dppc/cs/es/item/400408/index.do"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KKq7fzs267DgSOil9aAOpzli+g==">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A9839-88F5-4226-865B-86C97B66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2717</TotalTime>
  <Pages>254</Pages>
  <Words>123764</Words>
  <Characters>680702</Characters>
  <Application>Microsoft Office Word</Application>
  <DocSecurity>0</DocSecurity>
  <Lines>5672</Lines>
  <Paragraphs>1605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Alvarez Campos</dc:creator>
  <cp:lastModifiedBy>María Antonieta Ubillo Venegas</cp:lastModifiedBy>
  <cp:revision>120</cp:revision>
  <dcterms:created xsi:type="dcterms:W3CDTF">2022-03-03T15:02:00Z</dcterms:created>
  <dcterms:modified xsi:type="dcterms:W3CDTF">2023-03-20T16:43:00Z</dcterms:modified>
</cp:coreProperties>
</file>