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BA5" w:rsidRDefault="00F94BA5" w:rsidP="00F94BA5">
      <w:pPr>
        <w:spacing w:after="0" w:line="240" w:lineRule="auto"/>
        <w:jc w:val="both"/>
        <w:rPr>
          <w:rFonts w:ascii="Arial" w:eastAsia="Arial" w:hAnsi="Arial" w:cs="Arial"/>
          <w:b/>
        </w:rPr>
      </w:pPr>
      <w:r>
        <w:rPr>
          <w:rFonts w:ascii="Arial" w:eastAsia="Arial" w:hAnsi="Arial" w:cs="Arial"/>
          <w:b/>
        </w:rPr>
        <w:t xml:space="preserve">Corte Suprema acoge amparo deducido en contra de decisión del Ministerio de Justicia que rechazó el beneficio reducción de condena del amparado, y </w:t>
      </w:r>
      <w:proofErr w:type="spellStart"/>
      <w:r>
        <w:rPr>
          <w:rFonts w:ascii="Arial" w:eastAsia="Arial" w:hAnsi="Arial" w:cs="Arial"/>
          <w:b/>
        </w:rPr>
        <w:t>disponendo</w:t>
      </w:r>
      <w:proofErr w:type="spellEnd"/>
      <w:r>
        <w:rPr>
          <w:rFonts w:ascii="Arial" w:eastAsia="Arial" w:hAnsi="Arial" w:cs="Arial"/>
          <w:b/>
        </w:rPr>
        <w:t xml:space="preserve"> que se dicte a la brevedad el decreto que disponga la ejecución del beneficio. VEC del Ministro Sr. Valderrama (CS Rol N°7.428-2022, 16.03.2022).</w:t>
      </w:r>
    </w:p>
    <w:p w:rsidR="00F94BA5" w:rsidRDefault="00F94BA5" w:rsidP="00F94BA5">
      <w:pPr>
        <w:spacing w:after="0" w:line="240" w:lineRule="auto"/>
        <w:jc w:val="both"/>
        <w:rPr>
          <w:rFonts w:ascii="Arial" w:eastAsia="Arial" w:hAnsi="Arial" w:cs="Arial"/>
          <w:b/>
        </w:rPr>
      </w:pPr>
    </w:p>
    <w:p w:rsidR="00F94BA5" w:rsidRPr="009F7C61" w:rsidRDefault="00F94BA5" w:rsidP="00F94BA5">
      <w:pPr>
        <w:spacing w:after="0" w:line="240" w:lineRule="auto"/>
        <w:jc w:val="both"/>
        <w:rPr>
          <w:rFonts w:ascii="Arial" w:eastAsia="Arial" w:hAnsi="Arial" w:cs="Arial"/>
          <w:lang w:val="en-US"/>
        </w:rPr>
      </w:pPr>
      <w:r w:rsidRPr="009F7C61">
        <w:rPr>
          <w:rFonts w:ascii="Arial" w:eastAsia="Arial" w:hAnsi="Arial" w:cs="Arial"/>
          <w:b/>
          <w:lang w:val="en-US"/>
        </w:rPr>
        <w:t xml:space="preserve">Norma </w:t>
      </w:r>
      <w:proofErr w:type="spellStart"/>
      <w:r w:rsidRPr="009F7C61">
        <w:rPr>
          <w:rFonts w:ascii="Arial" w:eastAsia="Arial" w:hAnsi="Arial" w:cs="Arial"/>
          <w:b/>
          <w:lang w:val="en-US"/>
        </w:rPr>
        <w:t>asociada</w:t>
      </w:r>
      <w:proofErr w:type="spellEnd"/>
      <w:r w:rsidRPr="009F7C61">
        <w:rPr>
          <w:rFonts w:ascii="Arial" w:eastAsia="Arial" w:hAnsi="Arial" w:cs="Arial"/>
          <w:b/>
          <w:lang w:val="en-US"/>
        </w:rPr>
        <w:t xml:space="preserve">: </w:t>
      </w:r>
      <w:r w:rsidRPr="009F7C61">
        <w:rPr>
          <w:rFonts w:ascii="Arial" w:eastAsia="Arial" w:hAnsi="Arial" w:cs="Arial"/>
          <w:lang w:val="en-US"/>
        </w:rPr>
        <w:t xml:space="preserve">CPR ART. </w:t>
      </w:r>
      <w:proofErr w:type="gramStart"/>
      <w:r w:rsidRPr="009F7C61">
        <w:rPr>
          <w:rFonts w:ascii="Arial" w:eastAsia="Arial" w:hAnsi="Arial" w:cs="Arial"/>
          <w:lang w:val="en-US"/>
        </w:rPr>
        <w:t>21</w:t>
      </w:r>
      <w:proofErr w:type="gramEnd"/>
      <w:r w:rsidRPr="009F7C61">
        <w:rPr>
          <w:rFonts w:ascii="Arial" w:eastAsia="Arial" w:hAnsi="Arial" w:cs="Arial"/>
          <w:lang w:val="en-US"/>
        </w:rPr>
        <w:t>; L19.856</w:t>
      </w:r>
      <w:r>
        <w:rPr>
          <w:rFonts w:ascii="Arial" w:eastAsia="Arial" w:hAnsi="Arial" w:cs="Arial"/>
          <w:lang w:val="en-US"/>
        </w:rPr>
        <w:t>; L21.421</w:t>
      </w:r>
    </w:p>
    <w:p w:rsidR="00F94BA5" w:rsidRPr="009F7C61" w:rsidRDefault="00F94BA5" w:rsidP="00F94BA5">
      <w:pPr>
        <w:spacing w:after="0" w:line="240" w:lineRule="auto"/>
        <w:jc w:val="both"/>
        <w:rPr>
          <w:rFonts w:ascii="Arial" w:eastAsia="Arial" w:hAnsi="Arial" w:cs="Arial"/>
          <w:b/>
          <w:lang w:val="en-US"/>
        </w:rPr>
      </w:pPr>
    </w:p>
    <w:p w:rsidR="00F94BA5" w:rsidRDefault="00F94BA5" w:rsidP="00F94BA5">
      <w:pPr>
        <w:spacing w:after="0" w:line="240" w:lineRule="auto"/>
        <w:jc w:val="both"/>
        <w:rPr>
          <w:rFonts w:ascii="Arial" w:eastAsia="Arial" w:hAnsi="Arial" w:cs="Arial"/>
        </w:rPr>
      </w:pPr>
      <w:r>
        <w:rPr>
          <w:rFonts w:ascii="Arial" w:eastAsia="Arial" w:hAnsi="Arial" w:cs="Arial"/>
          <w:b/>
        </w:rPr>
        <w:t xml:space="preserve">Tema: </w:t>
      </w:r>
      <w:r>
        <w:rPr>
          <w:rFonts w:ascii="Arial" w:eastAsia="Arial" w:hAnsi="Arial" w:cs="Arial"/>
        </w:rPr>
        <w:t>Recursos; Garantías Constitucionales; Principios y Garantías del Sistema Procesal Penal; Derecho Penitenciario; Reducción de condena</w:t>
      </w:r>
    </w:p>
    <w:p w:rsidR="00F94BA5" w:rsidRDefault="00F94BA5" w:rsidP="00F94BA5">
      <w:pPr>
        <w:spacing w:after="0" w:line="240" w:lineRule="auto"/>
        <w:jc w:val="both"/>
        <w:rPr>
          <w:rFonts w:ascii="Arial" w:eastAsia="Arial" w:hAnsi="Arial" w:cs="Arial"/>
          <w:b/>
        </w:rPr>
      </w:pPr>
    </w:p>
    <w:p w:rsidR="00F94BA5" w:rsidRDefault="00F94BA5" w:rsidP="00F94BA5">
      <w:pPr>
        <w:spacing w:after="0" w:line="240" w:lineRule="auto"/>
        <w:jc w:val="both"/>
        <w:rPr>
          <w:rFonts w:ascii="Arial" w:eastAsia="Arial" w:hAnsi="Arial" w:cs="Arial"/>
        </w:rPr>
      </w:pPr>
      <w:r>
        <w:rPr>
          <w:rFonts w:ascii="Arial" w:eastAsia="Arial" w:hAnsi="Arial" w:cs="Arial"/>
          <w:b/>
        </w:rPr>
        <w:t xml:space="preserve">Descriptores: </w:t>
      </w:r>
      <w:r>
        <w:rPr>
          <w:rFonts w:ascii="Arial" w:eastAsia="Arial" w:hAnsi="Arial" w:cs="Arial"/>
        </w:rPr>
        <w:t>Reducción de condena; Acciones constitucionales; Derecho a la libertad personal y a la seguridad individual; Beneficios carcelarios</w:t>
      </w:r>
    </w:p>
    <w:p w:rsidR="00F94BA5" w:rsidRDefault="00F94BA5" w:rsidP="00F94BA5">
      <w:pPr>
        <w:spacing w:after="0" w:line="240" w:lineRule="auto"/>
        <w:jc w:val="both"/>
        <w:rPr>
          <w:rFonts w:ascii="Arial" w:eastAsia="Arial" w:hAnsi="Arial" w:cs="Arial"/>
          <w:b/>
        </w:rPr>
      </w:pPr>
    </w:p>
    <w:p w:rsidR="00F94BA5" w:rsidRPr="00BB663D" w:rsidRDefault="00F94BA5" w:rsidP="00F94BA5">
      <w:pPr>
        <w:spacing w:after="0" w:line="240" w:lineRule="auto"/>
        <w:jc w:val="both"/>
        <w:rPr>
          <w:rFonts w:ascii="Arial" w:eastAsia="Arial" w:hAnsi="Arial" w:cs="Arial"/>
          <w:lang w:val="es-419"/>
        </w:rPr>
      </w:pPr>
      <w:r>
        <w:rPr>
          <w:rFonts w:ascii="Arial" w:eastAsia="Arial" w:hAnsi="Arial" w:cs="Arial"/>
          <w:b/>
        </w:rPr>
        <w:t xml:space="preserve">SÍNTESIS: </w:t>
      </w:r>
      <w:r>
        <w:rPr>
          <w:rFonts w:ascii="Arial" w:eastAsia="Arial" w:hAnsi="Arial" w:cs="Arial"/>
        </w:rPr>
        <w:t>Corte Suprema revoca sentencia apelada dictada por la Corte de Apelaciones de Talca, y acoge amparo deducido por la defensa, dejando sin efecto decisión del Ministerio de Justicia y Derechos Humanos que rechazó el beneficio de rebaja de condena de 5 meses, disponiendo que, se dicte a la brevedad el decreto que disponga la ejecución del beneficio. La Corte señala que, n</w:t>
      </w:r>
      <w:r w:rsidRPr="00884ED0">
        <w:rPr>
          <w:rFonts w:ascii="Arial" w:eastAsia="Arial" w:hAnsi="Arial" w:cs="Arial"/>
        </w:rPr>
        <w:t>o corresponde aplicar ley nueva a condenado que había sido beneficiado con reducción de condena</w:t>
      </w:r>
      <w:r>
        <w:rPr>
          <w:rFonts w:ascii="Arial" w:eastAsia="Arial" w:hAnsi="Arial" w:cs="Arial"/>
        </w:rPr>
        <w:t xml:space="preserve"> en virtud de una ley anterior. Que, la decisión de reducir el tiempo de condena está radicada en la Comisión Especial de Reducción de Condenas, por tanto, el argumento del Ministerio de Justicia, de que se trata en este caso, al igual que la libertad condicional, se trata de normas penitenciarias (6) que se rigen bajo los principios del Derecho Administrativo. Voto en contra del Ministro Sr. Valderrama </w:t>
      </w:r>
      <w:r w:rsidRPr="00716B32">
        <w:rPr>
          <w:rFonts w:ascii="Arial" w:eastAsia="Arial" w:hAnsi="Arial" w:cs="Arial"/>
          <w:lang w:val="es-419"/>
        </w:rPr>
        <w:t>quien estuvo por confirmar la sentencia en alzada en virtud de sus propios fundamentos.</w:t>
      </w:r>
      <w:r>
        <w:rPr>
          <w:rFonts w:ascii="Arial" w:eastAsia="Arial" w:hAnsi="Arial" w:cs="Arial"/>
          <w:lang w:val="es-419"/>
        </w:rPr>
        <w:t xml:space="preserve"> </w:t>
      </w:r>
      <w:r>
        <w:rPr>
          <w:rFonts w:ascii="Arial" w:eastAsia="Arial" w:hAnsi="Arial" w:cs="Arial"/>
          <w:b/>
        </w:rPr>
        <w:t>(Considerandos 4, 5 y 6).</w:t>
      </w:r>
    </w:p>
    <w:p w:rsidR="00F94BA5" w:rsidRDefault="00F94BA5" w:rsidP="00F94BA5">
      <w:pPr>
        <w:spacing w:after="0" w:line="240" w:lineRule="auto"/>
        <w:jc w:val="both"/>
        <w:rPr>
          <w:rFonts w:ascii="Arial" w:eastAsia="Arial" w:hAnsi="Arial" w:cs="Arial"/>
          <w:b/>
        </w:rPr>
      </w:pPr>
    </w:p>
    <w:p w:rsidR="00F94BA5" w:rsidRDefault="00F94BA5" w:rsidP="00F94BA5">
      <w:pPr>
        <w:spacing w:after="0" w:line="240" w:lineRule="auto"/>
        <w:jc w:val="both"/>
        <w:rPr>
          <w:rFonts w:ascii="Arial" w:eastAsia="Arial" w:hAnsi="Arial" w:cs="Arial"/>
        </w:rPr>
      </w:pPr>
      <w:r>
        <w:rPr>
          <w:rFonts w:ascii="Arial" w:eastAsia="Arial" w:hAnsi="Arial" w:cs="Arial"/>
          <w:b/>
        </w:rPr>
        <w:t xml:space="preserve">TEXTO COMPLETO: </w:t>
      </w:r>
    </w:p>
    <w:p w:rsidR="00F94BA5" w:rsidRDefault="00F94BA5" w:rsidP="00F94BA5">
      <w:pPr>
        <w:spacing w:after="0" w:line="240" w:lineRule="auto"/>
        <w:jc w:val="both"/>
        <w:rPr>
          <w:rFonts w:ascii="Arial" w:eastAsia="Arial" w:hAnsi="Arial" w:cs="Arial"/>
          <w:b/>
        </w:rPr>
      </w:pPr>
    </w:p>
    <w:p w:rsidR="00F94BA5" w:rsidRDefault="00F94BA5" w:rsidP="00F94BA5">
      <w:pPr>
        <w:spacing w:after="0" w:line="240" w:lineRule="auto"/>
        <w:jc w:val="both"/>
        <w:rPr>
          <w:rFonts w:ascii="Arial" w:eastAsia="Arial" w:hAnsi="Arial" w:cs="Arial"/>
          <w:lang w:val="es-419"/>
        </w:rPr>
      </w:pPr>
      <w:r w:rsidRPr="00716B32">
        <w:rPr>
          <w:rFonts w:ascii="Arial" w:eastAsia="Arial" w:hAnsi="Arial" w:cs="Arial"/>
          <w:lang w:val="es-419"/>
        </w:rPr>
        <w:t>Santiago, dieciséis de marzo de dos mil veintidós.</w:t>
      </w:r>
    </w:p>
    <w:p w:rsidR="00F94BA5" w:rsidRPr="00716B32" w:rsidRDefault="00F94BA5" w:rsidP="00F94BA5">
      <w:pPr>
        <w:spacing w:after="0" w:line="240" w:lineRule="auto"/>
        <w:jc w:val="both"/>
        <w:rPr>
          <w:rFonts w:ascii="Arial" w:eastAsia="Arial" w:hAnsi="Arial" w:cs="Arial"/>
          <w:lang w:val="es-419"/>
        </w:rPr>
      </w:pPr>
    </w:p>
    <w:p w:rsidR="00F94BA5" w:rsidRPr="00716B32" w:rsidRDefault="00F94BA5" w:rsidP="00F94BA5">
      <w:pPr>
        <w:spacing w:after="0" w:line="240" w:lineRule="auto"/>
        <w:jc w:val="both"/>
        <w:rPr>
          <w:rFonts w:ascii="Arial" w:eastAsia="Arial" w:hAnsi="Arial" w:cs="Arial"/>
          <w:lang w:val="es-419"/>
        </w:rPr>
      </w:pPr>
      <w:r w:rsidRPr="00716B32">
        <w:rPr>
          <w:rFonts w:ascii="Arial" w:eastAsia="Arial" w:hAnsi="Arial" w:cs="Arial"/>
          <w:lang w:val="es-419"/>
        </w:rPr>
        <w:t>A los escritos folios 18250-2022, 18567-2022 y 18888-2022: a todo, téngase presente.</w:t>
      </w:r>
    </w:p>
    <w:p w:rsidR="00F94BA5" w:rsidRDefault="00F94BA5" w:rsidP="00F94BA5">
      <w:pPr>
        <w:spacing w:after="0" w:line="240" w:lineRule="auto"/>
        <w:jc w:val="both"/>
        <w:rPr>
          <w:rFonts w:ascii="Arial" w:eastAsia="Arial" w:hAnsi="Arial" w:cs="Arial"/>
          <w:b/>
          <w:lang w:val="es-419"/>
        </w:rPr>
      </w:pPr>
    </w:p>
    <w:p w:rsidR="00F94BA5" w:rsidRPr="00716B32" w:rsidRDefault="00F94BA5" w:rsidP="00F94BA5">
      <w:pPr>
        <w:spacing w:after="0" w:line="240" w:lineRule="auto"/>
        <w:jc w:val="both"/>
        <w:rPr>
          <w:rFonts w:ascii="Arial" w:eastAsia="Arial" w:hAnsi="Arial" w:cs="Arial"/>
          <w:lang w:val="es-419"/>
        </w:rPr>
      </w:pPr>
      <w:r w:rsidRPr="00716B32">
        <w:rPr>
          <w:rFonts w:ascii="Arial" w:eastAsia="Arial" w:hAnsi="Arial" w:cs="Arial"/>
          <w:b/>
          <w:lang w:val="es-419"/>
        </w:rPr>
        <w:t>VISTOS:</w:t>
      </w:r>
    </w:p>
    <w:p w:rsidR="00F94BA5" w:rsidRDefault="00F94BA5" w:rsidP="00F94BA5">
      <w:pPr>
        <w:spacing w:after="0" w:line="240" w:lineRule="auto"/>
        <w:jc w:val="both"/>
        <w:rPr>
          <w:rFonts w:ascii="Arial" w:eastAsia="Arial" w:hAnsi="Arial" w:cs="Arial"/>
          <w:lang w:val="es-419"/>
        </w:rPr>
      </w:pPr>
    </w:p>
    <w:p w:rsidR="00F94BA5" w:rsidRPr="00716B32" w:rsidRDefault="00F94BA5" w:rsidP="00F94BA5">
      <w:pPr>
        <w:spacing w:after="0" w:line="240" w:lineRule="auto"/>
        <w:jc w:val="both"/>
        <w:rPr>
          <w:rFonts w:ascii="Arial" w:eastAsia="Arial" w:hAnsi="Arial" w:cs="Arial"/>
          <w:lang w:val="es-419"/>
        </w:rPr>
      </w:pPr>
      <w:r w:rsidRPr="00716B32">
        <w:rPr>
          <w:rFonts w:ascii="Arial" w:eastAsia="Arial" w:hAnsi="Arial" w:cs="Arial"/>
          <w:lang w:val="es-419"/>
        </w:rPr>
        <w:t>Se reproduce la sentencia apelada con excepción de sus motivos sexto y séptimo, que se eliminan.</w:t>
      </w:r>
    </w:p>
    <w:p w:rsidR="00F94BA5" w:rsidRPr="00716B32" w:rsidRDefault="00F94BA5" w:rsidP="00F94BA5">
      <w:pPr>
        <w:spacing w:after="0" w:line="240" w:lineRule="auto"/>
        <w:jc w:val="both"/>
        <w:rPr>
          <w:rFonts w:ascii="Arial" w:eastAsia="Arial" w:hAnsi="Arial" w:cs="Arial"/>
          <w:lang w:val="es-419"/>
        </w:rPr>
      </w:pPr>
      <w:r w:rsidRPr="00716B32">
        <w:rPr>
          <w:rFonts w:ascii="Arial" w:eastAsia="Arial" w:hAnsi="Arial" w:cs="Arial"/>
          <w:lang w:val="es-419"/>
        </w:rPr>
        <w:t>Y se tiene, además, presente:</w:t>
      </w:r>
    </w:p>
    <w:p w:rsidR="00F94BA5" w:rsidRDefault="00F94BA5" w:rsidP="00F94BA5">
      <w:pPr>
        <w:spacing w:after="0" w:line="240" w:lineRule="auto"/>
        <w:jc w:val="both"/>
        <w:rPr>
          <w:rFonts w:ascii="Arial" w:eastAsia="Arial" w:hAnsi="Arial" w:cs="Arial"/>
          <w:b/>
          <w:lang w:val="es-419"/>
        </w:rPr>
      </w:pPr>
    </w:p>
    <w:p w:rsidR="00F94BA5" w:rsidRPr="00716B32" w:rsidRDefault="00F94BA5" w:rsidP="00F94BA5">
      <w:pPr>
        <w:spacing w:after="0" w:line="240" w:lineRule="auto"/>
        <w:jc w:val="both"/>
        <w:rPr>
          <w:rFonts w:ascii="Arial" w:eastAsia="Arial" w:hAnsi="Arial" w:cs="Arial"/>
          <w:lang w:val="es-419"/>
        </w:rPr>
      </w:pPr>
      <w:r w:rsidRPr="00716B32">
        <w:rPr>
          <w:rFonts w:ascii="Arial" w:eastAsia="Arial" w:hAnsi="Arial" w:cs="Arial"/>
          <w:b/>
          <w:lang w:val="es-419"/>
        </w:rPr>
        <w:t>Primero:</w:t>
      </w:r>
      <w:r w:rsidRPr="00716B32">
        <w:rPr>
          <w:rFonts w:ascii="Arial" w:eastAsia="Arial" w:hAnsi="Arial" w:cs="Arial"/>
          <w:lang w:val="es-419"/>
        </w:rPr>
        <w:t xml:space="preserve"> Que, </w:t>
      </w:r>
      <w:r w:rsidRPr="00716B32">
        <w:rPr>
          <w:rFonts w:ascii="Arial" w:eastAsia="Arial" w:hAnsi="Arial" w:cs="Arial"/>
          <w:i/>
          <w:lang w:val="es-419"/>
        </w:rPr>
        <w:t xml:space="preserve">la pena es la sanción legal establecida como consecuencia de la perpetración de un delito, que consiste en la privación o restricción de bienes jurídicos del delincuente, impuesta por sentencia judicial ejecutoriada, luego de un debido proceso, y cuya ejecución queda entregada desde el punto de vista de su forma, a la ley.” (Ortiz-Arévalo, “Las consecuencias jurídicas del delito”, Edit. </w:t>
      </w:r>
      <w:proofErr w:type="spellStart"/>
      <w:r w:rsidRPr="00716B32">
        <w:rPr>
          <w:rFonts w:ascii="Arial" w:eastAsia="Arial" w:hAnsi="Arial" w:cs="Arial"/>
          <w:i/>
          <w:lang w:val="es-419"/>
        </w:rPr>
        <w:t>Jdca</w:t>
      </w:r>
      <w:proofErr w:type="spellEnd"/>
      <w:r w:rsidRPr="00716B32">
        <w:rPr>
          <w:rFonts w:ascii="Arial" w:eastAsia="Arial" w:hAnsi="Arial" w:cs="Arial"/>
          <w:i/>
          <w:lang w:val="es-419"/>
        </w:rPr>
        <w:t>., 2013, p.17.)</w:t>
      </w:r>
    </w:p>
    <w:p w:rsidR="00F94BA5" w:rsidRDefault="00F94BA5" w:rsidP="00F94BA5">
      <w:pPr>
        <w:spacing w:after="0" w:line="240" w:lineRule="auto"/>
        <w:jc w:val="both"/>
        <w:rPr>
          <w:rFonts w:ascii="Arial" w:eastAsia="Arial" w:hAnsi="Arial" w:cs="Arial"/>
          <w:b/>
          <w:lang w:val="es-419"/>
        </w:rPr>
      </w:pPr>
    </w:p>
    <w:p w:rsidR="00F94BA5" w:rsidRPr="00716B32" w:rsidRDefault="00F94BA5" w:rsidP="00F94BA5">
      <w:pPr>
        <w:spacing w:after="0" w:line="240" w:lineRule="auto"/>
        <w:jc w:val="both"/>
        <w:rPr>
          <w:rFonts w:ascii="Arial" w:eastAsia="Arial" w:hAnsi="Arial" w:cs="Arial"/>
          <w:lang w:val="es-419"/>
        </w:rPr>
      </w:pPr>
      <w:r w:rsidRPr="00716B32">
        <w:rPr>
          <w:rFonts w:ascii="Arial" w:eastAsia="Arial" w:hAnsi="Arial" w:cs="Arial"/>
          <w:b/>
          <w:lang w:val="es-419"/>
        </w:rPr>
        <w:t>Segundo:</w:t>
      </w:r>
      <w:r w:rsidRPr="00716B32">
        <w:rPr>
          <w:rFonts w:ascii="Arial" w:eastAsia="Arial" w:hAnsi="Arial" w:cs="Arial"/>
          <w:b/>
          <w:i/>
          <w:lang w:val="es-419"/>
        </w:rPr>
        <w:t xml:space="preserve"> </w:t>
      </w:r>
      <w:r w:rsidRPr="00716B32">
        <w:rPr>
          <w:rFonts w:ascii="Arial" w:eastAsia="Arial" w:hAnsi="Arial" w:cs="Arial"/>
          <w:i/>
          <w:lang w:val="es-419"/>
        </w:rPr>
        <w:t>Que</w:t>
      </w:r>
      <w:r w:rsidRPr="00716B32">
        <w:rPr>
          <w:rFonts w:ascii="Arial" w:eastAsia="Arial" w:hAnsi="Arial" w:cs="Arial"/>
          <w:lang w:val="es-419"/>
        </w:rPr>
        <w:t>, de acuerdo a conocidas reglas constitucionales y legales, la pena con que un delito ha de ser castigado debe estar establecida en una ley con anterioridad a la perpetración del hecho, sin perjuicio de las alteraciones favorables o beneficiosas para el responsable, fruto de leyes posteriores.</w:t>
      </w:r>
    </w:p>
    <w:p w:rsidR="00F94BA5" w:rsidRDefault="00F94BA5" w:rsidP="00F94BA5">
      <w:pPr>
        <w:spacing w:after="0" w:line="240" w:lineRule="auto"/>
        <w:jc w:val="both"/>
        <w:rPr>
          <w:rFonts w:ascii="Arial" w:eastAsia="Arial" w:hAnsi="Arial" w:cs="Arial"/>
          <w:b/>
          <w:lang w:val="es-419"/>
        </w:rPr>
      </w:pPr>
    </w:p>
    <w:p w:rsidR="00F94BA5" w:rsidRDefault="00F94BA5" w:rsidP="00F94BA5">
      <w:pPr>
        <w:spacing w:after="0" w:line="240" w:lineRule="auto"/>
        <w:jc w:val="both"/>
        <w:rPr>
          <w:rFonts w:ascii="Arial" w:eastAsia="Arial" w:hAnsi="Arial" w:cs="Arial"/>
          <w:lang w:val="es-419"/>
        </w:rPr>
      </w:pPr>
      <w:r w:rsidRPr="00716B32">
        <w:rPr>
          <w:rFonts w:ascii="Arial" w:eastAsia="Arial" w:hAnsi="Arial" w:cs="Arial"/>
          <w:b/>
          <w:lang w:val="es-419"/>
        </w:rPr>
        <w:t xml:space="preserve">Tercero: </w:t>
      </w:r>
      <w:r w:rsidRPr="00716B32">
        <w:rPr>
          <w:rFonts w:ascii="Arial" w:eastAsia="Arial" w:hAnsi="Arial" w:cs="Arial"/>
          <w:lang w:val="es-419"/>
        </w:rPr>
        <w:t xml:space="preserve">Que, en la especie, el amparado fue condenado a una pena privativa de libertad de tres años y un día, en que ha mantenido una conducta sobresaliente, siendo postulado </w:t>
      </w:r>
      <w:r w:rsidRPr="00716B32">
        <w:rPr>
          <w:rFonts w:ascii="Arial" w:eastAsia="Arial" w:hAnsi="Arial" w:cs="Arial"/>
          <w:lang w:val="es-419"/>
        </w:rPr>
        <w:lastRenderedPageBreak/>
        <w:t>a la reducción de condena bajo parámetros que estaban vigentes en dicha oportunidad y que fueron los mismos que consideró la Comisión respectiva para decidir privativa y administrativamente rebajarla en cinco meses, quedando así el cumplimiento para el día 12 de febrero de 2022, sin que ese organismo dejara constancia de objeciones al otorgamiento del beneficio.</w:t>
      </w:r>
    </w:p>
    <w:p w:rsidR="00F94BA5" w:rsidRPr="00716B32" w:rsidRDefault="00F94BA5" w:rsidP="00F94BA5">
      <w:pPr>
        <w:spacing w:after="0" w:line="240" w:lineRule="auto"/>
        <w:jc w:val="both"/>
        <w:rPr>
          <w:rFonts w:ascii="Arial" w:eastAsia="Arial" w:hAnsi="Arial" w:cs="Arial"/>
          <w:lang w:val="es-419"/>
        </w:rPr>
      </w:pPr>
    </w:p>
    <w:p w:rsidR="00F94BA5" w:rsidRDefault="00F94BA5" w:rsidP="00F94BA5">
      <w:pPr>
        <w:spacing w:after="0" w:line="240" w:lineRule="auto"/>
        <w:jc w:val="both"/>
        <w:rPr>
          <w:rFonts w:ascii="Arial" w:eastAsia="Arial" w:hAnsi="Arial" w:cs="Arial"/>
          <w:lang w:val="es-419"/>
        </w:rPr>
      </w:pPr>
      <w:r w:rsidRPr="00716B32">
        <w:rPr>
          <w:rFonts w:ascii="Arial" w:eastAsia="Arial" w:hAnsi="Arial" w:cs="Arial"/>
          <w:b/>
          <w:lang w:val="es-419"/>
        </w:rPr>
        <w:t xml:space="preserve">Cuarto: </w:t>
      </w:r>
      <w:r w:rsidRPr="00716B32">
        <w:rPr>
          <w:rFonts w:ascii="Arial" w:eastAsia="Arial" w:hAnsi="Arial" w:cs="Arial"/>
          <w:lang w:val="es-419"/>
        </w:rPr>
        <w:t xml:space="preserve">Que, lo que se pretende ahora por la recurrida es aplicar a su proceso, que ya estaba así definido, una normativa nueva, que no sólo es posterior a tal resolución, sino que además torna más gravosa la situación del amparado desde que priva de todo efecto a lo resuelto por el órgano técnico llamado a resolver en específico, manteniéndolo en cambio privado de su libertad. </w:t>
      </w:r>
    </w:p>
    <w:p w:rsidR="00F94BA5" w:rsidRDefault="00F94BA5" w:rsidP="00F94BA5">
      <w:pPr>
        <w:spacing w:after="0" w:line="240" w:lineRule="auto"/>
        <w:jc w:val="both"/>
        <w:rPr>
          <w:rFonts w:ascii="Arial" w:eastAsia="Arial" w:hAnsi="Arial" w:cs="Arial"/>
          <w:lang w:val="es-419"/>
        </w:rPr>
      </w:pPr>
    </w:p>
    <w:p w:rsidR="00F94BA5" w:rsidRPr="00716B32" w:rsidRDefault="00F94BA5" w:rsidP="00F94BA5">
      <w:pPr>
        <w:spacing w:after="0" w:line="240" w:lineRule="auto"/>
        <w:jc w:val="both"/>
        <w:rPr>
          <w:rFonts w:ascii="Arial" w:eastAsia="Arial" w:hAnsi="Arial" w:cs="Arial"/>
          <w:lang w:val="es-419"/>
        </w:rPr>
      </w:pPr>
      <w:r w:rsidRPr="00716B32">
        <w:rPr>
          <w:rFonts w:ascii="Arial" w:eastAsia="Arial" w:hAnsi="Arial" w:cs="Arial"/>
          <w:b/>
          <w:lang w:val="es-419"/>
        </w:rPr>
        <w:t xml:space="preserve">Quinto: </w:t>
      </w:r>
      <w:r w:rsidRPr="00716B32">
        <w:rPr>
          <w:rFonts w:ascii="Arial" w:eastAsia="Arial" w:hAnsi="Arial" w:cs="Arial"/>
          <w:lang w:val="es-419"/>
        </w:rPr>
        <w:t>Que, así las cosas, la Comisión Especial de Reducción de Condenas ya emitió un pronunciamiento zanjando la discusión en torno al debido cumplimiento de condena del solicitante, por lo que tal decisión ya estaba vigente con unas  mismas reglas, faltando sólo la formalización de la misma para su aplicación, criterio que debe primar teniendo en cuenta que lo que está en juego es un derecho fundamental, como lo es la libertad personal, consagrada no sólo en la Constitución Política de la República y la legislación nacional, sino también en conocidos instrumentos internacionales, vigentes en Chile.</w:t>
      </w:r>
    </w:p>
    <w:p w:rsidR="00F94BA5" w:rsidRDefault="00F94BA5" w:rsidP="00F94BA5">
      <w:pPr>
        <w:spacing w:after="0" w:line="240" w:lineRule="auto"/>
        <w:jc w:val="both"/>
        <w:rPr>
          <w:rFonts w:ascii="Arial" w:eastAsia="Arial" w:hAnsi="Arial" w:cs="Arial"/>
          <w:b/>
          <w:lang w:val="es-419"/>
        </w:rPr>
      </w:pPr>
    </w:p>
    <w:p w:rsidR="00F94BA5" w:rsidRPr="00716B32" w:rsidRDefault="00F94BA5" w:rsidP="00F94BA5">
      <w:pPr>
        <w:spacing w:after="0" w:line="240" w:lineRule="auto"/>
        <w:jc w:val="both"/>
        <w:rPr>
          <w:rFonts w:ascii="Arial" w:eastAsia="Arial" w:hAnsi="Arial" w:cs="Arial"/>
          <w:lang w:val="es-419"/>
        </w:rPr>
      </w:pPr>
      <w:r w:rsidRPr="00716B32">
        <w:rPr>
          <w:rFonts w:ascii="Arial" w:eastAsia="Arial" w:hAnsi="Arial" w:cs="Arial"/>
          <w:b/>
          <w:lang w:val="es-419"/>
        </w:rPr>
        <w:t xml:space="preserve">Sexto: </w:t>
      </w:r>
      <w:r w:rsidRPr="00716B32">
        <w:rPr>
          <w:rFonts w:ascii="Arial" w:eastAsia="Arial" w:hAnsi="Arial" w:cs="Arial"/>
          <w:lang w:val="es-419"/>
        </w:rPr>
        <w:t>Que, no es admisible el argumento del Ministerio de Justicia, de que se trata en este caso –al igual que en la Libertad Condicional- de “normas penitenciarias que se rigen bajo los principios del Derecho Administrativo.”</w:t>
      </w:r>
    </w:p>
    <w:p w:rsidR="00F94BA5" w:rsidRDefault="00F94BA5" w:rsidP="00F94BA5">
      <w:pPr>
        <w:spacing w:after="0" w:line="240" w:lineRule="auto"/>
        <w:jc w:val="both"/>
        <w:rPr>
          <w:rFonts w:ascii="Arial" w:eastAsia="Arial" w:hAnsi="Arial" w:cs="Arial"/>
          <w:lang w:val="es-419"/>
        </w:rPr>
      </w:pPr>
    </w:p>
    <w:p w:rsidR="00F94BA5" w:rsidRPr="00716B32" w:rsidRDefault="00F94BA5" w:rsidP="00F94BA5">
      <w:pPr>
        <w:spacing w:after="0" w:line="240" w:lineRule="auto"/>
        <w:jc w:val="both"/>
        <w:rPr>
          <w:rFonts w:ascii="Arial" w:eastAsia="Arial" w:hAnsi="Arial" w:cs="Arial"/>
          <w:lang w:val="es-419"/>
        </w:rPr>
      </w:pPr>
      <w:r w:rsidRPr="00716B32">
        <w:rPr>
          <w:rFonts w:ascii="Arial" w:eastAsia="Arial" w:hAnsi="Arial" w:cs="Arial"/>
          <w:lang w:val="es-419"/>
        </w:rPr>
        <w:t xml:space="preserve">En efecto, estamos en presencia de una modificación de la Ley 19.856 obrada por la dictación de la Ley 21.421 que incide directamente en la forma de cumplimiento de una pena, que por la vía administrativa no puede operar en perjuicio del beneficiario. </w:t>
      </w:r>
    </w:p>
    <w:p w:rsidR="00F94BA5" w:rsidRDefault="00F94BA5" w:rsidP="00F94BA5">
      <w:pPr>
        <w:spacing w:after="0" w:line="240" w:lineRule="auto"/>
        <w:jc w:val="both"/>
        <w:rPr>
          <w:rFonts w:ascii="Arial" w:eastAsia="Arial" w:hAnsi="Arial" w:cs="Arial"/>
          <w:lang w:val="es-419"/>
        </w:rPr>
      </w:pPr>
    </w:p>
    <w:p w:rsidR="00F94BA5" w:rsidRPr="00716B32" w:rsidRDefault="00F94BA5" w:rsidP="00F94BA5">
      <w:pPr>
        <w:spacing w:after="0" w:line="240" w:lineRule="auto"/>
        <w:jc w:val="both"/>
        <w:rPr>
          <w:rFonts w:ascii="Arial" w:eastAsia="Arial" w:hAnsi="Arial" w:cs="Arial"/>
          <w:lang w:val="es-419"/>
        </w:rPr>
      </w:pPr>
      <w:r w:rsidRPr="00716B32">
        <w:rPr>
          <w:rFonts w:ascii="Arial" w:eastAsia="Arial" w:hAnsi="Arial" w:cs="Arial"/>
          <w:lang w:val="es-419"/>
        </w:rPr>
        <w:t xml:space="preserve">Por estas consideraciones, </w:t>
      </w:r>
      <w:r w:rsidRPr="00716B32">
        <w:rPr>
          <w:rFonts w:ascii="Arial" w:eastAsia="Arial" w:hAnsi="Arial" w:cs="Arial"/>
          <w:b/>
          <w:lang w:val="es-419"/>
        </w:rPr>
        <w:t>se revoca</w:t>
      </w:r>
      <w:r w:rsidRPr="00716B32">
        <w:rPr>
          <w:rFonts w:ascii="Arial" w:eastAsia="Arial" w:hAnsi="Arial" w:cs="Arial"/>
          <w:lang w:val="es-419"/>
        </w:rPr>
        <w:t xml:space="preserve"> la sentencia la sentencia apelada de veinticuatro de febrero de dos mil veintidós, dictada por la Corte de Apelaciones de Talca, en el Ingreso Corte Rol N° Amparo-60-2022, y en su lugar se resuelve que </w:t>
      </w:r>
      <w:r w:rsidRPr="00716B32">
        <w:rPr>
          <w:rFonts w:ascii="Arial" w:eastAsia="Arial" w:hAnsi="Arial" w:cs="Arial"/>
          <w:b/>
          <w:lang w:val="es-419"/>
        </w:rPr>
        <w:t>se acoge</w:t>
      </w:r>
      <w:r w:rsidRPr="00716B32">
        <w:rPr>
          <w:rFonts w:ascii="Arial" w:eastAsia="Arial" w:hAnsi="Arial" w:cs="Arial"/>
          <w:lang w:val="es-419"/>
        </w:rPr>
        <w:t xml:space="preserve"> la acción de amparo incoada en favor de</w:t>
      </w:r>
      <w:r>
        <w:rPr>
          <w:rFonts w:ascii="Arial" w:eastAsia="Arial" w:hAnsi="Arial" w:cs="Arial"/>
          <w:lang w:val="es-419"/>
        </w:rPr>
        <w:t xml:space="preserve"> X.X.X.X.</w:t>
      </w:r>
      <w:r w:rsidRPr="00716B32">
        <w:rPr>
          <w:rFonts w:ascii="Arial" w:eastAsia="Arial" w:hAnsi="Arial" w:cs="Arial"/>
          <w:lang w:val="es-419"/>
        </w:rPr>
        <w:t>, dejándose sin efecto el decreto exento 338/2022 de 10 de febrero de 2022 del Ministerio de Justicia y Derechos Humanos, que rechazó la reducción de condena de la Ley 19.856.- a su respecto.</w:t>
      </w:r>
    </w:p>
    <w:p w:rsidR="00F94BA5" w:rsidRDefault="00F94BA5" w:rsidP="00F94BA5">
      <w:pPr>
        <w:spacing w:after="0" w:line="240" w:lineRule="auto"/>
        <w:jc w:val="both"/>
        <w:rPr>
          <w:rFonts w:ascii="Arial" w:eastAsia="Arial" w:hAnsi="Arial" w:cs="Arial"/>
          <w:b/>
          <w:lang w:val="es-419"/>
        </w:rPr>
      </w:pPr>
    </w:p>
    <w:p w:rsidR="00F94BA5" w:rsidRPr="00716B32" w:rsidRDefault="00F94BA5" w:rsidP="00F94BA5">
      <w:pPr>
        <w:spacing w:after="0" w:line="240" w:lineRule="auto"/>
        <w:jc w:val="both"/>
        <w:rPr>
          <w:rFonts w:ascii="Arial" w:eastAsia="Arial" w:hAnsi="Arial" w:cs="Arial"/>
          <w:lang w:val="es-419"/>
        </w:rPr>
      </w:pPr>
      <w:r w:rsidRPr="00716B32">
        <w:rPr>
          <w:rFonts w:ascii="Arial" w:eastAsia="Arial" w:hAnsi="Arial" w:cs="Arial"/>
          <w:b/>
          <w:lang w:val="es-419"/>
        </w:rPr>
        <w:t>Acordada con el voto en contra del Ministro Sr. Valderrama</w:t>
      </w:r>
      <w:r w:rsidRPr="00716B32">
        <w:rPr>
          <w:rFonts w:ascii="Arial" w:eastAsia="Arial" w:hAnsi="Arial" w:cs="Arial"/>
          <w:lang w:val="es-419"/>
        </w:rPr>
        <w:t>, quien estuvo por confirmar la sentencia en alzada en virtud de sus propios fundamentos.</w:t>
      </w:r>
    </w:p>
    <w:p w:rsidR="00F94BA5" w:rsidRDefault="00F94BA5" w:rsidP="00F94BA5">
      <w:pPr>
        <w:spacing w:after="0" w:line="240" w:lineRule="auto"/>
        <w:jc w:val="both"/>
        <w:rPr>
          <w:rFonts w:ascii="Arial" w:eastAsia="Arial" w:hAnsi="Arial" w:cs="Arial"/>
          <w:lang w:val="es-419"/>
        </w:rPr>
      </w:pPr>
    </w:p>
    <w:p w:rsidR="00F94BA5" w:rsidRPr="00716B32" w:rsidRDefault="00F94BA5" w:rsidP="00F94BA5">
      <w:pPr>
        <w:spacing w:after="0" w:line="240" w:lineRule="auto"/>
        <w:jc w:val="both"/>
        <w:rPr>
          <w:rFonts w:ascii="Arial" w:eastAsia="Arial" w:hAnsi="Arial" w:cs="Arial"/>
          <w:lang w:val="es-419"/>
        </w:rPr>
      </w:pPr>
      <w:r w:rsidRPr="00716B32">
        <w:rPr>
          <w:rFonts w:ascii="Arial" w:eastAsia="Arial" w:hAnsi="Arial" w:cs="Arial"/>
          <w:lang w:val="es-419"/>
        </w:rPr>
        <w:t xml:space="preserve">Regístrese y devuélvase. Comuníquese por la vía más expedita. </w:t>
      </w:r>
    </w:p>
    <w:p w:rsidR="00F94BA5" w:rsidRDefault="00F94BA5" w:rsidP="00F94BA5">
      <w:pPr>
        <w:spacing w:after="0" w:line="240" w:lineRule="auto"/>
        <w:jc w:val="both"/>
        <w:rPr>
          <w:rFonts w:ascii="Arial" w:eastAsia="Arial" w:hAnsi="Arial" w:cs="Arial"/>
          <w:lang w:val="es-419"/>
        </w:rPr>
      </w:pPr>
    </w:p>
    <w:p w:rsidR="00F94BA5" w:rsidRDefault="00F94BA5" w:rsidP="00F94BA5">
      <w:pPr>
        <w:spacing w:after="0" w:line="240" w:lineRule="auto"/>
        <w:jc w:val="both"/>
        <w:rPr>
          <w:rFonts w:ascii="Arial" w:eastAsia="Arial" w:hAnsi="Arial" w:cs="Arial"/>
          <w:b/>
          <w:lang w:val="es-419"/>
        </w:rPr>
      </w:pPr>
      <w:r w:rsidRPr="00716B32">
        <w:rPr>
          <w:rFonts w:ascii="Arial" w:eastAsia="Arial" w:hAnsi="Arial" w:cs="Arial"/>
          <w:b/>
          <w:lang w:val="es-419"/>
        </w:rPr>
        <w:t>Rol N° 7.428-2022.</w:t>
      </w:r>
    </w:p>
    <w:p w:rsidR="00F94BA5" w:rsidRDefault="00F94BA5" w:rsidP="00F94BA5">
      <w:pPr>
        <w:spacing w:after="0" w:line="240" w:lineRule="auto"/>
        <w:jc w:val="both"/>
        <w:rPr>
          <w:rFonts w:ascii="Arial" w:eastAsia="Arial" w:hAnsi="Arial" w:cs="Arial"/>
          <w:b/>
          <w:lang w:val="es-419"/>
        </w:rPr>
      </w:pPr>
    </w:p>
    <w:p w:rsidR="00F94BA5" w:rsidRPr="00716B32" w:rsidRDefault="00F94BA5" w:rsidP="00F94BA5">
      <w:pPr>
        <w:spacing w:after="0" w:line="240" w:lineRule="auto"/>
        <w:jc w:val="both"/>
        <w:rPr>
          <w:rFonts w:ascii="Arial" w:eastAsia="Arial" w:hAnsi="Arial" w:cs="Arial"/>
          <w:lang w:val="es-419"/>
        </w:rPr>
      </w:pPr>
      <w:r w:rsidRPr="00716B32">
        <w:rPr>
          <w:rFonts w:ascii="Arial" w:eastAsia="Arial" w:hAnsi="Arial" w:cs="Arial"/>
          <w:lang w:val="es-419"/>
        </w:rPr>
        <w:t>Pronunciado por la Segunda Sala de la Corte Suprema integrada por los</w:t>
      </w:r>
      <w:r>
        <w:rPr>
          <w:rFonts w:ascii="Arial" w:eastAsia="Arial" w:hAnsi="Arial" w:cs="Arial"/>
          <w:lang w:val="es-419"/>
        </w:rPr>
        <w:t xml:space="preserve"> </w:t>
      </w:r>
      <w:r w:rsidRPr="00716B32">
        <w:rPr>
          <w:rFonts w:ascii="Arial" w:eastAsia="Arial" w:hAnsi="Arial" w:cs="Arial"/>
          <w:lang w:val="es-419"/>
        </w:rPr>
        <w:t xml:space="preserve">Ministros (as) Haroldo Osvaldo Brito C., Manuel Antonio Valderrama R., Jorge </w:t>
      </w:r>
      <w:proofErr w:type="spellStart"/>
      <w:r w:rsidRPr="00716B32">
        <w:rPr>
          <w:rFonts w:ascii="Arial" w:eastAsia="Arial" w:hAnsi="Arial" w:cs="Arial"/>
          <w:lang w:val="es-419"/>
        </w:rPr>
        <w:t>Dahm</w:t>
      </w:r>
      <w:proofErr w:type="spellEnd"/>
      <w:r w:rsidRPr="00716B32">
        <w:rPr>
          <w:rFonts w:ascii="Arial" w:eastAsia="Arial" w:hAnsi="Arial" w:cs="Arial"/>
          <w:lang w:val="es-419"/>
        </w:rPr>
        <w:t xml:space="preserve"> O., Leopoldo Andrés Llanos S., María Teresa De Jesús Letelier R. Santiago, dieciséis de marzo de dos mil veintidós.</w:t>
      </w:r>
    </w:p>
    <w:p w:rsidR="00F94BA5" w:rsidRDefault="00F94BA5" w:rsidP="00F94BA5">
      <w:pPr>
        <w:spacing w:after="0" w:line="240" w:lineRule="auto"/>
        <w:jc w:val="both"/>
        <w:rPr>
          <w:rFonts w:ascii="Arial" w:eastAsia="Arial" w:hAnsi="Arial" w:cs="Arial"/>
          <w:lang w:val="es-419"/>
        </w:rPr>
      </w:pPr>
    </w:p>
    <w:p w:rsidR="00F94BA5" w:rsidRPr="00716B32" w:rsidRDefault="00F94BA5" w:rsidP="00F94BA5">
      <w:pPr>
        <w:spacing w:after="0" w:line="240" w:lineRule="auto"/>
        <w:jc w:val="both"/>
        <w:rPr>
          <w:rFonts w:ascii="Arial" w:eastAsia="Arial" w:hAnsi="Arial" w:cs="Arial"/>
          <w:lang w:val="es-419"/>
        </w:rPr>
      </w:pPr>
      <w:r w:rsidRPr="00716B32">
        <w:rPr>
          <w:rFonts w:ascii="Arial" w:eastAsia="Arial" w:hAnsi="Arial" w:cs="Arial"/>
          <w:lang w:val="es-419"/>
        </w:rPr>
        <w:t>En Santiago, a dieciséis de marzo de dos mil veintidós, se incluyó en el Estado Diario la resolución precedente.</w:t>
      </w:r>
    </w:p>
    <w:p w:rsidR="00F94BA5" w:rsidRPr="00716B32" w:rsidRDefault="00F94BA5" w:rsidP="00F94BA5">
      <w:pPr>
        <w:spacing w:after="0" w:line="240" w:lineRule="auto"/>
        <w:jc w:val="both"/>
        <w:rPr>
          <w:rFonts w:ascii="Arial" w:eastAsia="Arial" w:hAnsi="Arial" w:cs="Arial"/>
          <w:lang w:val="es-419"/>
        </w:rPr>
      </w:pPr>
      <w:r w:rsidRPr="00716B32">
        <w:rPr>
          <w:rFonts w:ascii="Arial" w:eastAsia="Arial" w:hAnsi="Arial" w:cs="Arial"/>
          <w:lang w:val="es-419"/>
        </w:rPr>
        <w:br w:type="page"/>
      </w:r>
    </w:p>
    <w:p w:rsidR="00F94BA5" w:rsidRPr="00716B32" w:rsidRDefault="00F94BA5" w:rsidP="00F94BA5">
      <w:pPr>
        <w:spacing w:after="0" w:line="240" w:lineRule="auto"/>
        <w:jc w:val="both"/>
        <w:rPr>
          <w:rFonts w:ascii="Arial" w:eastAsia="Arial" w:hAnsi="Arial" w:cs="Arial"/>
          <w:lang w:val="es-419"/>
        </w:rPr>
      </w:pPr>
    </w:p>
    <w:p w:rsidR="00F94BA5" w:rsidRDefault="00F94BA5" w:rsidP="00F94BA5">
      <w:pPr>
        <w:spacing w:after="0" w:line="240" w:lineRule="auto"/>
        <w:jc w:val="both"/>
        <w:rPr>
          <w:rFonts w:ascii="Arial" w:eastAsia="Arial" w:hAnsi="Arial" w:cs="Arial"/>
        </w:rPr>
      </w:pPr>
    </w:p>
    <w:p w:rsidR="00983B71" w:rsidRPr="00C62D5A" w:rsidRDefault="00983B71" w:rsidP="00C62D5A">
      <w:bookmarkStart w:id="0" w:name="_GoBack"/>
      <w:bookmarkEnd w:id="0"/>
    </w:p>
    <w:sectPr w:rsidR="00983B71" w:rsidRPr="00C62D5A">
      <w:headerReference w:type="even" r:id="rId7"/>
      <w:headerReference w:type="default" r:id="rId8"/>
      <w:headerReference w:type="firs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572" w:rsidRDefault="00D80572" w:rsidP="007701FC">
      <w:pPr>
        <w:spacing w:after="0" w:line="240" w:lineRule="auto"/>
      </w:pPr>
      <w:r>
        <w:separator/>
      </w:r>
    </w:p>
  </w:endnote>
  <w:endnote w:type="continuationSeparator" w:id="0">
    <w:p w:rsidR="00D80572" w:rsidRDefault="00D80572" w:rsidP="00770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572" w:rsidRDefault="00D80572" w:rsidP="007701FC">
      <w:pPr>
        <w:spacing w:after="0" w:line="240" w:lineRule="auto"/>
      </w:pPr>
      <w:r>
        <w:separator/>
      </w:r>
    </w:p>
  </w:footnote>
  <w:footnote w:type="continuationSeparator" w:id="0">
    <w:p w:rsidR="00D80572" w:rsidRDefault="00D80572" w:rsidP="00770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FC" w:rsidRDefault="00D80572">
    <w:pPr>
      <w:pStyle w:val="Encabezado"/>
    </w:pPr>
    <w:r>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8" o:spid="_x0000_s2053" type="#_x0000_t75" style="position:absolute;margin-left:0;margin-top:0;width:441.85pt;height:176.5pt;z-index:-251657216;mso-position-horizontal:center;mso-position-horizontal-relative:margin;mso-position-vertical:center;mso-position-vertical-relative:margin" o:allowincell="f">
          <v:imagedata r:id="rId1" o:title="logo dpp"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FC" w:rsidRDefault="002816B5">
    <w:pPr>
      <w:pStyle w:val="Encabezado"/>
    </w:pPr>
    <w:r>
      <w:rPr>
        <w:noProof/>
        <w:lang w:eastAsia="es-CL"/>
      </w:rPr>
      <w:drawing>
        <wp:inline distT="0" distB="0" distL="0" distR="0">
          <wp:extent cx="1280916" cy="511810"/>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dp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087" cy="516274"/>
                  </a:xfrm>
                  <a:prstGeom prst="rect">
                    <a:avLst/>
                  </a:prstGeom>
                </pic:spPr>
              </pic:pic>
            </a:graphicData>
          </a:graphic>
        </wp:inline>
      </w:drawing>
    </w:r>
    <w:r w:rsidR="00D80572">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9" o:spid="_x0000_s2054" type="#_x0000_t75" style="position:absolute;margin-left:0;margin-top:0;width:441.85pt;height:176.5pt;z-index:-251656192;mso-position-horizontal:center;mso-position-horizontal-relative:margin;mso-position-vertical:center;mso-position-vertical-relative:margin" o:allowincell="f">
          <v:imagedata r:id="rId2" o:title="logo dpp"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FC" w:rsidRDefault="00D80572">
    <w:pPr>
      <w:pStyle w:val="Encabezado"/>
    </w:pPr>
    <w:r>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7" o:spid="_x0000_s2052" type="#_x0000_t75" style="position:absolute;margin-left:0;margin-top:0;width:441.85pt;height:176.5pt;z-index:-251658240;mso-position-horizontal:center;mso-position-horizontal-relative:margin;mso-position-vertical:center;mso-position-vertical-relative:margin" o:allowincell="f">
          <v:imagedata r:id="rId1" o:title="logo dpp"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40F7"/>
    <w:multiLevelType w:val="hybridMultilevel"/>
    <w:tmpl w:val="67000C94"/>
    <w:lvl w:ilvl="0" w:tplc="FFFFFFFF">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816B1E"/>
    <w:multiLevelType w:val="hybridMultilevel"/>
    <w:tmpl w:val="67000C94"/>
    <w:lvl w:ilvl="0" w:tplc="E6583F3A">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422178">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60C3A2">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525010">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D84094">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9CDA18">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405A56">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82AC26">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CC91DE">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17C48DA"/>
    <w:multiLevelType w:val="hybridMultilevel"/>
    <w:tmpl w:val="21868068"/>
    <w:lvl w:ilvl="0" w:tplc="BAB06020">
      <w:start w:val="4"/>
      <w:numFmt w:val="lowerLetter"/>
      <w:lvlText w:val="%1)"/>
      <w:lvlJc w:val="left"/>
      <w:pPr>
        <w:ind w:left="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4630137E">
      <w:start w:val="1"/>
      <w:numFmt w:val="lowerLetter"/>
      <w:lvlText w:val="%2"/>
      <w:lvlJc w:val="left"/>
      <w:pPr>
        <w:ind w:left="17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0A082566">
      <w:start w:val="1"/>
      <w:numFmt w:val="lowerRoman"/>
      <w:lvlText w:val="%3"/>
      <w:lvlJc w:val="left"/>
      <w:pPr>
        <w:ind w:left="25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1A30E384">
      <w:start w:val="1"/>
      <w:numFmt w:val="decimal"/>
      <w:lvlText w:val="%4"/>
      <w:lvlJc w:val="left"/>
      <w:pPr>
        <w:ind w:left="32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EAB2577C">
      <w:start w:val="1"/>
      <w:numFmt w:val="lowerLetter"/>
      <w:lvlText w:val="%5"/>
      <w:lvlJc w:val="left"/>
      <w:pPr>
        <w:ind w:left="394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9F4CAE34">
      <w:start w:val="1"/>
      <w:numFmt w:val="lowerRoman"/>
      <w:lvlText w:val="%6"/>
      <w:lvlJc w:val="left"/>
      <w:pPr>
        <w:ind w:left="466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7A08EAC4">
      <w:start w:val="1"/>
      <w:numFmt w:val="decimal"/>
      <w:lvlText w:val="%7"/>
      <w:lvlJc w:val="left"/>
      <w:pPr>
        <w:ind w:left="53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F8EE6E1C">
      <w:start w:val="1"/>
      <w:numFmt w:val="lowerLetter"/>
      <w:lvlText w:val="%8"/>
      <w:lvlJc w:val="left"/>
      <w:pPr>
        <w:ind w:left="61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8E6D248">
      <w:start w:val="1"/>
      <w:numFmt w:val="lowerRoman"/>
      <w:lvlText w:val="%9"/>
      <w:lvlJc w:val="left"/>
      <w:pPr>
        <w:ind w:left="68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D56CF8"/>
    <w:multiLevelType w:val="hybridMultilevel"/>
    <w:tmpl w:val="8FF2CBD8"/>
    <w:lvl w:ilvl="0" w:tplc="C5526ADC">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9838AC">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326420">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E66BFC">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8032C8">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448918">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1E3828">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7E1232">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AAB678">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0A77EBE"/>
    <w:multiLevelType w:val="hybridMultilevel"/>
    <w:tmpl w:val="3FD40A44"/>
    <w:lvl w:ilvl="0" w:tplc="295E46CA">
      <w:start w:val="2"/>
      <w:numFmt w:val="lowerLetter"/>
      <w:lvlText w:val="%1)"/>
      <w:lvlJc w:val="left"/>
      <w:pPr>
        <w:ind w:left="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273A313A">
      <w:start w:val="1"/>
      <w:numFmt w:val="lowerLetter"/>
      <w:lvlText w:val="%2"/>
      <w:lvlJc w:val="left"/>
      <w:pPr>
        <w:ind w:left="17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ED927C1A">
      <w:start w:val="1"/>
      <w:numFmt w:val="lowerRoman"/>
      <w:lvlText w:val="%3"/>
      <w:lvlJc w:val="left"/>
      <w:pPr>
        <w:ind w:left="25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7F1CDB1E">
      <w:start w:val="1"/>
      <w:numFmt w:val="decimal"/>
      <w:lvlText w:val="%4"/>
      <w:lvlJc w:val="left"/>
      <w:pPr>
        <w:ind w:left="32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BF98D61A">
      <w:start w:val="1"/>
      <w:numFmt w:val="lowerLetter"/>
      <w:lvlText w:val="%5"/>
      <w:lvlJc w:val="left"/>
      <w:pPr>
        <w:ind w:left="394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36F6D09C">
      <w:start w:val="1"/>
      <w:numFmt w:val="lowerRoman"/>
      <w:lvlText w:val="%6"/>
      <w:lvlJc w:val="left"/>
      <w:pPr>
        <w:ind w:left="466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B1C43BF8">
      <w:start w:val="1"/>
      <w:numFmt w:val="decimal"/>
      <w:lvlText w:val="%7"/>
      <w:lvlJc w:val="left"/>
      <w:pPr>
        <w:ind w:left="53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F878CB0A">
      <w:start w:val="1"/>
      <w:numFmt w:val="lowerLetter"/>
      <w:lvlText w:val="%8"/>
      <w:lvlJc w:val="left"/>
      <w:pPr>
        <w:ind w:left="61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CC9037A6">
      <w:start w:val="1"/>
      <w:numFmt w:val="lowerRoman"/>
      <w:lvlText w:val="%9"/>
      <w:lvlJc w:val="left"/>
      <w:pPr>
        <w:ind w:left="68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38F7B5E"/>
    <w:multiLevelType w:val="hybridMultilevel"/>
    <w:tmpl w:val="0C6A9154"/>
    <w:lvl w:ilvl="0" w:tplc="F0EAF1C0">
      <w:start w:val="1"/>
      <w:numFmt w:val="decimal"/>
      <w:lvlText w:val="%1."/>
      <w:lvlJc w:val="left"/>
      <w:pPr>
        <w:ind w:left="720" w:hanging="360"/>
      </w:pPr>
      <w:rPr>
        <w:rFonts w:asciiTheme="majorHAnsi" w:hAnsiTheme="majorHAnsi"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63B32784"/>
    <w:multiLevelType w:val="hybridMultilevel"/>
    <w:tmpl w:val="62781C34"/>
    <w:lvl w:ilvl="0" w:tplc="4D9842DC">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98AB18">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22F0FA">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368304">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D6C6DA">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B4E00A">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581348">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72969E">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868B66">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6"/>
  </w:num>
  <w:num w:numId="3">
    <w:abstractNumId w:val="1"/>
  </w:num>
  <w:num w:numId="4">
    <w:abstractNumId w:val="0"/>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FC"/>
    <w:rsid w:val="00005546"/>
    <w:rsid w:val="0010576F"/>
    <w:rsid w:val="001D7D29"/>
    <w:rsid w:val="002816B5"/>
    <w:rsid w:val="00321111"/>
    <w:rsid w:val="0038209D"/>
    <w:rsid w:val="00387E68"/>
    <w:rsid w:val="004865DC"/>
    <w:rsid w:val="0049714A"/>
    <w:rsid w:val="00546FD4"/>
    <w:rsid w:val="006853E8"/>
    <w:rsid w:val="006B4488"/>
    <w:rsid w:val="007701FC"/>
    <w:rsid w:val="00787B50"/>
    <w:rsid w:val="0079111A"/>
    <w:rsid w:val="00896609"/>
    <w:rsid w:val="008969F7"/>
    <w:rsid w:val="008A0184"/>
    <w:rsid w:val="009272EE"/>
    <w:rsid w:val="009514DC"/>
    <w:rsid w:val="00983B71"/>
    <w:rsid w:val="009B159F"/>
    <w:rsid w:val="00A9353C"/>
    <w:rsid w:val="00B262BE"/>
    <w:rsid w:val="00BB1D1D"/>
    <w:rsid w:val="00C57B9C"/>
    <w:rsid w:val="00C62D5A"/>
    <w:rsid w:val="00CB3DDD"/>
    <w:rsid w:val="00CC0BFC"/>
    <w:rsid w:val="00CD2C92"/>
    <w:rsid w:val="00D21718"/>
    <w:rsid w:val="00D2396C"/>
    <w:rsid w:val="00D36884"/>
    <w:rsid w:val="00D70B13"/>
    <w:rsid w:val="00D80572"/>
    <w:rsid w:val="00D85F48"/>
    <w:rsid w:val="00DA0DC0"/>
    <w:rsid w:val="00DF7C1B"/>
    <w:rsid w:val="00E01877"/>
    <w:rsid w:val="00E9223B"/>
    <w:rsid w:val="00F12FAF"/>
    <w:rsid w:val="00F22A4D"/>
    <w:rsid w:val="00F37135"/>
    <w:rsid w:val="00F94BA5"/>
    <w:rsid w:val="00FA3CD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5CDADC1D-8872-4347-9BD2-AED235EA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0576F"/>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10576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01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01FC"/>
  </w:style>
  <w:style w:type="paragraph" w:styleId="Piedepgina">
    <w:name w:val="footer"/>
    <w:basedOn w:val="Normal"/>
    <w:link w:val="PiedepginaCar"/>
    <w:uiPriority w:val="99"/>
    <w:unhideWhenUsed/>
    <w:rsid w:val="007701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01FC"/>
  </w:style>
  <w:style w:type="character" w:customStyle="1" w:styleId="Ttulo1Car">
    <w:name w:val="Título 1 Car"/>
    <w:basedOn w:val="Fuentedeprrafopredeter"/>
    <w:link w:val="Ttulo1"/>
    <w:uiPriority w:val="9"/>
    <w:rsid w:val="0010576F"/>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uiPriority w:val="9"/>
    <w:rsid w:val="0010576F"/>
    <w:rPr>
      <w:rFonts w:asciiTheme="majorHAnsi" w:eastAsiaTheme="majorEastAsia" w:hAnsiTheme="majorHAnsi" w:cstheme="majorBidi"/>
      <w:b/>
      <w:bCs/>
      <w:color w:val="5B9BD5" w:themeColor="accent1"/>
      <w:sz w:val="26"/>
      <w:szCs w:val="26"/>
    </w:rPr>
  </w:style>
  <w:style w:type="paragraph" w:styleId="Prrafodelista">
    <w:name w:val="List Paragraph"/>
    <w:basedOn w:val="Normal"/>
    <w:uiPriority w:val="34"/>
    <w:qFormat/>
    <w:rsid w:val="00C62D5A"/>
    <w:pPr>
      <w:ind w:left="720"/>
      <w:contextualSpacing/>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16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890</Words>
  <Characters>4900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Antonieta Ubillo Venegas</dc:creator>
  <cp:keywords/>
  <dc:description/>
  <cp:lastModifiedBy>María Antonieta Ubillo Venegas</cp:lastModifiedBy>
  <cp:revision>2</cp:revision>
  <dcterms:created xsi:type="dcterms:W3CDTF">2022-03-31T18:14:00Z</dcterms:created>
  <dcterms:modified xsi:type="dcterms:W3CDTF">2022-03-31T18:14:00Z</dcterms:modified>
</cp:coreProperties>
</file>