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F6C3" w14:textId="77777777" w:rsidR="00542670" w:rsidRPr="002515FB" w:rsidRDefault="006E6E80" w:rsidP="006E6E80">
      <w:pPr>
        <w:tabs>
          <w:tab w:val="clear" w:pos="360"/>
          <w:tab w:val="clear" w:pos="720"/>
          <w:tab w:val="clear" w:pos="1440"/>
          <w:tab w:val="clear" w:pos="1800"/>
          <w:tab w:val="clear" w:pos="4680"/>
          <w:tab w:val="right" w:pos="7200"/>
        </w:tabs>
        <w:spacing w:line="360" w:lineRule="auto"/>
        <w:rPr>
          <w:rFonts w:ascii="Arial" w:hAnsi="Arial" w:cs="Arial"/>
          <w:color w:val="000000"/>
          <w:sz w:val="24"/>
          <w:lang w:val="en-CA" w:eastAsia="en-CA"/>
        </w:rPr>
      </w:pPr>
      <w:r w:rsidRPr="006E6E80">
        <w:rPr>
          <w:rFonts w:ascii="Arial" w:hAnsi="Arial" w:cs="Arial"/>
          <w:i/>
          <w:color w:val="000000"/>
          <w:sz w:val="24"/>
          <w:lang w:val="en-CA" w:eastAsia="en-CA"/>
        </w:rPr>
        <w:t xml:space="preserve">R v Omar, </w:t>
      </w:r>
      <w:r w:rsidRPr="0000242C">
        <w:rPr>
          <w:rFonts w:ascii="Arial" w:hAnsi="Arial" w:cs="Arial"/>
          <w:iCs/>
          <w:color w:val="000000"/>
          <w:sz w:val="24"/>
          <w:lang w:val="en-CA" w:eastAsia="en-CA"/>
        </w:rPr>
        <w:t>2022 NWTSC 12</w:t>
      </w:r>
      <w:r>
        <w:rPr>
          <w:rFonts w:ascii="Arial" w:hAnsi="Arial" w:cs="Arial"/>
          <w:i/>
          <w:color w:val="000000"/>
          <w:sz w:val="24"/>
          <w:lang w:val="en-CA" w:eastAsia="en-CA"/>
        </w:rPr>
        <w:t xml:space="preserve">                                                      </w:t>
      </w:r>
      <w:r w:rsidR="00653A46" w:rsidRPr="002515FB">
        <w:rPr>
          <w:rFonts w:ascii="Arial" w:hAnsi="Arial" w:cs="Arial"/>
          <w:color w:val="000000"/>
          <w:sz w:val="24"/>
          <w:lang w:val="en-CA" w:eastAsia="en-CA"/>
        </w:rPr>
        <w:t>S-1-CR-2019-000050</w:t>
      </w:r>
    </w:p>
    <w:p w14:paraId="0BBD4107" w14:textId="77777777" w:rsidR="00542670" w:rsidRPr="002515FB" w:rsidRDefault="00542670" w:rsidP="00542670">
      <w:pPr>
        <w:tabs>
          <w:tab w:val="clear" w:pos="360"/>
          <w:tab w:val="clear" w:pos="720"/>
          <w:tab w:val="clear" w:pos="1440"/>
          <w:tab w:val="clear" w:pos="1800"/>
        </w:tabs>
        <w:autoSpaceDE/>
        <w:autoSpaceDN/>
        <w:adjustRightInd/>
        <w:spacing w:line="360" w:lineRule="auto"/>
        <w:jc w:val="right"/>
        <w:rPr>
          <w:rFonts w:ascii="Arial" w:hAnsi="Arial" w:cs="Arial"/>
          <w:color w:val="000000"/>
          <w:spacing w:val="0"/>
          <w:sz w:val="24"/>
          <w:lang w:val="en-CA" w:eastAsia="en-CA"/>
        </w:rPr>
      </w:pPr>
    </w:p>
    <w:p w14:paraId="76746722" w14:textId="77777777" w:rsidR="00542670" w:rsidRPr="002515FB"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r w:rsidRPr="002515FB">
        <w:rPr>
          <w:rFonts w:ascii="Arial" w:hAnsi="Arial"/>
          <w:b/>
          <w:color w:val="000000"/>
          <w:sz w:val="24"/>
          <w:u w:val="single"/>
          <w:lang w:val="en-CA" w:eastAsia="en-CA"/>
        </w:rPr>
        <w:t>IN THE SUPREME COURT OF THE NORTHWEST TERRITORIES</w:t>
      </w:r>
    </w:p>
    <w:p w14:paraId="6AA56907" w14:textId="77777777" w:rsidR="00542670" w:rsidRPr="002515FB" w:rsidRDefault="00542670" w:rsidP="00542670">
      <w:pPr>
        <w:tabs>
          <w:tab w:val="clear" w:pos="360"/>
          <w:tab w:val="clear" w:pos="720"/>
          <w:tab w:val="clear" w:pos="1440"/>
          <w:tab w:val="clear" w:pos="1800"/>
          <w:tab w:val="clear" w:pos="4680"/>
        </w:tabs>
        <w:spacing w:line="360" w:lineRule="auto"/>
        <w:outlineLvl w:val="0"/>
        <w:rPr>
          <w:rFonts w:ascii="Arial" w:hAnsi="Arial"/>
          <w:b/>
          <w:color w:val="000000"/>
          <w:sz w:val="24"/>
          <w:u w:val="single"/>
          <w:lang w:val="en-CA" w:eastAsia="en-CA"/>
        </w:rPr>
      </w:pPr>
    </w:p>
    <w:p w14:paraId="66BB1E1D" w14:textId="77777777" w:rsidR="00542670" w:rsidRPr="002515FB"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Times New Roman"/>
          <w:color w:val="000000"/>
          <w:spacing w:val="0"/>
          <w:sz w:val="24"/>
          <w:u w:val="single"/>
          <w:lang w:val="en-CA" w:eastAsia="en-CA"/>
        </w:rPr>
      </w:pPr>
      <w:r w:rsidRPr="002515FB">
        <w:rPr>
          <w:rFonts w:ascii="Arial" w:hAnsi="Arial"/>
          <w:b/>
          <w:color w:val="000000"/>
          <w:sz w:val="24"/>
          <w:u w:val="single"/>
          <w:lang w:val="en-CA" w:eastAsia="en-CA"/>
        </w:rPr>
        <w:t>IN THE MATTER OF:</w:t>
      </w:r>
    </w:p>
    <w:p w14:paraId="337F1FF1" w14:textId="77777777" w:rsidR="00542670" w:rsidRPr="002515FB" w:rsidRDefault="00542670" w:rsidP="00542670">
      <w:pPr>
        <w:tabs>
          <w:tab w:val="clear" w:pos="360"/>
          <w:tab w:val="clear" w:pos="720"/>
          <w:tab w:val="clear" w:pos="1440"/>
          <w:tab w:val="clear" w:pos="1800"/>
          <w:tab w:val="clear" w:pos="4680"/>
        </w:tabs>
        <w:spacing w:line="360" w:lineRule="auto"/>
        <w:jc w:val="center"/>
        <w:rPr>
          <w:rFonts w:ascii="Arial" w:hAnsi="Arial"/>
          <w:color w:val="000000"/>
          <w:szCs w:val="20"/>
          <w:lang w:val="en-CA" w:eastAsia="en-CA"/>
        </w:rPr>
      </w:pPr>
    </w:p>
    <w:p w14:paraId="2EF93F7C" w14:textId="77777777" w:rsidR="00542670" w:rsidRPr="002515FB" w:rsidRDefault="00542670"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Times New Roman"/>
          <w:color w:val="000000"/>
          <w:spacing w:val="0"/>
          <w:sz w:val="22"/>
          <w:szCs w:val="20"/>
          <w:lang w:val="en-CA" w:eastAsia="en-CA"/>
        </w:rPr>
      </w:pPr>
    </w:p>
    <w:p w14:paraId="2B055735" w14:textId="77777777" w:rsidR="00542670" w:rsidRPr="002515FB" w:rsidRDefault="00780C49"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2515FB">
        <w:rPr>
          <w:rFonts w:ascii="Arial" w:hAnsi="Arial" w:cs="Arial"/>
          <w:b/>
          <w:color w:val="000000"/>
          <w:sz w:val="28"/>
          <w:szCs w:val="28"/>
          <w:lang w:val="en-CA" w:eastAsia="en-CA"/>
        </w:rPr>
        <w:t>HER MAJESTY THE QUEEN</w:t>
      </w:r>
    </w:p>
    <w:p w14:paraId="06EF59F5" w14:textId="77777777" w:rsidR="00542670" w:rsidRPr="002515FB"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275ACD58" w14:textId="77777777" w:rsidR="00542670" w:rsidRPr="002515FB" w:rsidRDefault="00A41C1E"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r w:rsidRPr="002515FB">
        <w:rPr>
          <w:rFonts w:ascii="Arial" w:hAnsi="Arial" w:cs="Arial"/>
          <w:b/>
          <w:color w:val="000000"/>
          <w:spacing w:val="0"/>
          <w:sz w:val="28"/>
          <w:szCs w:val="28"/>
          <w:lang w:val="en-CA" w:eastAsia="en-CA"/>
        </w:rPr>
        <w:t>-v-</w:t>
      </w:r>
    </w:p>
    <w:p w14:paraId="61846B6E" w14:textId="77777777" w:rsidR="00542670" w:rsidRPr="002515FB" w:rsidRDefault="00542670" w:rsidP="00542670">
      <w:pPr>
        <w:tabs>
          <w:tab w:val="clear" w:pos="360"/>
          <w:tab w:val="clear" w:pos="720"/>
          <w:tab w:val="clear" w:pos="1440"/>
          <w:tab w:val="clear" w:pos="1800"/>
          <w:tab w:val="clear" w:pos="4680"/>
          <w:tab w:val="left" w:pos="9072"/>
        </w:tabs>
        <w:autoSpaceDE/>
        <w:autoSpaceDN/>
        <w:adjustRightInd/>
        <w:spacing w:line="360" w:lineRule="auto"/>
        <w:jc w:val="center"/>
        <w:rPr>
          <w:rFonts w:ascii="Arial" w:hAnsi="Arial" w:cs="Arial"/>
          <w:b/>
          <w:color w:val="000000"/>
          <w:spacing w:val="0"/>
          <w:sz w:val="28"/>
          <w:szCs w:val="28"/>
          <w:lang w:val="en-CA" w:eastAsia="en-CA"/>
        </w:rPr>
      </w:pPr>
    </w:p>
    <w:p w14:paraId="301A3939" w14:textId="77777777" w:rsidR="00542670" w:rsidRPr="002515FB" w:rsidRDefault="00653A46" w:rsidP="00542670">
      <w:pPr>
        <w:tabs>
          <w:tab w:val="clear" w:pos="360"/>
          <w:tab w:val="clear" w:pos="720"/>
          <w:tab w:val="clear" w:pos="1440"/>
          <w:tab w:val="clear" w:pos="1800"/>
          <w:tab w:val="clear" w:pos="4680"/>
        </w:tabs>
        <w:autoSpaceDE/>
        <w:autoSpaceDN/>
        <w:adjustRightInd/>
        <w:spacing w:line="360" w:lineRule="auto"/>
        <w:jc w:val="center"/>
        <w:rPr>
          <w:rFonts w:ascii="Arial" w:hAnsi="Arial" w:cs="Arial"/>
          <w:b/>
          <w:color w:val="000000"/>
          <w:spacing w:val="0"/>
          <w:sz w:val="28"/>
          <w:szCs w:val="28"/>
          <w:lang w:val="en-CA" w:eastAsia="en-CA"/>
        </w:rPr>
      </w:pPr>
      <w:r w:rsidRPr="002515FB">
        <w:rPr>
          <w:rFonts w:ascii="Arial" w:hAnsi="Arial" w:cs="Arial"/>
          <w:b/>
          <w:color w:val="000000"/>
          <w:spacing w:val="0"/>
          <w:sz w:val="28"/>
          <w:szCs w:val="28"/>
          <w:lang w:val="en-CA" w:eastAsia="en-CA"/>
        </w:rPr>
        <w:t>ALI OMAR</w:t>
      </w:r>
    </w:p>
    <w:p w14:paraId="79120683" w14:textId="77777777" w:rsidR="00542670" w:rsidRPr="002515FB" w:rsidRDefault="00542670" w:rsidP="00542670">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2515FB">
        <w:rPr>
          <w:rFonts w:ascii="Arial" w:hAnsi="Arial" w:cs="Arial"/>
          <w:b/>
          <w:color w:val="000000"/>
          <w:spacing w:val="0"/>
          <w:sz w:val="28"/>
          <w:szCs w:val="28"/>
          <w:lang w:val="en-CA" w:eastAsia="en-CA"/>
        </w:rPr>
        <w:t>_____________________</w:t>
      </w:r>
      <w:r w:rsidRPr="002515FB">
        <w:rPr>
          <w:rFonts w:ascii="Arial" w:hAnsi="Arial" w:cs="Arial"/>
          <w:b/>
          <w:color w:val="000000"/>
          <w:sz w:val="28"/>
          <w:szCs w:val="28"/>
          <w:lang w:val="en-CA" w:eastAsia="en-CA"/>
        </w:rPr>
        <w:t>_________________________</w:t>
      </w:r>
      <w:r w:rsidR="00A54039" w:rsidRPr="002515FB">
        <w:rPr>
          <w:rFonts w:ascii="Arial" w:hAnsi="Arial" w:cs="Arial"/>
          <w:b/>
          <w:color w:val="000000"/>
          <w:sz w:val="28"/>
          <w:szCs w:val="28"/>
          <w:lang w:val="en-CA" w:eastAsia="en-CA"/>
        </w:rPr>
        <w:t>__________</w:t>
      </w:r>
    </w:p>
    <w:p w14:paraId="4390C261" w14:textId="77777777" w:rsidR="00542670" w:rsidRPr="002515FB" w:rsidRDefault="00542670" w:rsidP="00542670">
      <w:pPr>
        <w:tabs>
          <w:tab w:val="clear" w:pos="360"/>
          <w:tab w:val="clear" w:pos="720"/>
          <w:tab w:val="clear" w:pos="1440"/>
          <w:tab w:val="clear" w:pos="1800"/>
          <w:tab w:val="clear" w:pos="4680"/>
        </w:tabs>
        <w:autoSpaceDE/>
        <w:autoSpaceDN/>
        <w:adjustRightInd/>
        <w:spacing w:line="360" w:lineRule="auto"/>
        <w:outlineLvl w:val="0"/>
        <w:rPr>
          <w:rFonts w:ascii="Arial" w:hAnsi="Arial" w:cs="Arial"/>
          <w:b/>
          <w:color w:val="000000"/>
          <w:spacing w:val="0"/>
          <w:sz w:val="28"/>
          <w:szCs w:val="28"/>
          <w:lang w:val="en-CA" w:eastAsia="en-CA"/>
        </w:rPr>
      </w:pPr>
      <w:r w:rsidRPr="002515FB">
        <w:rPr>
          <w:rFonts w:ascii="Arial" w:hAnsi="Arial" w:cs="Arial"/>
          <w:b/>
          <w:color w:val="000000"/>
          <w:sz w:val="28"/>
          <w:szCs w:val="28"/>
          <w:lang w:val="en-CA" w:eastAsia="en-CA"/>
        </w:rPr>
        <w:t>Transcript of the</w:t>
      </w:r>
      <w:r w:rsidR="00653A46" w:rsidRPr="002515FB">
        <w:rPr>
          <w:rFonts w:ascii="Arial" w:hAnsi="Arial" w:cs="Arial"/>
          <w:b/>
          <w:color w:val="000000"/>
          <w:sz w:val="28"/>
          <w:szCs w:val="28"/>
          <w:lang w:val="en-CA" w:eastAsia="en-CA"/>
        </w:rPr>
        <w:t xml:space="preserve"> Reasons for </w:t>
      </w:r>
      <w:r w:rsidR="006F64FE" w:rsidRPr="002515FB">
        <w:rPr>
          <w:rFonts w:ascii="Arial" w:hAnsi="Arial" w:cs="Arial"/>
          <w:b/>
          <w:color w:val="000000"/>
          <w:sz w:val="28"/>
          <w:szCs w:val="28"/>
          <w:lang w:val="en-CA" w:eastAsia="en-CA"/>
        </w:rPr>
        <w:t>Sentence</w:t>
      </w:r>
      <w:r w:rsidR="00653A46" w:rsidRPr="002515FB">
        <w:rPr>
          <w:rFonts w:ascii="Arial" w:hAnsi="Arial" w:cs="Arial"/>
          <w:b/>
          <w:color w:val="000000"/>
          <w:sz w:val="28"/>
          <w:szCs w:val="28"/>
          <w:lang w:val="en-CA" w:eastAsia="en-CA"/>
        </w:rPr>
        <w:t xml:space="preserve"> delivered by </w:t>
      </w:r>
      <w:r w:rsidRPr="002515FB">
        <w:rPr>
          <w:rFonts w:ascii="Arial" w:hAnsi="Arial" w:cs="Arial"/>
          <w:b/>
          <w:color w:val="000000"/>
          <w:sz w:val="28"/>
          <w:szCs w:val="28"/>
          <w:lang w:val="en-CA" w:eastAsia="en-CA"/>
        </w:rPr>
        <w:t xml:space="preserve">the Honourable </w:t>
      </w:r>
      <w:r w:rsidR="00231261">
        <w:rPr>
          <w:rFonts w:ascii="Arial" w:hAnsi="Arial" w:cs="Arial"/>
          <w:b/>
          <w:color w:val="000000"/>
          <w:sz w:val="28"/>
          <w:szCs w:val="28"/>
          <w:lang w:val="en-CA" w:eastAsia="en-CA"/>
        </w:rPr>
        <w:t xml:space="preserve">Chief </w:t>
      </w:r>
      <w:r w:rsidRPr="002515FB">
        <w:rPr>
          <w:rFonts w:ascii="Arial" w:hAnsi="Arial" w:cs="Arial"/>
          <w:b/>
          <w:color w:val="000000"/>
          <w:sz w:val="28"/>
          <w:szCs w:val="28"/>
          <w:lang w:val="en-CA" w:eastAsia="en-CA"/>
        </w:rPr>
        <w:t xml:space="preserve">Justice </w:t>
      </w:r>
      <w:r w:rsidR="00653A46" w:rsidRPr="002515FB">
        <w:rPr>
          <w:rFonts w:ascii="Arial" w:hAnsi="Arial" w:cs="Arial"/>
          <w:b/>
          <w:color w:val="000000"/>
          <w:sz w:val="28"/>
          <w:szCs w:val="28"/>
          <w:lang w:val="en-CA" w:eastAsia="en-CA"/>
        </w:rPr>
        <w:t>L.A. Charbonneau</w:t>
      </w:r>
      <w:r w:rsidRPr="002515FB">
        <w:rPr>
          <w:rFonts w:ascii="Arial" w:hAnsi="Arial" w:cs="Arial"/>
          <w:b/>
          <w:color w:val="000000"/>
          <w:sz w:val="28"/>
          <w:szCs w:val="28"/>
          <w:lang w:val="en-CA" w:eastAsia="en-CA"/>
        </w:rPr>
        <w:t>, sitting in</w:t>
      </w:r>
      <w:r w:rsidR="00653A46" w:rsidRPr="002515FB">
        <w:rPr>
          <w:rFonts w:ascii="Arial" w:hAnsi="Arial" w:cs="Arial"/>
          <w:b/>
          <w:color w:val="000000"/>
          <w:sz w:val="28"/>
          <w:szCs w:val="28"/>
          <w:lang w:val="en-CA" w:eastAsia="en-CA"/>
        </w:rPr>
        <w:t xml:space="preserve"> Yellowknife</w:t>
      </w:r>
      <w:r w:rsidRPr="002515FB">
        <w:rPr>
          <w:rFonts w:ascii="Arial" w:hAnsi="Arial" w:cs="Arial"/>
          <w:b/>
          <w:color w:val="000000"/>
          <w:sz w:val="28"/>
          <w:szCs w:val="28"/>
          <w:lang w:val="en-CA" w:eastAsia="en-CA"/>
        </w:rPr>
        <w:t xml:space="preserve">, in the Northwest Territories, on the </w:t>
      </w:r>
      <w:r w:rsidR="00653A46" w:rsidRPr="002515FB">
        <w:rPr>
          <w:rFonts w:ascii="Arial" w:hAnsi="Arial" w:cs="Arial"/>
          <w:b/>
          <w:color w:val="000000"/>
          <w:sz w:val="28"/>
          <w:szCs w:val="28"/>
          <w:lang w:val="en-CA" w:eastAsia="en-CA"/>
        </w:rPr>
        <w:t>26th</w:t>
      </w:r>
      <w:r w:rsidRPr="002515FB">
        <w:rPr>
          <w:rFonts w:ascii="Arial" w:hAnsi="Arial" w:cs="Arial"/>
          <w:b/>
          <w:color w:val="000000"/>
          <w:sz w:val="28"/>
          <w:szCs w:val="28"/>
          <w:lang w:val="en-CA" w:eastAsia="en-CA"/>
        </w:rPr>
        <w:t xml:space="preserve"> day of M</w:t>
      </w:r>
      <w:r w:rsidR="00653A46" w:rsidRPr="002515FB">
        <w:rPr>
          <w:rFonts w:ascii="Arial" w:hAnsi="Arial" w:cs="Arial"/>
          <w:b/>
          <w:color w:val="000000"/>
          <w:sz w:val="28"/>
          <w:szCs w:val="28"/>
          <w:lang w:val="en-CA" w:eastAsia="en-CA"/>
        </w:rPr>
        <w:t>ay, 2022.</w:t>
      </w:r>
    </w:p>
    <w:p w14:paraId="237DE792" w14:textId="77777777" w:rsidR="00A54039" w:rsidRPr="002515FB" w:rsidRDefault="00A54039" w:rsidP="00A54039">
      <w:pPr>
        <w:tabs>
          <w:tab w:val="clear" w:pos="360"/>
          <w:tab w:val="clear" w:pos="720"/>
          <w:tab w:val="clear" w:pos="1440"/>
          <w:tab w:val="clear" w:pos="1800"/>
          <w:tab w:val="clear" w:pos="4680"/>
        </w:tabs>
        <w:spacing w:line="360" w:lineRule="auto"/>
        <w:rPr>
          <w:rFonts w:ascii="Arial" w:hAnsi="Arial" w:cs="Arial"/>
          <w:b/>
          <w:color w:val="000000"/>
          <w:sz w:val="28"/>
          <w:szCs w:val="28"/>
          <w:lang w:val="en-CA" w:eastAsia="en-CA"/>
        </w:rPr>
      </w:pPr>
      <w:r w:rsidRPr="002515FB">
        <w:rPr>
          <w:rFonts w:ascii="Arial" w:hAnsi="Arial" w:cs="Arial"/>
          <w:b/>
          <w:color w:val="000000"/>
          <w:spacing w:val="0"/>
          <w:sz w:val="28"/>
          <w:szCs w:val="28"/>
          <w:lang w:val="en-CA" w:eastAsia="en-CA"/>
        </w:rPr>
        <w:t>_____________________</w:t>
      </w:r>
      <w:r w:rsidRPr="002515FB">
        <w:rPr>
          <w:rFonts w:ascii="Arial" w:hAnsi="Arial" w:cs="Arial"/>
          <w:b/>
          <w:color w:val="000000"/>
          <w:sz w:val="28"/>
          <w:szCs w:val="28"/>
          <w:lang w:val="en-CA" w:eastAsia="en-CA"/>
        </w:rPr>
        <w:t>___________________________________</w:t>
      </w:r>
    </w:p>
    <w:p w14:paraId="302987D5" w14:textId="77777777" w:rsidR="00542670" w:rsidRPr="002515FB" w:rsidRDefault="00542670" w:rsidP="00542670">
      <w:pPr>
        <w:tabs>
          <w:tab w:val="clear" w:pos="360"/>
          <w:tab w:val="clear" w:pos="720"/>
          <w:tab w:val="clear" w:pos="1440"/>
          <w:tab w:val="clear" w:pos="1800"/>
          <w:tab w:val="clear" w:pos="4680"/>
        </w:tabs>
        <w:spacing w:line="360" w:lineRule="auto"/>
        <w:rPr>
          <w:rFonts w:ascii="Arial" w:hAnsi="Arial" w:cs="Arial"/>
          <w:color w:val="000000"/>
          <w:sz w:val="28"/>
          <w:szCs w:val="28"/>
          <w:lang w:val="en-CA" w:eastAsia="en-CA"/>
        </w:rPr>
      </w:pPr>
    </w:p>
    <w:p w14:paraId="444CCE45" w14:textId="77777777" w:rsidR="00542670" w:rsidRPr="002515FB" w:rsidRDefault="00542670" w:rsidP="00542670">
      <w:pPr>
        <w:tabs>
          <w:tab w:val="clear" w:pos="360"/>
          <w:tab w:val="clear" w:pos="720"/>
          <w:tab w:val="clear" w:pos="1440"/>
          <w:tab w:val="clear" w:pos="1800"/>
          <w:tab w:val="clear" w:pos="4680"/>
        </w:tabs>
        <w:autoSpaceDE/>
        <w:autoSpaceDN/>
        <w:adjustRightInd/>
        <w:spacing w:line="360" w:lineRule="auto"/>
        <w:rPr>
          <w:rFonts w:ascii="Arial" w:hAnsi="Arial" w:cs="Arial"/>
          <w:b/>
          <w:color w:val="000000"/>
          <w:spacing w:val="0"/>
          <w:sz w:val="24"/>
          <w:u w:val="single"/>
          <w:lang w:val="en-CA" w:eastAsia="en-CA"/>
        </w:rPr>
      </w:pPr>
      <w:r w:rsidRPr="002515FB">
        <w:rPr>
          <w:rFonts w:ascii="Arial" w:hAnsi="Arial" w:cs="Arial"/>
          <w:b/>
          <w:color w:val="000000"/>
          <w:sz w:val="24"/>
          <w:u w:val="single"/>
          <w:lang w:val="en-CA" w:eastAsia="en-CA"/>
        </w:rPr>
        <w:t>APPEARANCES:</w:t>
      </w:r>
    </w:p>
    <w:p w14:paraId="51920961" w14:textId="77777777" w:rsidR="00542670" w:rsidRPr="002515FB" w:rsidRDefault="00542670" w:rsidP="00542670">
      <w:pPr>
        <w:tabs>
          <w:tab w:val="clear" w:pos="360"/>
          <w:tab w:val="clear" w:pos="720"/>
          <w:tab w:val="clear" w:pos="1440"/>
          <w:tab w:val="clear" w:pos="1800"/>
          <w:tab w:val="clear" w:pos="4680"/>
          <w:tab w:val="left" w:pos="5760"/>
        </w:tabs>
        <w:spacing w:line="360" w:lineRule="auto"/>
        <w:rPr>
          <w:rFonts w:ascii="Arial" w:hAnsi="Arial" w:cs="Arial"/>
          <w:color w:val="000000"/>
          <w:sz w:val="24"/>
          <w:highlight w:val="yellow"/>
          <w:lang w:val="en-CA" w:eastAsia="en-CA"/>
        </w:rPr>
      </w:pPr>
    </w:p>
    <w:p w14:paraId="6A7E9FAF" w14:textId="77777777" w:rsidR="00E97EBF" w:rsidRPr="002515FB" w:rsidRDefault="00662C22"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2515FB">
        <w:rPr>
          <w:rFonts w:ascii="Arial" w:hAnsi="Arial" w:cs="Arial"/>
          <w:color w:val="000000"/>
          <w:spacing w:val="0"/>
          <w:sz w:val="24"/>
          <w:lang w:val="en-CA" w:eastAsia="en-CA"/>
        </w:rPr>
        <w:t>J. Major-Hansford</w:t>
      </w:r>
      <w:r w:rsidR="00E97EBF" w:rsidRPr="002515FB">
        <w:rPr>
          <w:rFonts w:ascii="Arial" w:hAnsi="Arial" w:cs="Arial"/>
          <w:color w:val="000000"/>
          <w:spacing w:val="0"/>
          <w:sz w:val="24"/>
          <w:lang w:val="en-CA" w:eastAsia="en-CA"/>
        </w:rPr>
        <w:t>:</w:t>
      </w:r>
      <w:r w:rsidRPr="002515FB">
        <w:rPr>
          <w:rFonts w:ascii="Arial" w:hAnsi="Arial" w:cs="Arial"/>
          <w:color w:val="000000"/>
          <w:spacing w:val="0"/>
          <w:sz w:val="24"/>
          <w:lang w:val="en-CA" w:eastAsia="en-CA"/>
        </w:rPr>
        <w:t xml:space="preserve">                             </w:t>
      </w:r>
      <w:r w:rsidR="00542670" w:rsidRPr="002515FB">
        <w:rPr>
          <w:rFonts w:ascii="Arial" w:hAnsi="Arial" w:cs="Arial"/>
          <w:color w:val="000000"/>
          <w:sz w:val="24"/>
          <w:lang w:val="en-CA" w:eastAsia="en-CA"/>
        </w:rPr>
        <w:t>Counsel for the Crown</w:t>
      </w:r>
    </w:p>
    <w:p w14:paraId="16C0E76D" w14:textId="77777777" w:rsidR="00231261" w:rsidRDefault="00662C22"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sidRPr="002515FB">
        <w:rPr>
          <w:rFonts w:ascii="Arial" w:hAnsi="Arial" w:cs="Arial"/>
          <w:color w:val="000000"/>
          <w:spacing w:val="0"/>
          <w:sz w:val="24"/>
          <w:lang w:val="en-CA" w:eastAsia="en-CA"/>
        </w:rPr>
        <w:t>L. Allen</w:t>
      </w:r>
      <w:r w:rsidR="00E97EBF" w:rsidRPr="002515FB">
        <w:rPr>
          <w:rFonts w:ascii="Arial" w:hAnsi="Arial" w:cs="Arial"/>
          <w:color w:val="000000"/>
          <w:sz w:val="24"/>
          <w:lang w:val="en-CA" w:eastAsia="en-CA"/>
        </w:rPr>
        <w:t>:</w:t>
      </w:r>
      <w:r w:rsidRPr="002515FB">
        <w:rPr>
          <w:rFonts w:ascii="Arial" w:hAnsi="Arial" w:cs="Arial"/>
          <w:color w:val="000000"/>
          <w:sz w:val="24"/>
          <w:lang w:val="en-CA" w:eastAsia="en-CA"/>
        </w:rPr>
        <w:t xml:space="preserve">                                                </w:t>
      </w:r>
      <w:r w:rsidR="00542670" w:rsidRPr="002515FB">
        <w:rPr>
          <w:rFonts w:ascii="Arial" w:hAnsi="Arial" w:cs="Arial"/>
          <w:color w:val="000000"/>
          <w:sz w:val="24"/>
          <w:lang w:val="en-CA" w:eastAsia="en-CA"/>
        </w:rPr>
        <w:t>Counsel for the Defence</w:t>
      </w:r>
      <w:r w:rsidRPr="002515FB">
        <w:rPr>
          <w:rFonts w:ascii="Arial" w:hAnsi="Arial" w:cs="Arial"/>
          <w:color w:val="000000"/>
          <w:sz w:val="24"/>
          <w:lang w:val="en-CA" w:eastAsia="en-CA"/>
        </w:rPr>
        <w:t xml:space="preserve"> </w:t>
      </w:r>
    </w:p>
    <w:p w14:paraId="017AF4D4" w14:textId="77777777" w:rsidR="00542670" w:rsidRPr="002515FB" w:rsidRDefault="00231261" w:rsidP="00E97EBF">
      <w:pPr>
        <w:tabs>
          <w:tab w:val="clear" w:pos="360"/>
          <w:tab w:val="clear" w:pos="720"/>
          <w:tab w:val="clear" w:pos="1440"/>
          <w:tab w:val="clear" w:pos="1800"/>
          <w:tab w:val="clear" w:pos="4680"/>
          <w:tab w:val="left" w:pos="4320"/>
        </w:tabs>
        <w:autoSpaceDE/>
        <w:autoSpaceDN/>
        <w:adjustRightInd/>
        <w:spacing w:line="360" w:lineRule="auto"/>
        <w:rPr>
          <w:rFonts w:ascii="Arial" w:hAnsi="Arial" w:cs="Arial"/>
          <w:color w:val="000000"/>
          <w:sz w:val="24"/>
          <w:lang w:val="en-CA" w:eastAsia="en-CA"/>
        </w:rPr>
      </w:pPr>
      <w:r>
        <w:rPr>
          <w:rFonts w:ascii="Arial" w:hAnsi="Arial" w:cs="Arial"/>
          <w:color w:val="000000"/>
          <w:sz w:val="24"/>
          <w:lang w:val="en-CA" w:eastAsia="en-CA"/>
        </w:rPr>
        <w:tab/>
      </w:r>
      <w:r w:rsidR="00662C22" w:rsidRPr="002515FB">
        <w:rPr>
          <w:rFonts w:ascii="Arial" w:hAnsi="Arial" w:cs="Arial"/>
          <w:color w:val="000000"/>
          <w:sz w:val="24"/>
          <w:lang w:val="en-CA" w:eastAsia="en-CA"/>
        </w:rPr>
        <w:t>via teleconference</w:t>
      </w:r>
    </w:p>
    <w:p w14:paraId="650F0D47" w14:textId="77777777" w:rsidR="00542670" w:rsidRPr="002515FB" w:rsidRDefault="00542670" w:rsidP="00A74A29">
      <w:pPr>
        <w:tabs>
          <w:tab w:val="clear" w:pos="360"/>
          <w:tab w:val="clear" w:pos="720"/>
          <w:tab w:val="clear" w:pos="1440"/>
          <w:tab w:val="clear" w:pos="1800"/>
          <w:tab w:val="clear" w:pos="4680"/>
          <w:tab w:val="left" w:pos="4320"/>
          <w:tab w:val="left" w:pos="5760"/>
        </w:tabs>
        <w:spacing w:line="360" w:lineRule="auto"/>
        <w:rPr>
          <w:rFonts w:ascii="Arial" w:hAnsi="Arial" w:cs="Arial"/>
          <w:color w:val="000000"/>
          <w:sz w:val="28"/>
          <w:szCs w:val="28"/>
          <w:lang w:val="en-CA" w:eastAsia="en-CA"/>
        </w:rPr>
      </w:pPr>
    </w:p>
    <w:p w14:paraId="0D7D59B4" w14:textId="77777777" w:rsidR="00542670" w:rsidRPr="002515FB" w:rsidRDefault="00542670" w:rsidP="00542670">
      <w:pPr>
        <w:tabs>
          <w:tab w:val="clear" w:pos="360"/>
          <w:tab w:val="clear" w:pos="720"/>
          <w:tab w:val="clear" w:pos="1440"/>
          <w:tab w:val="clear" w:pos="1800"/>
          <w:tab w:val="left" w:pos="5760"/>
        </w:tabs>
        <w:spacing w:line="360" w:lineRule="auto"/>
        <w:jc w:val="center"/>
        <w:rPr>
          <w:rFonts w:ascii="Arial" w:hAnsi="Arial"/>
          <w:b/>
          <w:color w:val="000000"/>
          <w:sz w:val="24"/>
          <w:lang w:val="en-CA" w:eastAsia="en-CA"/>
        </w:rPr>
      </w:pPr>
      <w:r w:rsidRPr="002515FB">
        <w:rPr>
          <w:rFonts w:ascii="Arial" w:hAnsi="Arial"/>
          <w:b/>
          <w:color w:val="000000"/>
          <w:sz w:val="24"/>
          <w:lang w:val="en-CA" w:eastAsia="en-CA"/>
        </w:rPr>
        <w:t>--------------------------------------------------------------------------</w:t>
      </w:r>
    </w:p>
    <w:p w14:paraId="1CE70577" w14:textId="77777777" w:rsidR="00542670" w:rsidRPr="002515FB" w:rsidRDefault="00542670" w:rsidP="00542670">
      <w:pPr>
        <w:tabs>
          <w:tab w:val="clear" w:pos="360"/>
          <w:tab w:val="clear" w:pos="720"/>
          <w:tab w:val="clear" w:pos="1440"/>
          <w:tab w:val="clear" w:pos="1800"/>
          <w:tab w:val="left" w:pos="5760"/>
        </w:tabs>
        <w:spacing w:line="360" w:lineRule="auto"/>
        <w:jc w:val="center"/>
        <w:rPr>
          <w:rFonts w:ascii="Arial" w:hAnsi="Arial" w:cs="Arial"/>
          <w:color w:val="000000"/>
          <w:sz w:val="24"/>
          <w:lang w:val="en-CA" w:eastAsia="en-CA"/>
        </w:rPr>
      </w:pPr>
      <w:r w:rsidRPr="002515FB">
        <w:rPr>
          <w:rFonts w:ascii="Arial" w:hAnsi="Arial" w:cs="Arial"/>
          <w:color w:val="000000"/>
          <w:sz w:val="24"/>
          <w:lang w:val="en-CA" w:eastAsia="en-CA"/>
        </w:rPr>
        <w:t>Charge</w:t>
      </w:r>
      <w:r w:rsidR="00662C22" w:rsidRPr="002515FB">
        <w:rPr>
          <w:rFonts w:ascii="Arial" w:hAnsi="Arial" w:cs="Arial"/>
          <w:color w:val="000000"/>
          <w:sz w:val="24"/>
          <w:lang w:val="en-CA" w:eastAsia="en-CA"/>
        </w:rPr>
        <w:t xml:space="preserve"> </w:t>
      </w:r>
      <w:r w:rsidRPr="002515FB">
        <w:rPr>
          <w:rFonts w:ascii="Arial" w:hAnsi="Arial" w:cs="Arial"/>
          <w:color w:val="000000"/>
          <w:sz w:val="24"/>
          <w:lang w:val="en-CA" w:eastAsia="en-CA"/>
        </w:rPr>
        <w:t>under s.</w:t>
      </w:r>
      <w:r w:rsidR="00662C22" w:rsidRPr="002515FB">
        <w:rPr>
          <w:rFonts w:ascii="Arial" w:hAnsi="Arial" w:cs="Arial"/>
          <w:color w:val="000000"/>
          <w:sz w:val="24"/>
          <w:lang w:val="en-CA" w:eastAsia="en-CA"/>
        </w:rPr>
        <w:t xml:space="preserve"> 354(1)(a)</w:t>
      </w:r>
      <w:r w:rsidRPr="002515FB">
        <w:rPr>
          <w:rFonts w:ascii="Arial" w:hAnsi="Arial" w:cs="Arial"/>
          <w:color w:val="000000"/>
          <w:sz w:val="24"/>
          <w:lang w:val="en-CA" w:eastAsia="en-CA"/>
        </w:rPr>
        <w:t xml:space="preserve"> </w:t>
      </w:r>
      <w:r w:rsidRPr="002515FB">
        <w:rPr>
          <w:rFonts w:ascii="Arial" w:hAnsi="Arial" w:cs="Arial"/>
          <w:i/>
          <w:color w:val="000000"/>
          <w:sz w:val="24"/>
          <w:lang w:val="en-CA" w:eastAsia="en-CA"/>
        </w:rPr>
        <w:t>Criminal Code</w:t>
      </w:r>
      <w:r w:rsidRPr="002515FB">
        <w:rPr>
          <w:rFonts w:ascii="Arial" w:hAnsi="Arial" w:cs="Arial"/>
          <w:color w:val="000000"/>
          <w:sz w:val="24"/>
          <w:lang w:val="en-CA" w:eastAsia="en-CA"/>
        </w:rPr>
        <w:t xml:space="preserve"> </w:t>
      </w:r>
    </w:p>
    <w:p w14:paraId="65C96D1C" w14:textId="77777777" w:rsidR="00E8293E" w:rsidRPr="00231261" w:rsidRDefault="00E8293E" w:rsidP="00231261">
      <w:pPr>
        <w:tabs>
          <w:tab w:val="clear" w:pos="360"/>
          <w:tab w:val="clear" w:pos="720"/>
          <w:tab w:val="clear" w:pos="1440"/>
          <w:tab w:val="clear" w:pos="1800"/>
          <w:tab w:val="left" w:pos="5760"/>
        </w:tabs>
        <w:spacing w:line="360" w:lineRule="auto"/>
        <w:jc w:val="center"/>
        <w:rPr>
          <w:rFonts w:ascii="Arial" w:hAnsi="Arial" w:cs="Arial"/>
          <w:spacing w:val="0"/>
          <w:sz w:val="19"/>
          <w:szCs w:val="19"/>
          <w:lang w:val="en-CA"/>
        </w:rPr>
        <w:sectPr w:rsidR="00E8293E" w:rsidRPr="00231261" w:rsidSect="00A54039">
          <w:footerReference w:type="default" r:id="rId9"/>
          <w:type w:val="continuous"/>
          <w:pgSz w:w="12240" w:h="15840" w:code="1"/>
          <w:pgMar w:top="1440" w:right="1440" w:bottom="2160" w:left="2160" w:header="1440" w:footer="1752" w:gutter="0"/>
          <w:pgBorders w:zOrder="back">
            <w:top w:val="double" w:sz="4" w:space="20" w:color="auto"/>
            <w:left w:val="double" w:sz="4" w:space="31" w:color="auto"/>
            <w:bottom w:val="double" w:sz="4" w:space="31" w:color="auto"/>
            <w:right w:val="double" w:sz="4" w:space="31" w:color="auto"/>
          </w:pgBorders>
          <w:cols w:space="720"/>
          <w:docGrid w:linePitch="360"/>
        </w:sectPr>
      </w:pPr>
    </w:p>
    <w:p w14:paraId="7B6BC4ED" w14:textId="77777777" w:rsidR="00F529E1" w:rsidRPr="002515FB" w:rsidRDefault="00F529E1" w:rsidP="00231261">
      <w:pPr>
        <w:pStyle w:val="Index"/>
        <w:jc w:val="center"/>
        <w:rPr>
          <w:rFonts w:ascii="Arial" w:hAnsi="Arial" w:cs="Arial"/>
          <w:b/>
          <w:sz w:val="24"/>
          <w:szCs w:val="24"/>
          <w:u w:val="single"/>
        </w:rPr>
      </w:pPr>
      <w:r w:rsidRPr="002515FB">
        <w:rPr>
          <w:rFonts w:ascii="Arial" w:hAnsi="Arial" w:cs="Arial"/>
          <w:b/>
          <w:sz w:val="24"/>
          <w:szCs w:val="24"/>
          <w:u w:val="single"/>
        </w:rPr>
        <w:lastRenderedPageBreak/>
        <w:t>I N D E X</w:t>
      </w:r>
    </w:p>
    <w:p w14:paraId="706EBEAB" w14:textId="77777777" w:rsidR="00F529E1" w:rsidRPr="002515FB" w:rsidRDefault="00F529E1" w:rsidP="00A54039">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2515FB">
        <w:rPr>
          <w:rFonts w:ascii="Arial" w:hAnsi="Arial" w:cs="Arial"/>
          <w:b/>
          <w:sz w:val="24"/>
          <w:szCs w:val="24"/>
        </w:rPr>
        <w:tab/>
        <w:t>PAGE</w:t>
      </w:r>
    </w:p>
    <w:p w14:paraId="639588A6" w14:textId="77777777" w:rsidR="00F529E1" w:rsidRPr="002515FB" w:rsidRDefault="00F529E1" w:rsidP="00F529E1">
      <w:pPr>
        <w:pStyle w:val="Index"/>
        <w:rPr>
          <w:rFonts w:ascii="Arial" w:hAnsi="Arial" w:cs="Arial"/>
          <w:sz w:val="24"/>
          <w:szCs w:val="24"/>
        </w:rPr>
      </w:pPr>
    </w:p>
    <w:p w14:paraId="7AA8431C" w14:textId="77777777" w:rsidR="00A54039" w:rsidRPr="002515FB" w:rsidRDefault="00A54039" w:rsidP="00A5403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p>
    <w:p w14:paraId="24237E36" w14:textId="77777777" w:rsidR="00F529E1" w:rsidRPr="002515FB" w:rsidRDefault="00F529E1" w:rsidP="00F529E1">
      <w:pPr>
        <w:pStyle w:val="Index"/>
        <w:tabs>
          <w:tab w:val="clear" w:pos="360"/>
          <w:tab w:val="clear" w:pos="720"/>
          <w:tab w:val="clear" w:pos="1440"/>
          <w:tab w:val="clear" w:pos="1800"/>
          <w:tab w:val="clear" w:pos="2160"/>
          <w:tab w:val="clear" w:pos="4680"/>
          <w:tab w:val="clear" w:pos="9360"/>
          <w:tab w:val="left" w:pos="6480"/>
        </w:tabs>
        <w:rPr>
          <w:rFonts w:ascii="Arial" w:hAnsi="Arial" w:cs="Arial"/>
          <w:sz w:val="24"/>
          <w:szCs w:val="24"/>
        </w:rPr>
      </w:pPr>
    </w:p>
    <w:p w14:paraId="00ADACF8" w14:textId="77777777" w:rsidR="00F529E1" w:rsidRPr="002515FB" w:rsidRDefault="00F529E1" w:rsidP="008936C3">
      <w:pPr>
        <w:pStyle w:val="Index"/>
        <w:tabs>
          <w:tab w:val="clear" w:pos="360"/>
          <w:tab w:val="clear" w:pos="720"/>
          <w:tab w:val="clear" w:pos="1440"/>
          <w:tab w:val="clear" w:pos="1800"/>
          <w:tab w:val="clear" w:pos="2160"/>
          <w:tab w:val="clear" w:pos="4680"/>
          <w:tab w:val="clear" w:pos="9360"/>
          <w:tab w:val="left" w:pos="7920"/>
        </w:tabs>
        <w:rPr>
          <w:rFonts w:ascii="Arial" w:hAnsi="Arial" w:cs="Arial"/>
          <w:b/>
          <w:sz w:val="24"/>
          <w:szCs w:val="24"/>
        </w:rPr>
      </w:pPr>
      <w:r w:rsidRPr="002515FB">
        <w:rPr>
          <w:rFonts w:ascii="Arial" w:hAnsi="Arial" w:cs="Arial"/>
          <w:b/>
          <w:sz w:val="24"/>
          <w:szCs w:val="24"/>
        </w:rPr>
        <w:t>RULINGS, REASONS</w:t>
      </w:r>
    </w:p>
    <w:p w14:paraId="21D16749" w14:textId="77777777" w:rsidR="00F529E1" w:rsidRPr="002515FB" w:rsidRDefault="00F529E1" w:rsidP="00F529E1">
      <w:pPr>
        <w:pStyle w:val="Index"/>
        <w:tabs>
          <w:tab w:val="clear" w:pos="360"/>
          <w:tab w:val="clear" w:pos="720"/>
          <w:tab w:val="clear" w:pos="1440"/>
          <w:tab w:val="clear" w:pos="1800"/>
          <w:tab w:val="clear" w:pos="2160"/>
          <w:tab w:val="clear" w:pos="4680"/>
          <w:tab w:val="clear" w:pos="9360"/>
          <w:tab w:val="left" w:pos="6480"/>
        </w:tabs>
        <w:rPr>
          <w:rFonts w:ascii="Arial" w:hAnsi="Arial" w:cs="Arial"/>
          <w:sz w:val="24"/>
          <w:szCs w:val="24"/>
        </w:rPr>
      </w:pPr>
    </w:p>
    <w:p w14:paraId="7974100B" w14:textId="77777777" w:rsidR="00F529E1" w:rsidRPr="002515FB" w:rsidRDefault="00276EC7"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sidRPr="002515FB">
        <w:rPr>
          <w:rFonts w:ascii="Arial" w:hAnsi="Arial" w:cs="Arial"/>
          <w:sz w:val="24"/>
          <w:szCs w:val="24"/>
        </w:rPr>
        <w:t>Reasons for sentence</w:t>
      </w:r>
      <w:r w:rsidR="00F529E1" w:rsidRPr="002515FB">
        <w:rPr>
          <w:rFonts w:ascii="Arial" w:hAnsi="Arial" w:cs="Arial"/>
          <w:sz w:val="24"/>
          <w:szCs w:val="24"/>
        </w:rPr>
        <w:tab/>
      </w:r>
      <w:r w:rsidRPr="002515FB">
        <w:rPr>
          <w:rFonts w:ascii="Arial" w:hAnsi="Arial" w:cs="Arial"/>
          <w:sz w:val="24"/>
          <w:szCs w:val="24"/>
        </w:rPr>
        <w:t>1</w:t>
      </w:r>
    </w:p>
    <w:p w14:paraId="749867FF" w14:textId="77777777" w:rsidR="00F529E1" w:rsidRPr="002515FB" w:rsidRDefault="00F529E1" w:rsidP="00780C49">
      <w:pPr>
        <w:pStyle w:val="Index"/>
        <w:tabs>
          <w:tab w:val="clear" w:pos="360"/>
          <w:tab w:val="clear" w:pos="720"/>
          <w:tab w:val="clear" w:pos="1440"/>
          <w:tab w:val="clear" w:pos="1800"/>
          <w:tab w:val="clear" w:pos="2160"/>
          <w:tab w:val="clear" w:pos="4680"/>
          <w:tab w:val="clear" w:pos="9360"/>
          <w:tab w:val="left" w:pos="7920"/>
        </w:tabs>
        <w:rPr>
          <w:rFonts w:ascii="Arial" w:hAnsi="Arial" w:cs="Arial"/>
          <w:sz w:val="24"/>
          <w:szCs w:val="24"/>
        </w:rPr>
      </w:pPr>
      <w:r w:rsidRPr="002515FB">
        <w:rPr>
          <w:rFonts w:ascii="Arial" w:hAnsi="Arial" w:cs="Arial"/>
          <w:sz w:val="24"/>
          <w:szCs w:val="24"/>
        </w:rPr>
        <w:tab/>
      </w:r>
    </w:p>
    <w:p w14:paraId="15DA9CBF" w14:textId="77777777" w:rsidR="00E8293E" w:rsidRPr="002515FB" w:rsidRDefault="00E8293E" w:rsidP="00E8293E">
      <w:pPr>
        <w:pStyle w:val="Index"/>
        <w:rPr>
          <w:rFonts w:ascii="Arial" w:hAnsi="Arial" w:cs="Arial"/>
          <w:sz w:val="24"/>
          <w:szCs w:val="24"/>
          <w:highlight w:val="green"/>
        </w:rPr>
        <w:sectPr w:rsidR="00E8293E" w:rsidRPr="002515FB" w:rsidSect="00A54039">
          <w:headerReference w:type="default" r:id="rId10"/>
          <w:footerReference w:type="default" r:id="rId11"/>
          <w:pgSz w:w="12240" w:h="15840" w:code="1"/>
          <w:pgMar w:top="1440" w:right="1440" w:bottom="2160" w:left="2160" w:header="720" w:footer="1757" w:gutter="0"/>
          <w:pgBorders w:zOrder="back">
            <w:top w:val="double" w:sz="4" w:space="20" w:color="auto"/>
            <w:left w:val="double" w:sz="4" w:space="31" w:color="auto"/>
            <w:bottom w:val="double" w:sz="4" w:space="31" w:color="auto"/>
            <w:right w:val="double" w:sz="4" w:space="31" w:color="auto"/>
          </w:pgBorders>
          <w:pgNumType w:fmt="lowerRoman" w:start="1"/>
          <w:cols w:space="720"/>
          <w:docGrid w:linePitch="360"/>
        </w:sectPr>
      </w:pPr>
    </w:p>
    <w:p w14:paraId="7EBC0FA5" w14:textId="77777777" w:rsidR="00E41BF9" w:rsidRDefault="00276EC7" w:rsidP="00231261">
      <w:pPr>
        <w:pStyle w:val="Coll"/>
        <w:rPr>
          <w:lang w:val="en-CA"/>
        </w:rPr>
      </w:pPr>
      <w:r w:rsidRPr="002515FB">
        <w:rPr>
          <w:lang w:val="en-CA"/>
        </w:rPr>
        <w:lastRenderedPageBreak/>
        <w:t xml:space="preserve">THE COURT:            </w:t>
      </w:r>
      <w:r w:rsidR="006F64FE" w:rsidRPr="002515FB">
        <w:rPr>
          <w:lang w:val="en-CA"/>
        </w:rPr>
        <w:t>Ali Omar was convicted</w:t>
      </w:r>
      <w:r w:rsidR="00176C87">
        <w:rPr>
          <w:lang w:val="en-CA"/>
        </w:rPr>
        <w:t>,</w:t>
      </w:r>
      <w:r w:rsidR="006F64FE" w:rsidRPr="002515FB">
        <w:rPr>
          <w:lang w:val="en-CA"/>
        </w:rPr>
        <w:t xml:space="preserve"> after trial</w:t>
      </w:r>
      <w:r w:rsidR="00176C87">
        <w:rPr>
          <w:lang w:val="en-CA"/>
        </w:rPr>
        <w:t>,</w:t>
      </w:r>
      <w:r w:rsidR="006F64FE" w:rsidRPr="002515FB">
        <w:rPr>
          <w:lang w:val="en-CA"/>
        </w:rPr>
        <w:t xml:space="preserve"> of having been in possession of proceeds of crime in Inuvik in March 2019.  Today, it is my responsibility to sentence him for that offence.  </w:t>
      </w:r>
    </w:p>
    <w:p w14:paraId="0FB118FE" w14:textId="77777777" w:rsidR="00E41BF9" w:rsidRPr="002515FB" w:rsidRDefault="00E41BF9" w:rsidP="00231261">
      <w:pPr>
        <w:pStyle w:val="Coll"/>
        <w:rPr>
          <w:lang w:val="en-CA"/>
        </w:rPr>
      </w:pPr>
      <w:r>
        <w:rPr>
          <w:lang w:val="en-CA"/>
        </w:rPr>
        <w:tab/>
      </w:r>
      <w:r>
        <w:rPr>
          <w:lang w:val="en-CA"/>
        </w:rPr>
        <w:tab/>
      </w:r>
      <w:r w:rsidR="006F64FE" w:rsidRPr="002515FB">
        <w:rPr>
          <w:lang w:val="en-CA"/>
        </w:rPr>
        <w:t xml:space="preserve">The trial evidence is referred to in more detail in my Reasons for Judgment finding Mr. Omar guilty.  For today's purposes, I will just summarize the main facts. </w:t>
      </w:r>
    </w:p>
    <w:p w14:paraId="1818790E" w14:textId="77777777" w:rsidR="00E41BF9" w:rsidRDefault="006F64FE" w:rsidP="006F64FE">
      <w:pPr>
        <w:pStyle w:val="Para"/>
        <w:rPr>
          <w:lang w:val="en-CA"/>
        </w:rPr>
      </w:pPr>
      <w:r w:rsidRPr="002515FB">
        <w:rPr>
          <w:lang w:val="en-CA"/>
        </w:rPr>
        <w:t xml:space="preserve">The charge stemmed from the execution of a search warrant at the hotel room where Mr. Omar was staying in Inuvik.  Various items were seized during the search, most notably, over $62,000 in Canadian currency.  A digital scale that had cocaine residue on it was also seized, as well as Mr. Omar's cellphone.  </w:t>
      </w:r>
      <w:r w:rsidR="00E41BF9">
        <w:rPr>
          <w:lang w:val="en-CA"/>
        </w:rPr>
        <w:tab/>
      </w:r>
      <w:r w:rsidRPr="002515FB">
        <w:rPr>
          <w:lang w:val="en-CA"/>
        </w:rPr>
        <w:t xml:space="preserve">Data extracted from his cellphone showed that although the large majority of text messages were innocuous, some were indicative of Mr. Omar being involved in drug trafficking activities, including messages that reported how much cocaine was left to sell and how much money had been made.  </w:t>
      </w:r>
    </w:p>
    <w:p w14:paraId="7DE8CB13" w14:textId="77777777" w:rsidR="00E41BF9" w:rsidRDefault="006F64FE" w:rsidP="006F64FE">
      <w:pPr>
        <w:pStyle w:val="Para"/>
        <w:rPr>
          <w:lang w:val="en-CA"/>
        </w:rPr>
      </w:pPr>
      <w:r w:rsidRPr="002515FB">
        <w:rPr>
          <w:lang w:val="en-CA"/>
        </w:rPr>
        <w:t>The evidence also revealed that Mr. Omar opened a bank account at the CIBC in Inuvik on January 31st, 2019.  That account was closed April 12th, 2019.</w:t>
      </w:r>
      <w:r w:rsidR="00E41BF9">
        <w:rPr>
          <w:lang w:val="en-CA"/>
        </w:rPr>
        <w:t xml:space="preserve">    </w:t>
      </w:r>
      <w:r w:rsidRPr="002515FB">
        <w:rPr>
          <w:lang w:val="en-CA"/>
        </w:rPr>
        <w:t xml:space="preserve">During that time, Mr. Omar made several deposits in the account.  From when the account was opened up until his arrest on March 9th, 2019, Mr. Omar deposited over $26,000 in the account.  Between </w:t>
      </w:r>
      <w:r w:rsidRPr="002515FB">
        <w:rPr>
          <w:lang w:val="en-CA"/>
        </w:rPr>
        <w:lastRenderedPageBreak/>
        <w:t>his release on process and when the account got closed less than a month later, he made further deposits totalling over $11,000.  There were also several transfers of money out of the account.</w:t>
      </w:r>
    </w:p>
    <w:p w14:paraId="66C3928F" w14:textId="77777777" w:rsidR="006F64FE" w:rsidRPr="002515FB" w:rsidRDefault="006F64FE" w:rsidP="006F64FE">
      <w:pPr>
        <w:pStyle w:val="Para"/>
        <w:rPr>
          <w:lang w:val="en-CA"/>
        </w:rPr>
      </w:pPr>
      <w:r w:rsidRPr="002515FB">
        <w:rPr>
          <w:lang w:val="en-CA"/>
        </w:rPr>
        <w:t xml:space="preserve">As far as Mr. Omar's personal circumstances are concerned, I have the benefit of a </w:t>
      </w:r>
      <w:r w:rsidR="00E41BF9">
        <w:rPr>
          <w:lang w:val="en-CA"/>
        </w:rPr>
        <w:t>P</w:t>
      </w:r>
      <w:r w:rsidRPr="002515FB">
        <w:rPr>
          <w:lang w:val="en-CA"/>
        </w:rPr>
        <w:t xml:space="preserve">resentence </w:t>
      </w:r>
      <w:r w:rsidR="00E41BF9">
        <w:rPr>
          <w:lang w:val="en-CA"/>
        </w:rPr>
        <w:t>R</w:t>
      </w:r>
      <w:r w:rsidRPr="002515FB">
        <w:rPr>
          <w:lang w:val="en-CA"/>
        </w:rPr>
        <w:t>eport which was supplemented significantly by his counsel's submissions at the sentencing hearing.  There are a number</w:t>
      </w:r>
      <w:r w:rsidR="00276EC7" w:rsidRPr="002515FB">
        <w:rPr>
          <w:lang w:val="en-CA"/>
        </w:rPr>
        <w:t xml:space="preserve"> of parts of the report that make reference to Mr. Omar refusing to answer questions or comment on the topic raised.  He also did not provide a lot of information that would enable the author of the report to contact </w:t>
      </w:r>
      <w:r w:rsidR="00176C87">
        <w:rPr>
          <w:lang w:val="en-CA"/>
        </w:rPr>
        <w:t>Mr. Omar’s</w:t>
      </w:r>
      <w:r w:rsidR="00276EC7" w:rsidRPr="002515FB">
        <w:rPr>
          <w:lang w:val="en-CA"/>
        </w:rPr>
        <w:t xml:space="preserve"> family members and other potential collateral sources of information.  </w:t>
      </w:r>
    </w:p>
    <w:p w14:paraId="77DA5F1F" w14:textId="77777777" w:rsidR="00276EC7" w:rsidRPr="002515FB" w:rsidRDefault="00276EC7" w:rsidP="00276EC7">
      <w:pPr>
        <w:pStyle w:val="Para"/>
        <w:rPr>
          <w:lang w:val="en-CA"/>
        </w:rPr>
      </w:pPr>
      <w:r w:rsidRPr="002515FB">
        <w:rPr>
          <w:lang w:val="en-CA"/>
        </w:rPr>
        <w:t xml:space="preserve">At the sentencing hearing, Mr. Omar's counsel explained that at the time the report was prepared, he had not told his family members about his situation, facing sentencing for this serious charge.  He had not told his family about the charge at all.  He has since told them.  Under the circumstances, and with the explanations provided, I draw no negative inference from the fact that Mr. Omar was not entirely forthcoming with the author of the Presentence Report.  </w:t>
      </w:r>
    </w:p>
    <w:p w14:paraId="0F802D0A" w14:textId="77777777" w:rsidR="00276EC7" w:rsidRPr="002515FB" w:rsidRDefault="00276EC7" w:rsidP="00276EC7">
      <w:pPr>
        <w:pStyle w:val="Para"/>
        <w:rPr>
          <w:lang w:val="en-CA"/>
        </w:rPr>
      </w:pPr>
      <w:r w:rsidRPr="002515FB">
        <w:rPr>
          <w:lang w:val="en-CA"/>
        </w:rPr>
        <w:t xml:space="preserve">Mr. Omar will turn 28 years old next month.  He does not have a criminal record.  He was born in Kenya.  His mother and siblings relocated to Vancouver when he was about one year old.  </w:t>
      </w:r>
    </w:p>
    <w:p w14:paraId="434C8703" w14:textId="77777777" w:rsidR="00276EC7" w:rsidRPr="002515FB" w:rsidRDefault="00276EC7" w:rsidP="00276EC7">
      <w:pPr>
        <w:pStyle w:val="Para"/>
        <w:rPr>
          <w:lang w:val="en-CA"/>
        </w:rPr>
      </w:pPr>
      <w:r w:rsidRPr="002515FB">
        <w:rPr>
          <w:lang w:val="en-CA"/>
        </w:rPr>
        <w:lastRenderedPageBreak/>
        <w:t>He reports that the family did not have a lot of money when he was growing up and they moved around a lot.  He described the home as a loving home and says he had a happy childhood.  There was no family violence or other forms of abuse in the household.</w:t>
      </w:r>
    </w:p>
    <w:p w14:paraId="69E468A3" w14:textId="77777777" w:rsidR="00B50525" w:rsidRPr="002515FB" w:rsidRDefault="00276EC7" w:rsidP="00276EC7">
      <w:pPr>
        <w:pStyle w:val="Para"/>
        <w:rPr>
          <w:lang w:val="en-CA"/>
        </w:rPr>
      </w:pPr>
      <w:r w:rsidRPr="002515FB">
        <w:rPr>
          <w:lang w:val="en-CA"/>
        </w:rPr>
        <w:t xml:space="preserve">At the time of the offence, he was in a common law relationship.  His girlfriend later became pregnant and has given birth very recently.  </w:t>
      </w:r>
    </w:p>
    <w:p w14:paraId="7A8F1A4A" w14:textId="77777777" w:rsidR="00276EC7" w:rsidRPr="002515FB" w:rsidRDefault="00276EC7" w:rsidP="00276EC7">
      <w:pPr>
        <w:pStyle w:val="Para"/>
        <w:rPr>
          <w:lang w:val="en-CA"/>
        </w:rPr>
      </w:pPr>
      <w:r w:rsidRPr="002515FB">
        <w:rPr>
          <w:lang w:val="en-CA"/>
        </w:rPr>
        <w:t>Counsel advised that that relationship ended last February, apparently largely because of these proceedings and the prospect that Mr. Omar might be incarcerated.</w:t>
      </w:r>
      <w:r w:rsidR="00B50525" w:rsidRPr="002515FB">
        <w:rPr>
          <w:lang w:val="en-CA"/>
        </w:rPr>
        <w:t xml:space="preserve">  Counsel says that Mr. Omar would like to resume the relationship and be reunited with his partner and child as a family.  Counsel also advised that he is informed that this is what his ex-partner desires as well.</w:t>
      </w:r>
    </w:p>
    <w:p w14:paraId="5EF08A5B" w14:textId="77777777" w:rsidR="00B50525" w:rsidRPr="002515FB" w:rsidRDefault="00B50525" w:rsidP="00B50525">
      <w:pPr>
        <w:pStyle w:val="Para"/>
        <w:rPr>
          <w:lang w:val="en-CA"/>
        </w:rPr>
      </w:pPr>
      <w:r w:rsidRPr="002515FB">
        <w:rPr>
          <w:lang w:val="en-CA"/>
        </w:rPr>
        <w:t xml:space="preserve">There is no </w:t>
      </w:r>
      <w:r w:rsidR="00CB533C" w:rsidRPr="002515FB">
        <w:rPr>
          <w:lang w:val="en-CA"/>
        </w:rPr>
        <w:t xml:space="preserve">independent confirmation of this.  At the time the Presentence Report </w:t>
      </w:r>
      <w:r w:rsidR="00E41BF9">
        <w:rPr>
          <w:lang w:val="en-CA"/>
        </w:rPr>
        <w:t>was prepared</w:t>
      </w:r>
      <w:r w:rsidR="00CB533C" w:rsidRPr="002515FB">
        <w:rPr>
          <w:lang w:val="en-CA"/>
        </w:rPr>
        <w:t xml:space="preserve">, Mr. Omar reported that he was not in communication with her.  This was sometime ago and seems to have changed.  As of now, it would appear that the resumption of this relationship is a possibility but </w:t>
      </w:r>
      <w:r w:rsidR="00D948CF">
        <w:rPr>
          <w:lang w:val="en-CA"/>
        </w:rPr>
        <w:t xml:space="preserve">it </w:t>
      </w:r>
      <w:r w:rsidR="00CB533C" w:rsidRPr="002515FB">
        <w:rPr>
          <w:lang w:val="en-CA"/>
        </w:rPr>
        <w:t>remains uncertain.</w:t>
      </w:r>
    </w:p>
    <w:p w14:paraId="4CF8C077" w14:textId="77777777" w:rsidR="00982A72" w:rsidRPr="002515FB" w:rsidRDefault="00CB533C" w:rsidP="00982A72">
      <w:pPr>
        <w:pStyle w:val="Para"/>
        <w:rPr>
          <w:lang w:val="en-CA"/>
        </w:rPr>
      </w:pPr>
      <w:r w:rsidRPr="002515FB">
        <w:rPr>
          <w:lang w:val="en-CA"/>
        </w:rPr>
        <w:t xml:space="preserve">Mr. Omar relocated to British Columbia relatively recently.  Counsel advises that he did so to be closer to family and to get away from negative influences.  He now lives close to where his mother and many </w:t>
      </w:r>
      <w:r w:rsidRPr="002515FB">
        <w:rPr>
          <w:lang w:val="en-CA"/>
        </w:rPr>
        <w:lastRenderedPageBreak/>
        <w:t>members of his family are.  His mother has</w:t>
      </w:r>
      <w:r w:rsidR="00982A72" w:rsidRPr="002515FB">
        <w:rPr>
          <w:lang w:val="en-CA"/>
        </w:rPr>
        <w:t xml:space="preserve"> encouraged him to return to the practice of his Islamic faith and he now attends the local mosque.  He is very ashamed of what he has done and he reports that his family members were very upset when he finally told them about the charge.  </w:t>
      </w:r>
    </w:p>
    <w:p w14:paraId="7DFC7549" w14:textId="77777777" w:rsidR="00982A72" w:rsidRPr="002515FB" w:rsidRDefault="00982A72" w:rsidP="00982A72">
      <w:pPr>
        <w:pStyle w:val="Para"/>
        <w:rPr>
          <w:lang w:val="en-CA"/>
        </w:rPr>
      </w:pPr>
      <w:r w:rsidRPr="002515FB">
        <w:rPr>
          <w:lang w:val="en-CA"/>
        </w:rPr>
        <w:t xml:space="preserve">Mr. Omar is currently working full-time as a barber and his plans for the future are to attend college and obtain a hairdressing diploma.  Ultimately, he would like to open his own barber shop.    </w:t>
      </w:r>
    </w:p>
    <w:p w14:paraId="592C6C7A" w14:textId="77777777" w:rsidR="00982A72" w:rsidRPr="002515FB" w:rsidRDefault="00982A72" w:rsidP="00982A72">
      <w:pPr>
        <w:pStyle w:val="Para"/>
        <w:rPr>
          <w:lang w:val="en-CA"/>
        </w:rPr>
      </w:pPr>
      <w:r w:rsidRPr="002515FB">
        <w:rPr>
          <w:lang w:val="en-CA"/>
        </w:rPr>
        <w:t xml:space="preserve">Mr. Omar does not have any addiction issues with alcohol or drugs.  He reports that he has had no involvement with any criminal activity since these events and that, in his counsel's words, he has made a 180-degree turn in his life.  </w:t>
      </w:r>
    </w:p>
    <w:p w14:paraId="184A6102" w14:textId="77777777" w:rsidR="00982A72" w:rsidRPr="002515FB" w:rsidRDefault="00982A72" w:rsidP="00982A72">
      <w:pPr>
        <w:pStyle w:val="Para"/>
        <w:rPr>
          <w:lang w:val="en-CA"/>
        </w:rPr>
      </w:pPr>
      <w:r w:rsidRPr="002515FB">
        <w:rPr>
          <w:lang w:val="en-CA"/>
        </w:rPr>
        <w:t xml:space="preserve">Counsel advises that Mr. Omar and the other man who was involved with this drug selling operation in Inuvik were recruited by someone in southern Canada to go to Inuvik to do this and that Mr. Omar was not the mastermind of the operation.  Counsel reports that Mr. Omar gained insight and perhaps a fuller picture of the nature of the business he got himself involved with after he was charged.  </w:t>
      </w:r>
      <w:r w:rsidR="00E41BF9">
        <w:rPr>
          <w:lang w:val="en-CA"/>
        </w:rPr>
        <w:tab/>
      </w:r>
      <w:r w:rsidRPr="002515FB">
        <w:rPr>
          <w:lang w:val="en-CA"/>
        </w:rPr>
        <w:t>Predic</w:t>
      </w:r>
      <w:r w:rsidR="00533D49">
        <w:rPr>
          <w:lang w:val="en-CA"/>
        </w:rPr>
        <w:t>t</w:t>
      </w:r>
      <w:r w:rsidRPr="002515FB">
        <w:rPr>
          <w:lang w:val="en-CA"/>
        </w:rPr>
        <w:t>ably, some of his associates were not pleased about so much money having ended up in the hands of the police.</w:t>
      </w:r>
      <w:r w:rsidR="00E41BF9">
        <w:rPr>
          <w:lang w:val="en-CA"/>
        </w:rPr>
        <w:t xml:space="preserve">   </w:t>
      </w:r>
      <w:r w:rsidRPr="002515FB">
        <w:rPr>
          <w:lang w:val="en-CA"/>
        </w:rPr>
        <w:t xml:space="preserve">Mr. Omar told his counsel </w:t>
      </w:r>
      <w:r w:rsidR="00E41BF9">
        <w:rPr>
          <w:lang w:val="en-CA"/>
        </w:rPr>
        <w:t>for</w:t>
      </w:r>
      <w:r w:rsidRPr="002515FB">
        <w:rPr>
          <w:lang w:val="en-CA"/>
        </w:rPr>
        <w:t xml:space="preserve"> the few weeks </w:t>
      </w:r>
      <w:r w:rsidR="00E41BF9">
        <w:rPr>
          <w:lang w:val="en-CA"/>
        </w:rPr>
        <w:t>when he remained in Inuvik because his</w:t>
      </w:r>
      <w:r w:rsidRPr="002515FB">
        <w:rPr>
          <w:lang w:val="en-CA"/>
        </w:rPr>
        <w:t xml:space="preserve"> </w:t>
      </w:r>
      <w:r w:rsidRPr="002515FB">
        <w:rPr>
          <w:lang w:val="en-CA"/>
        </w:rPr>
        <w:lastRenderedPageBreak/>
        <w:t xml:space="preserve">bail conditions required </w:t>
      </w:r>
      <w:r w:rsidR="00E41BF9">
        <w:rPr>
          <w:lang w:val="en-CA"/>
        </w:rPr>
        <w:t>it</w:t>
      </w:r>
      <w:r w:rsidRPr="002515FB">
        <w:rPr>
          <w:lang w:val="en-CA"/>
        </w:rPr>
        <w:t>, someone broke into his room and he was threatened.  He also says that the other man involved ended up getting stabbed and seriously injured.</w:t>
      </w:r>
    </w:p>
    <w:p w14:paraId="787857A6" w14:textId="77777777" w:rsidR="00982A72" w:rsidRPr="002515FB" w:rsidRDefault="00982A72" w:rsidP="00982A72">
      <w:pPr>
        <w:pStyle w:val="Para"/>
        <w:rPr>
          <w:lang w:val="en-CA"/>
        </w:rPr>
      </w:pPr>
      <w:r w:rsidRPr="002515FB">
        <w:rPr>
          <w:lang w:val="en-CA"/>
        </w:rPr>
        <w:t>Mr. Omar told the author of the Presentence Report</w:t>
      </w:r>
      <w:r w:rsidR="00E41BF9">
        <w:rPr>
          <w:lang w:val="en-CA"/>
        </w:rPr>
        <w:t>,</w:t>
      </w:r>
      <w:r w:rsidRPr="002515FB">
        <w:rPr>
          <w:lang w:val="en-CA"/>
        </w:rPr>
        <w:t xml:space="preserve"> and he told his counsel</w:t>
      </w:r>
      <w:r w:rsidR="00E41BF9">
        <w:rPr>
          <w:lang w:val="en-CA"/>
        </w:rPr>
        <w:t>,</w:t>
      </w:r>
      <w:r w:rsidRPr="002515FB">
        <w:rPr>
          <w:lang w:val="en-CA"/>
        </w:rPr>
        <w:t xml:space="preserve"> that he is remorseful for his actions.  He said that as well when he addressed the court directly at the conclusion of the sentencing hearing.  </w:t>
      </w:r>
    </w:p>
    <w:p w14:paraId="3BC777E9" w14:textId="77777777" w:rsidR="00982A72" w:rsidRPr="002515FB" w:rsidRDefault="00982A72" w:rsidP="00982A72">
      <w:pPr>
        <w:pStyle w:val="Para"/>
        <w:rPr>
          <w:lang w:val="en-CA"/>
        </w:rPr>
      </w:pPr>
      <w:r w:rsidRPr="002515FB">
        <w:rPr>
          <w:lang w:val="en-CA"/>
        </w:rPr>
        <w:t>The Crown and defence are very far apart in their submissions as to what would be a fit sentence for this offence.  The Crown seeks the imposition of a sentence</w:t>
      </w:r>
      <w:r w:rsidR="00B96EAA" w:rsidRPr="002515FB">
        <w:rPr>
          <w:lang w:val="en-CA"/>
        </w:rPr>
        <w:t xml:space="preserve"> of 30 months incarceration.  The Crown emphasizes the need to denounce these types of offences and deter others that may be tempted to take advantage of the lucrative market that northern communities present to drug dealers.  </w:t>
      </w:r>
    </w:p>
    <w:p w14:paraId="6E50022E" w14:textId="77777777" w:rsidR="00B96EAA" w:rsidRPr="002515FB" w:rsidRDefault="00B96EAA" w:rsidP="00B96EAA">
      <w:pPr>
        <w:pStyle w:val="Para"/>
        <w:rPr>
          <w:lang w:val="en-CA"/>
        </w:rPr>
      </w:pPr>
      <w:r w:rsidRPr="002515FB">
        <w:rPr>
          <w:lang w:val="en-CA"/>
        </w:rPr>
        <w:t>Mr. Omar's counsel emphasizes the principle</w:t>
      </w:r>
      <w:r w:rsidR="00662C6F" w:rsidRPr="002515FB">
        <w:rPr>
          <w:lang w:val="en-CA"/>
        </w:rPr>
        <w:t>s of restraint and the objective of rehabilitation and argues that for a young man without a criminal record like Mr. Omar, incarceration is not necessary to achieve the objectives of sentencing.  He asks that I suspend the passing of the sentence and place Mr. Omar on probation for a period of three years.</w:t>
      </w:r>
    </w:p>
    <w:p w14:paraId="0E708511" w14:textId="77777777" w:rsidR="00E41BF9" w:rsidRDefault="00662C6F" w:rsidP="00662C6F">
      <w:pPr>
        <w:pStyle w:val="Para"/>
        <w:rPr>
          <w:lang w:val="en-CA"/>
        </w:rPr>
      </w:pPr>
      <w:r w:rsidRPr="002515FB">
        <w:rPr>
          <w:lang w:val="en-CA"/>
        </w:rPr>
        <w:t xml:space="preserve">The offence of being in possession of proceeds of crime does not attract a minimum penalty.  The maximum penalty is ten years' imprisonment.  </w:t>
      </w:r>
    </w:p>
    <w:p w14:paraId="0DAD9573" w14:textId="77777777" w:rsidR="008B4EA4" w:rsidRPr="002515FB" w:rsidRDefault="00662C6F" w:rsidP="008B4EA4">
      <w:pPr>
        <w:pStyle w:val="Para"/>
        <w:rPr>
          <w:lang w:val="en-CA"/>
        </w:rPr>
      </w:pPr>
      <w:r w:rsidRPr="002515FB">
        <w:rPr>
          <w:lang w:val="en-CA"/>
        </w:rPr>
        <w:lastRenderedPageBreak/>
        <w:t>A conditional sentence is not available for this offence by operation of section 742.1(e)(ii) of the</w:t>
      </w:r>
      <w:r w:rsidR="008B4EA4" w:rsidRPr="002515FB">
        <w:rPr>
          <w:lang w:val="en-CA"/>
        </w:rPr>
        <w:t xml:space="preserve"> </w:t>
      </w:r>
      <w:r w:rsidR="008B4EA4" w:rsidRPr="002515FB">
        <w:rPr>
          <w:i/>
          <w:iCs/>
          <w:lang w:val="en-CA"/>
        </w:rPr>
        <w:t>Criminal Code</w:t>
      </w:r>
      <w:r w:rsidR="008B4EA4" w:rsidRPr="002515FB">
        <w:rPr>
          <w:lang w:val="en-CA"/>
        </w:rPr>
        <w:t xml:space="preserve">. </w:t>
      </w:r>
      <w:r w:rsidR="00E41BF9">
        <w:rPr>
          <w:lang w:val="en-CA"/>
        </w:rPr>
        <w:t xml:space="preserve"> </w:t>
      </w:r>
      <w:r w:rsidR="008B4EA4" w:rsidRPr="002515FB">
        <w:rPr>
          <w:lang w:val="en-CA"/>
        </w:rPr>
        <w:t>The constitutionality of that provision has been challenged in another jurisdiction and the issue has made its way to the Supreme Court of Canada but no decision has been made yet.  There is no constitutional challenge before me in this case, so the provision applies and a conditional sentence is not available as a sentencing option.</w:t>
      </w:r>
    </w:p>
    <w:p w14:paraId="574B2010" w14:textId="77777777" w:rsidR="008B4EA4" w:rsidRPr="002515FB" w:rsidRDefault="008B4EA4" w:rsidP="008B4EA4">
      <w:pPr>
        <w:pStyle w:val="Para"/>
        <w:rPr>
          <w:lang w:val="en-CA"/>
        </w:rPr>
      </w:pPr>
      <w:r w:rsidRPr="002515FB">
        <w:rPr>
          <w:lang w:val="en-CA"/>
        </w:rPr>
        <w:t xml:space="preserve">Trafficking in cocaine has a maximum penalty of life imprisonment.  Being in possession of proceeds of crimes, as I just said, is punishable by a maximum of ten years' imprisonment.  The maximum penalty is the same, regardless of the underlying crime that generated the proceeds.  </w:t>
      </w:r>
      <w:r w:rsidR="00E41BF9">
        <w:rPr>
          <w:lang w:val="en-CA"/>
        </w:rPr>
        <w:t>It</w:t>
      </w:r>
      <w:r w:rsidRPr="002515FB">
        <w:rPr>
          <w:lang w:val="en-CA"/>
        </w:rPr>
        <w:t xml:space="preserve"> may seem surprising to the public that the punishment for committing a crime and the punishment for having the proceeds generated from that crime are different, but that is how the relevant sentencing provisions are framed.  </w:t>
      </w:r>
    </w:p>
    <w:p w14:paraId="7819E3FF" w14:textId="77777777" w:rsidR="008B4EA4" w:rsidRPr="002515FB" w:rsidRDefault="008B4EA4" w:rsidP="008B4EA4">
      <w:pPr>
        <w:pStyle w:val="Para"/>
        <w:rPr>
          <w:lang w:val="en-CA"/>
        </w:rPr>
      </w:pPr>
      <w:r w:rsidRPr="002515FB">
        <w:rPr>
          <w:lang w:val="en-CA"/>
        </w:rPr>
        <w:t xml:space="preserve">That said, an offence can be committed in any number of ways and each situation falls somewhere on </w:t>
      </w:r>
      <w:r w:rsidR="00E41BF9">
        <w:rPr>
          <w:lang w:val="en-CA"/>
        </w:rPr>
        <w:t>a</w:t>
      </w:r>
      <w:r w:rsidRPr="002515FB">
        <w:rPr>
          <w:lang w:val="en-CA"/>
        </w:rPr>
        <w:t xml:space="preserve"> spectrum of relative seriousness.  A person found in possession of a relatively small amount of money </w:t>
      </w:r>
      <w:r w:rsidR="00E41BF9">
        <w:rPr>
          <w:lang w:val="en-CA"/>
        </w:rPr>
        <w:t>knowing this money came</w:t>
      </w:r>
      <w:r w:rsidRPr="002515FB">
        <w:rPr>
          <w:lang w:val="en-CA"/>
        </w:rPr>
        <w:t xml:space="preserve"> from petty thefts would be guilty of the same offence as Mr. Omar.  That, however, would be lower on the spectrum of seriousness than the offence that Mr. Omar is being sentenced for today.  </w:t>
      </w:r>
      <w:r w:rsidRPr="002515FB">
        <w:rPr>
          <w:lang w:val="en-CA"/>
        </w:rPr>
        <w:lastRenderedPageBreak/>
        <w:t>In other words, the seriousness of the underlying offence, if it is established, necessarily has a bearing on the seriousness of the proceeds offence.</w:t>
      </w:r>
    </w:p>
    <w:p w14:paraId="144C93D8" w14:textId="77777777" w:rsidR="008B4EA4" w:rsidRPr="002515FB" w:rsidRDefault="008B4EA4" w:rsidP="008B4EA4">
      <w:pPr>
        <w:pStyle w:val="Para"/>
        <w:rPr>
          <w:lang w:val="en-CA"/>
        </w:rPr>
      </w:pPr>
      <w:r w:rsidRPr="002515FB">
        <w:rPr>
          <w:lang w:val="en-CA"/>
        </w:rPr>
        <w:t>Here, the underlying criminal activity is trafficking in cocaine in a small, isolated northern community.  This court has for many years treated this activity as very serious because of how destructive it is for our communities.</w:t>
      </w:r>
    </w:p>
    <w:p w14:paraId="58D06FA7" w14:textId="77777777" w:rsidR="00923A02" w:rsidRPr="002515FB" w:rsidRDefault="008B4EA4" w:rsidP="009978F3">
      <w:pPr>
        <w:pStyle w:val="Para"/>
        <w:rPr>
          <w:lang w:val="en-CA"/>
        </w:rPr>
      </w:pPr>
      <w:r w:rsidRPr="002515FB">
        <w:rPr>
          <w:lang w:val="en-CA"/>
        </w:rPr>
        <w:t xml:space="preserve">In </w:t>
      </w:r>
      <w:r w:rsidRPr="002515FB">
        <w:rPr>
          <w:i/>
          <w:iCs/>
          <w:lang w:val="en-CA"/>
        </w:rPr>
        <w:t xml:space="preserve">R. v. Mohammed, </w:t>
      </w:r>
      <w:r w:rsidRPr="00231261">
        <w:rPr>
          <w:lang w:val="en-CA"/>
        </w:rPr>
        <w:t>2015 NWTSC 38</w:t>
      </w:r>
      <w:r w:rsidRPr="002515FB">
        <w:rPr>
          <w:i/>
          <w:iCs/>
          <w:lang w:val="en-CA"/>
        </w:rPr>
        <w:t xml:space="preserve">, </w:t>
      </w:r>
      <w:r w:rsidRPr="002515FB">
        <w:rPr>
          <w:lang w:val="en-CA"/>
        </w:rPr>
        <w:t>I talked about the reasons behind this court's sentencing approach to cocaine trafficking.  It is worth repeating her</w:t>
      </w:r>
      <w:r w:rsidR="00CC2AE2">
        <w:rPr>
          <w:lang w:val="en-CA"/>
        </w:rPr>
        <w:t>e</w:t>
      </w:r>
      <w:r w:rsidRPr="002515FB">
        <w:rPr>
          <w:lang w:val="en-CA"/>
        </w:rPr>
        <w:t xml:space="preserve"> for the benefit of Mr. Omar and others</w:t>
      </w:r>
      <w:r w:rsidR="00CD6AB9" w:rsidRPr="002515FB">
        <w:rPr>
          <w:lang w:val="en-CA"/>
        </w:rPr>
        <w:t>:</w:t>
      </w:r>
      <w:r w:rsidR="009978F3">
        <w:rPr>
          <w:lang w:val="en-CA"/>
        </w:rPr>
        <w:t xml:space="preserve">  </w:t>
      </w:r>
      <w:r w:rsidR="00923A02" w:rsidRPr="00923A02">
        <w:rPr>
          <w:lang w:val="en-CA"/>
        </w:rPr>
        <w:t>The reason why courts have to be firm in</w:t>
      </w:r>
      <w:r w:rsidR="00923A02" w:rsidRPr="002515FB">
        <w:rPr>
          <w:lang w:val="en-CA"/>
        </w:rPr>
        <w:t xml:space="preserve"> </w:t>
      </w:r>
      <w:r w:rsidR="00923A02" w:rsidRPr="00923A02">
        <w:rPr>
          <w:lang w:val="en-CA"/>
        </w:rPr>
        <w:t>their sentencing practices is very simple and was</w:t>
      </w:r>
      <w:r w:rsidR="00923A02" w:rsidRPr="002515FB">
        <w:rPr>
          <w:lang w:val="en-CA"/>
        </w:rPr>
        <w:t xml:space="preserve"> </w:t>
      </w:r>
      <w:r w:rsidR="00923A02" w:rsidRPr="00923A02">
        <w:rPr>
          <w:lang w:val="en-CA"/>
        </w:rPr>
        <w:t>referred to this morning.  Cocaine causes ravages</w:t>
      </w:r>
      <w:r w:rsidR="00923A02" w:rsidRPr="002515FB">
        <w:rPr>
          <w:lang w:val="en-CA"/>
        </w:rPr>
        <w:t xml:space="preserve"> </w:t>
      </w:r>
      <w:r w:rsidR="00923A02" w:rsidRPr="00923A02">
        <w:rPr>
          <w:lang w:val="en-CA"/>
        </w:rPr>
        <w:t>and devastation in our communities.  Yellowknife</w:t>
      </w:r>
      <w:r w:rsidR="00923A02" w:rsidRPr="002515FB">
        <w:rPr>
          <w:lang w:val="en-CA"/>
        </w:rPr>
        <w:t xml:space="preserve"> </w:t>
      </w:r>
      <w:r w:rsidR="00923A02" w:rsidRPr="00923A02">
        <w:rPr>
          <w:lang w:val="en-CA"/>
        </w:rPr>
        <w:t>has seen its fair share of the collateral damage</w:t>
      </w:r>
      <w:r w:rsidR="00923A02" w:rsidRPr="002515FB">
        <w:rPr>
          <w:lang w:val="en-CA"/>
        </w:rPr>
        <w:t xml:space="preserve"> </w:t>
      </w:r>
      <w:r w:rsidR="00923A02" w:rsidRPr="00923A02">
        <w:rPr>
          <w:lang w:val="en-CA"/>
        </w:rPr>
        <w:t>that crack cocaine has caused.  The people who</w:t>
      </w:r>
      <w:r w:rsidR="00923A02" w:rsidRPr="002515FB">
        <w:rPr>
          <w:lang w:val="en-CA"/>
        </w:rPr>
        <w:t xml:space="preserve"> </w:t>
      </w:r>
      <w:r w:rsidR="00923A02" w:rsidRPr="00923A02">
        <w:rPr>
          <w:lang w:val="en-CA"/>
        </w:rPr>
        <w:t>become addicted to this drug harm themselves of</w:t>
      </w:r>
      <w:r w:rsidR="00923A02" w:rsidRPr="002515FB">
        <w:rPr>
          <w:lang w:val="en-CA"/>
        </w:rPr>
        <w:t xml:space="preserve"> </w:t>
      </w:r>
      <w:r w:rsidR="00923A02" w:rsidRPr="00923A02">
        <w:rPr>
          <w:lang w:val="en-CA"/>
        </w:rPr>
        <w:t>course.  They sometimes lose everything to it,</w:t>
      </w:r>
      <w:r w:rsidR="00923A02" w:rsidRPr="002515FB">
        <w:rPr>
          <w:lang w:val="en-CA"/>
        </w:rPr>
        <w:t xml:space="preserve"> </w:t>
      </w:r>
      <w:r w:rsidR="00923A02" w:rsidRPr="00923A02">
        <w:rPr>
          <w:lang w:val="en-CA"/>
        </w:rPr>
        <w:t>their families, their work, and their health, but</w:t>
      </w:r>
      <w:r w:rsidR="00923A02" w:rsidRPr="002515FB">
        <w:rPr>
          <w:lang w:val="en-CA"/>
        </w:rPr>
        <w:t xml:space="preserve"> </w:t>
      </w:r>
      <w:r w:rsidR="00923A02" w:rsidRPr="00923A02">
        <w:rPr>
          <w:lang w:val="en-CA"/>
        </w:rPr>
        <w:t>they also often harm others.  Houses get broken</w:t>
      </w:r>
      <w:r w:rsidR="00923A02" w:rsidRPr="002515FB">
        <w:rPr>
          <w:lang w:val="en-CA"/>
        </w:rPr>
        <w:t xml:space="preserve"> </w:t>
      </w:r>
      <w:r w:rsidR="00923A02" w:rsidRPr="00923A02">
        <w:rPr>
          <w:lang w:val="en-CA"/>
        </w:rPr>
        <w:t>into, people commit robberies, sometimes on the</w:t>
      </w:r>
      <w:r w:rsidR="00923A02" w:rsidRPr="002515FB">
        <w:rPr>
          <w:lang w:val="en-CA"/>
        </w:rPr>
        <w:t xml:space="preserve"> </w:t>
      </w:r>
      <w:r w:rsidR="00923A02" w:rsidRPr="00923A02">
        <w:rPr>
          <w:lang w:val="en-CA"/>
        </w:rPr>
        <w:t>street in broad daylight or in small convenience</w:t>
      </w:r>
      <w:r w:rsidR="00923A02" w:rsidRPr="002515FB">
        <w:rPr>
          <w:lang w:val="en-CA"/>
        </w:rPr>
        <w:t xml:space="preserve"> </w:t>
      </w:r>
      <w:r w:rsidR="00923A02" w:rsidRPr="00923A02">
        <w:rPr>
          <w:lang w:val="en-CA"/>
        </w:rPr>
        <w:t>stores or gas stations to get money to buy more</w:t>
      </w:r>
      <w:r w:rsidR="00923A02" w:rsidRPr="002515FB">
        <w:rPr>
          <w:lang w:val="en-CA"/>
        </w:rPr>
        <w:t xml:space="preserve"> d</w:t>
      </w:r>
      <w:r w:rsidR="00923A02" w:rsidRPr="00923A02">
        <w:rPr>
          <w:lang w:val="en-CA"/>
        </w:rPr>
        <w:t>rugs, or they break into homes and steal</w:t>
      </w:r>
      <w:r w:rsidR="00923A02" w:rsidRPr="002515FB">
        <w:rPr>
          <w:lang w:val="en-CA"/>
        </w:rPr>
        <w:t xml:space="preserve"> </w:t>
      </w:r>
      <w:r w:rsidR="00923A02" w:rsidRPr="00923A02">
        <w:rPr>
          <w:lang w:val="en-CA"/>
        </w:rPr>
        <w:t>property.  And they steal, in addition to</w:t>
      </w:r>
      <w:r w:rsidR="00923A02" w:rsidRPr="002515FB">
        <w:rPr>
          <w:lang w:val="en-CA"/>
        </w:rPr>
        <w:t xml:space="preserve"> </w:t>
      </w:r>
      <w:r w:rsidR="00923A02" w:rsidRPr="00923A02">
        <w:rPr>
          <w:lang w:val="en-CA"/>
        </w:rPr>
        <w:t>property, the occupants' sense of safety in their</w:t>
      </w:r>
      <w:r w:rsidR="00923A02" w:rsidRPr="002515FB">
        <w:rPr>
          <w:lang w:val="en-CA"/>
        </w:rPr>
        <w:t xml:space="preserve"> o</w:t>
      </w:r>
      <w:r w:rsidR="00923A02" w:rsidRPr="00923A02">
        <w:rPr>
          <w:lang w:val="en-CA"/>
        </w:rPr>
        <w:t>wn home, sometimes for a very long time.  Some</w:t>
      </w:r>
      <w:r w:rsidR="00923A02" w:rsidRPr="002515FB">
        <w:rPr>
          <w:lang w:val="en-CA"/>
        </w:rPr>
        <w:t xml:space="preserve"> </w:t>
      </w:r>
      <w:r w:rsidR="00923A02" w:rsidRPr="00923A02">
        <w:rPr>
          <w:lang w:val="en-CA"/>
        </w:rPr>
        <w:t xml:space="preserve">addicts </w:t>
      </w:r>
      <w:r w:rsidR="00923A02" w:rsidRPr="00923A02">
        <w:rPr>
          <w:lang w:val="en-CA"/>
        </w:rPr>
        <w:lastRenderedPageBreak/>
        <w:t>get to the point of being so</w:t>
      </w:r>
      <w:r w:rsidR="00923A02" w:rsidRPr="002515FB">
        <w:rPr>
          <w:lang w:val="en-CA"/>
        </w:rPr>
        <w:t xml:space="preserve"> </w:t>
      </w:r>
      <w:r w:rsidR="00923A02" w:rsidRPr="00923A02">
        <w:rPr>
          <w:lang w:val="en-CA"/>
        </w:rPr>
        <w:t>dysfunctional that they neglect their own</w:t>
      </w:r>
      <w:r w:rsidR="00923A02" w:rsidRPr="002515FB">
        <w:rPr>
          <w:lang w:val="en-CA"/>
        </w:rPr>
        <w:t xml:space="preserve"> </w:t>
      </w:r>
      <w:r w:rsidR="00923A02" w:rsidRPr="00923A02">
        <w:rPr>
          <w:lang w:val="en-CA"/>
        </w:rPr>
        <w:t>children.</w:t>
      </w:r>
    </w:p>
    <w:p w14:paraId="4F583D9F" w14:textId="77777777" w:rsidR="00CD6AB9" w:rsidRPr="009978F3" w:rsidRDefault="00923A02" w:rsidP="009978F3">
      <w:pPr>
        <w:pStyle w:val="Coll"/>
      </w:pPr>
      <w:r w:rsidRPr="002515FB">
        <w:tab/>
      </w:r>
      <w:r w:rsidR="009978F3">
        <w:tab/>
      </w:r>
      <w:r w:rsidRPr="00923A02">
        <w:t>We do not just hear about cocaine in the</w:t>
      </w:r>
      <w:r w:rsidR="009978F3">
        <w:rPr>
          <w:lang w:val="en-CA"/>
        </w:rPr>
        <w:t xml:space="preserve"> </w:t>
      </w:r>
      <w:r w:rsidRPr="00923A02">
        <w:rPr>
          <w:lang w:val="en-CA"/>
        </w:rPr>
        <w:t>criminal courts.  We hear about cocaine in family</w:t>
      </w:r>
      <w:r w:rsidRPr="002515FB">
        <w:rPr>
          <w:lang w:val="en-CA"/>
        </w:rPr>
        <w:t xml:space="preserve"> </w:t>
      </w:r>
      <w:r w:rsidRPr="00923A02">
        <w:rPr>
          <w:lang w:val="en-CA"/>
        </w:rPr>
        <w:t>court frequently, and the Territorial Court hears</w:t>
      </w:r>
      <w:r w:rsidR="009978F3">
        <w:rPr>
          <w:lang w:val="en-CA"/>
        </w:rPr>
        <w:t xml:space="preserve"> </w:t>
      </w:r>
      <w:r w:rsidRPr="00923A02">
        <w:rPr>
          <w:lang w:val="en-CA"/>
        </w:rPr>
        <w:t>about it in child welfare court frequently.</w:t>
      </w:r>
      <w:r w:rsidRPr="002515FB">
        <w:rPr>
          <w:lang w:val="en-CA"/>
        </w:rPr>
        <w:t xml:space="preserve">  </w:t>
      </w:r>
    </w:p>
    <w:p w14:paraId="0740E271" w14:textId="77777777" w:rsidR="009978F3" w:rsidRDefault="00307459" w:rsidP="009978F3">
      <w:pPr>
        <w:pStyle w:val="Para"/>
        <w:rPr>
          <w:lang w:val="en-CA"/>
        </w:rPr>
      </w:pPr>
      <w:r w:rsidRPr="002515FB">
        <w:rPr>
          <w:lang w:val="en-CA"/>
        </w:rPr>
        <w:t xml:space="preserve">Justice Smallwood of this court made comments to the same effect two years later in </w:t>
      </w:r>
      <w:r w:rsidRPr="002515FB">
        <w:rPr>
          <w:i/>
          <w:iCs/>
          <w:lang w:val="en-CA"/>
        </w:rPr>
        <w:t>R. v. Dube</w:t>
      </w:r>
      <w:r w:rsidRPr="002515FB">
        <w:rPr>
          <w:lang w:val="en-CA"/>
        </w:rPr>
        <w:t>, 2017 NWTSC 77</w:t>
      </w:r>
      <w:r w:rsidR="00231261">
        <w:rPr>
          <w:lang w:val="en-CA"/>
        </w:rPr>
        <w:t>:</w:t>
      </w:r>
      <w:r w:rsidR="009978F3">
        <w:rPr>
          <w:lang w:val="en-CA"/>
        </w:rPr>
        <w:t xml:space="preserve">  </w:t>
      </w:r>
      <w:r w:rsidRPr="002515FB">
        <w:rPr>
          <w:lang w:val="en-CA"/>
        </w:rPr>
        <w:t>It has been said repeatedly but bears repeating again trafficking in cocaine has had a devastating effect on the people in Yellowknife and elsewhere in the Northwest Territories.  Cocaine has destroyed lives, jobs, families.  It creates addicts who will lose their jobs, their business, their families because of the unrelenting grip of their addiction.  The trafficking of cocaine has been referred to by the courts as a plague, a scourge, the tearing apart of the fabric of our society, and it continues to be the case.</w:t>
      </w:r>
    </w:p>
    <w:p w14:paraId="5F3BCF2F" w14:textId="77777777" w:rsidR="00E41BF9" w:rsidRDefault="00307459" w:rsidP="009978F3">
      <w:pPr>
        <w:pStyle w:val="Para"/>
        <w:rPr>
          <w:lang w:val="en-CA"/>
        </w:rPr>
      </w:pPr>
      <w:r w:rsidRPr="002515FB">
        <w:rPr>
          <w:lang w:val="en-CA"/>
        </w:rPr>
        <w:t>Those that traffic in cocaine contribute directly to this.  They prey on the most vulnerable members of the community for profit</w:t>
      </w:r>
      <w:r w:rsidR="00E41BF9">
        <w:rPr>
          <w:lang w:val="en-CA"/>
        </w:rPr>
        <w:t>.</w:t>
      </w:r>
      <w:r w:rsidRPr="002515FB">
        <w:rPr>
          <w:lang w:val="en-CA"/>
        </w:rPr>
        <w:t xml:space="preserve"> </w:t>
      </w:r>
      <w:r w:rsidR="00E41BF9">
        <w:rPr>
          <w:lang w:val="en-CA"/>
        </w:rPr>
        <w:t>A</w:t>
      </w:r>
      <w:r w:rsidRPr="002515FB">
        <w:rPr>
          <w:lang w:val="en-CA"/>
        </w:rPr>
        <w:t>nd there are those who come to this jurisdiction simply to traffic in drugs because it is lucrative.  There is easy money to be made off the addiction of others.  The blameworthiness of those who traffic in cocaine is high.</w:t>
      </w:r>
    </w:p>
    <w:p w14:paraId="14881884" w14:textId="77777777" w:rsidR="003E4071" w:rsidRPr="002515FB" w:rsidRDefault="00307459" w:rsidP="009978F3">
      <w:pPr>
        <w:pStyle w:val="Para"/>
        <w:rPr>
          <w:lang w:val="en-CA"/>
        </w:rPr>
      </w:pPr>
      <w:r w:rsidRPr="002515FB">
        <w:rPr>
          <w:lang w:val="en-CA"/>
        </w:rPr>
        <w:t xml:space="preserve">Interestingly, the Supreme Court of Canada recently picked up on this theme in </w:t>
      </w:r>
      <w:r w:rsidRPr="002515FB">
        <w:rPr>
          <w:i/>
          <w:iCs/>
          <w:lang w:val="en-CA"/>
        </w:rPr>
        <w:t>R v Parranto</w:t>
      </w:r>
      <w:r w:rsidRPr="002515FB">
        <w:rPr>
          <w:lang w:val="en-CA"/>
        </w:rPr>
        <w:t xml:space="preserve">, 2021 </w:t>
      </w:r>
      <w:r w:rsidRPr="002515FB">
        <w:rPr>
          <w:lang w:val="en-CA"/>
        </w:rPr>
        <w:lastRenderedPageBreak/>
        <w:t>SC</w:t>
      </w:r>
      <w:r w:rsidR="003E4071" w:rsidRPr="002515FB">
        <w:rPr>
          <w:lang w:val="en-CA"/>
        </w:rPr>
        <w:t>C 46</w:t>
      </w:r>
      <w:r w:rsidR="00E41BF9">
        <w:rPr>
          <w:lang w:val="en-CA"/>
        </w:rPr>
        <w:t>.</w:t>
      </w:r>
      <w:r w:rsidR="003E4071" w:rsidRPr="002515FB">
        <w:rPr>
          <w:lang w:val="en-CA"/>
        </w:rPr>
        <w:t xml:space="preserve">  In that case, </w:t>
      </w:r>
      <w:r w:rsidR="00E41BF9">
        <w:rPr>
          <w:lang w:val="en-CA"/>
        </w:rPr>
        <w:t xml:space="preserve">at Paragraph 71, </w:t>
      </w:r>
      <w:r w:rsidR="003E4071" w:rsidRPr="002515FB">
        <w:rPr>
          <w:lang w:val="en-CA"/>
        </w:rPr>
        <w:t>the majority of the Supreme Court said:</w:t>
      </w:r>
      <w:r w:rsidR="009978F3">
        <w:rPr>
          <w:lang w:val="en-CA"/>
        </w:rPr>
        <w:t xml:space="preserve">  </w:t>
      </w:r>
      <w:r w:rsidR="003E4071" w:rsidRPr="002515FB">
        <w:rPr>
          <w:lang w:val="en-CA"/>
        </w:rPr>
        <w:t>While all people and places merit protection, sentencing judges may, as they consider appropriate, give special consideration to the disproportionate harm caused to particularly vulnerable groups and/or vulnerable and remote locations where escaping traffickers is more difficult and resources for combating addiction</w:t>
      </w:r>
      <w:r w:rsidR="0090042A">
        <w:rPr>
          <w:lang w:val="en-CA"/>
        </w:rPr>
        <w:t>s</w:t>
      </w:r>
      <w:r w:rsidR="003E4071" w:rsidRPr="002515FB">
        <w:rPr>
          <w:lang w:val="en-CA"/>
        </w:rPr>
        <w:t xml:space="preserve"> are more sparse.  Here, for example, Mr. Felix was trafficking fentanyl destined for resale in the remote communities comprising the territory of Nunavut.  As an outsider, he chose to traffic drugs to those vulnerable communities for easy money.  It would have been open to the courts below to consider this as a significantly aggravating factor.  Indeed, the Supreme Court of the Northwest Territories, which would “have front</w:t>
      </w:r>
      <w:r w:rsidR="003E4071" w:rsidRPr="002515FB">
        <w:rPr>
          <w:rFonts w:ascii="Cambria Math" w:hAnsi="Cambria Math" w:cs="Cambria Math"/>
          <w:lang w:val="en-CA"/>
        </w:rPr>
        <w:t>‑</w:t>
      </w:r>
      <w:r w:rsidR="003E4071" w:rsidRPr="002515FB">
        <w:rPr>
          <w:lang w:val="en-CA"/>
        </w:rPr>
        <w:t>line experience and understand the needs of the community where the crime was committed</w:t>
      </w:r>
      <w:r w:rsidR="003E4071" w:rsidRPr="002515FB">
        <w:rPr>
          <w:rFonts w:cs="Arial"/>
          <w:lang w:val="en-CA"/>
        </w:rPr>
        <w:t>”</w:t>
      </w:r>
      <w:r w:rsidR="003E4071" w:rsidRPr="002515FB">
        <w:rPr>
          <w:lang w:val="en-CA"/>
        </w:rPr>
        <w:t>, has specifically denounced this sort of predatory conduct.</w:t>
      </w:r>
    </w:p>
    <w:p w14:paraId="44213CA5" w14:textId="77777777" w:rsidR="00E41BF9" w:rsidRDefault="00E41BF9" w:rsidP="00CE3EC9">
      <w:pPr>
        <w:pStyle w:val="Para"/>
        <w:rPr>
          <w:i/>
          <w:iCs/>
          <w:lang w:val="en-CA"/>
        </w:rPr>
      </w:pPr>
      <w:r>
        <w:rPr>
          <w:lang w:val="en-CA"/>
        </w:rPr>
        <w:t>Immediately</w:t>
      </w:r>
      <w:r w:rsidR="003E4071" w:rsidRPr="002515FB">
        <w:rPr>
          <w:lang w:val="en-CA"/>
        </w:rPr>
        <w:t xml:space="preserve"> after th</w:t>
      </w:r>
      <w:r>
        <w:rPr>
          <w:lang w:val="en-CA"/>
        </w:rPr>
        <w:t>is</w:t>
      </w:r>
      <w:r w:rsidR="003E4071" w:rsidRPr="002515FB">
        <w:rPr>
          <w:lang w:val="en-CA"/>
        </w:rPr>
        <w:t xml:space="preserve"> passage</w:t>
      </w:r>
      <w:r>
        <w:rPr>
          <w:lang w:val="en-CA"/>
        </w:rPr>
        <w:t>, The Supreme Court</w:t>
      </w:r>
      <w:r w:rsidR="003E4071" w:rsidRPr="002515FB">
        <w:rPr>
          <w:lang w:val="en-CA"/>
        </w:rPr>
        <w:t xml:space="preserve"> quotes Justice Smallwood in </w:t>
      </w:r>
      <w:r w:rsidR="003E4071" w:rsidRPr="002515FB">
        <w:rPr>
          <w:i/>
          <w:iCs/>
          <w:lang w:val="en-CA"/>
        </w:rPr>
        <w:t xml:space="preserve">Dube. </w:t>
      </w:r>
    </w:p>
    <w:p w14:paraId="4A2064BA" w14:textId="77777777" w:rsidR="003E4071" w:rsidRPr="002515FB" w:rsidRDefault="003E4071" w:rsidP="003E4071">
      <w:pPr>
        <w:pStyle w:val="Para"/>
        <w:rPr>
          <w:lang w:val="en-CA"/>
        </w:rPr>
      </w:pPr>
      <w:r w:rsidRPr="002515FB">
        <w:rPr>
          <w:lang w:val="en-CA"/>
        </w:rPr>
        <w:t>I accept, and it is also apparent from the evidence, that Mr. Omar was not at the top of the operation that generated these proceeds</w:t>
      </w:r>
      <w:r w:rsidR="00E41BF9">
        <w:rPr>
          <w:lang w:val="en-CA"/>
        </w:rPr>
        <w:t>.</w:t>
      </w:r>
      <w:r w:rsidRPr="002515FB">
        <w:rPr>
          <w:lang w:val="en-CA"/>
        </w:rPr>
        <w:t xml:space="preserve"> </w:t>
      </w:r>
      <w:r w:rsidR="00E41BF9">
        <w:rPr>
          <w:lang w:val="en-CA"/>
        </w:rPr>
        <w:t>B</w:t>
      </w:r>
      <w:r w:rsidRPr="002515FB">
        <w:rPr>
          <w:lang w:val="en-CA"/>
        </w:rPr>
        <w:t xml:space="preserve">ut he also was not merely a </w:t>
      </w:r>
      <w:r w:rsidR="00CF3492" w:rsidRPr="002515FB">
        <w:rPr>
          <w:lang w:val="en-CA"/>
        </w:rPr>
        <w:t>c</w:t>
      </w:r>
      <w:r w:rsidR="00CF3492">
        <w:rPr>
          <w:lang w:val="en-CA"/>
        </w:rPr>
        <w:t>ourier</w:t>
      </w:r>
      <w:r w:rsidRPr="002515FB">
        <w:rPr>
          <w:lang w:val="en-CA"/>
        </w:rPr>
        <w:t xml:space="preserve"> or strictly a street level trafficker.  He was entrusted with holding</w:t>
      </w:r>
      <w:r w:rsidR="00E41BF9">
        <w:rPr>
          <w:lang w:val="en-CA"/>
        </w:rPr>
        <w:t>,</w:t>
      </w:r>
      <w:r w:rsidRPr="002515FB">
        <w:rPr>
          <w:lang w:val="en-CA"/>
        </w:rPr>
        <w:t xml:space="preserve"> and to </w:t>
      </w:r>
      <w:r w:rsidR="00E41BF9">
        <w:rPr>
          <w:lang w:val="en-CA"/>
        </w:rPr>
        <w:t>an</w:t>
      </w:r>
      <w:r w:rsidRPr="002515FB">
        <w:rPr>
          <w:lang w:val="en-CA"/>
        </w:rPr>
        <w:t xml:space="preserve"> extent managing</w:t>
      </w:r>
      <w:r w:rsidR="00E41BF9">
        <w:rPr>
          <w:lang w:val="en-CA"/>
        </w:rPr>
        <w:t>,</w:t>
      </w:r>
      <w:r w:rsidRPr="002515FB">
        <w:rPr>
          <w:lang w:val="en-CA"/>
        </w:rPr>
        <w:t xml:space="preserve"> the flow of large sums of money.  </w:t>
      </w:r>
      <w:r w:rsidRPr="002515FB">
        <w:rPr>
          <w:lang w:val="en-CA"/>
        </w:rPr>
        <w:lastRenderedPageBreak/>
        <w:t xml:space="preserve">There is no evidence that he did any of the </w:t>
      </w:r>
      <w:r w:rsidR="009C42B8">
        <w:rPr>
          <w:lang w:val="en-CA"/>
        </w:rPr>
        <w:t xml:space="preserve">drug </w:t>
      </w:r>
      <w:r w:rsidRPr="002515FB">
        <w:rPr>
          <w:lang w:val="en-CA"/>
        </w:rPr>
        <w:t xml:space="preserve">transactions himself and his counsel says he was never involved directly in any of </w:t>
      </w:r>
      <w:r w:rsidR="009C42B8">
        <w:rPr>
          <w:lang w:val="en-CA"/>
        </w:rPr>
        <w:t>them.  However,</w:t>
      </w:r>
      <w:r w:rsidRPr="002515FB">
        <w:rPr>
          <w:lang w:val="en-CA"/>
        </w:rPr>
        <w:t xml:space="preserve"> I find that to be of no significance given that he clearly was responsible for handling the money.</w:t>
      </w:r>
    </w:p>
    <w:p w14:paraId="57C504CB" w14:textId="77777777" w:rsidR="003E4071" w:rsidRPr="002515FB" w:rsidRDefault="003E4071" w:rsidP="003E4071">
      <w:pPr>
        <w:pStyle w:val="Para"/>
        <w:rPr>
          <w:lang w:val="en-CA"/>
        </w:rPr>
      </w:pPr>
      <w:r w:rsidRPr="002515FB">
        <w:rPr>
          <w:lang w:val="en-CA"/>
        </w:rPr>
        <w:t>The drug trafficking operation that generated these proceeds was ongoing for some time.  This was not a one-off.  Nor was Mr. Omar simply holding money, knowing where it came from, but without having had any involvement with the underlying activity.  His involvement is clear from the evidence of the banking transactions and text messages.</w:t>
      </w:r>
    </w:p>
    <w:p w14:paraId="3C55B5B0" w14:textId="77777777" w:rsidR="003E4071" w:rsidRPr="002515FB" w:rsidRDefault="003E4071" w:rsidP="003E4071">
      <w:pPr>
        <w:pStyle w:val="Para"/>
        <w:rPr>
          <w:lang w:val="en-CA"/>
        </w:rPr>
      </w:pPr>
      <w:r w:rsidRPr="002515FB">
        <w:rPr>
          <w:lang w:val="en-CA"/>
        </w:rPr>
        <w:t>The evidence establishes very clearly, in my view, that Mr. Omar was in Inuvik for the sole purpose of generating proceeds from cocaine trafficking activities.  There is no evidence suggesting any other reason for him being there.  He was not working</w:t>
      </w:r>
      <w:r w:rsidR="00E41BF9">
        <w:rPr>
          <w:lang w:val="en-CA"/>
        </w:rPr>
        <w:t>.</w:t>
      </w:r>
      <w:r w:rsidRPr="002515FB">
        <w:rPr>
          <w:lang w:val="en-CA"/>
        </w:rPr>
        <w:t xml:space="preserve"> </w:t>
      </w:r>
      <w:r w:rsidR="00E41BF9">
        <w:rPr>
          <w:lang w:val="en-CA"/>
        </w:rPr>
        <w:t xml:space="preserve"> H</w:t>
      </w:r>
      <w:r w:rsidRPr="002515FB">
        <w:rPr>
          <w:lang w:val="en-CA"/>
        </w:rPr>
        <w:t>e was not a tourist</w:t>
      </w:r>
      <w:r w:rsidR="00E41BF9">
        <w:rPr>
          <w:lang w:val="en-CA"/>
        </w:rPr>
        <w:t>.</w:t>
      </w:r>
      <w:r w:rsidRPr="002515FB">
        <w:rPr>
          <w:lang w:val="en-CA"/>
        </w:rPr>
        <w:t xml:space="preserve"> </w:t>
      </w:r>
      <w:r w:rsidR="00E41BF9">
        <w:rPr>
          <w:lang w:val="en-CA"/>
        </w:rPr>
        <w:t xml:space="preserve"> H</w:t>
      </w:r>
      <w:r w:rsidRPr="002515FB">
        <w:rPr>
          <w:lang w:val="en-CA"/>
        </w:rPr>
        <w:t>e was not someone who was there for other legitimate reasons and</w:t>
      </w:r>
      <w:r w:rsidR="00E41BF9">
        <w:rPr>
          <w:lang w:val="en-CA"/>
        </w:rPr>
        <w:t xml:space="preserve"> who</w:t>
      </w:r>
      <w:r w:rsidRPr="002515FB">
        <w:rPr>
          <w:lang w:val="en-CA"/>
        </w:rPr>
        <w:t>, once there, became caught up in this.</w:t>
      </w:r>
    </w:p>
    <w:p w14:paraId="3F2807E4" w14:textId="77777777" w:rsidR="003E4071" w:rsidRPr="002515FB" w:rsidRDefault="003E4071" w:rsidP="003E4071">
      <w:pPr>
        <w:pStyle w:val="Para"/>
        <w:rPr>
          <w:lang w:val="en-CA"/>
        </w:rPr>
      </w:pPr>
      <w:r w:rsidRPr="002515FB">
        <w:rPr>
          <w:lang w:val="en-CA"/>
        </w:rPr>
        <w:t>His counsel said he was recruited to do this.  This was not a momentary, spontaneous lapse in judgment</w:t>
      </w:r>
      <w:r w:rsidR="00E41BF9">
        <w:rPr>
          <w:lang w:val="en-CA"/>
        </w:rPr>
        <w:t>.</w:t>
      </w:r>
      <w:r w:rsidRPr="002515FB">
        <w:rPr>
          <w:lang w:val="en-CA"/>
        </w:rPr>
        <w:t xml:space="preserve"> </w:t>
      </w:r>
      <w:r w:rsidR="00E41BF9">
        <w:rPr>
          <w:lang w:val="en-CA"/>
        </w:rPr>
        <w:t xml:space="preserve"> N</w:t>
      </w:r>
      <w:r w:rsidRPr="002515FB">
        <w:rPr>
          <w:lang w:val="en-CA"/>
        </w:rPr>
        <w:t xml:space="preserve">or can </w:t>
      </w:r>
      <w:r w:rsidR="00E41BF9">
        <w:rPr>
          <w:lang w:val="en-CA"/>
        </w:rPr>
        <w:t>it</w:t>
      </w:r>
      <w:r w:rsidRPr="002515FB">
        <w:rPr>
          <w:lang w:val="en-CA"/>
        </w:rPr>
        <w:t xml:space="preserve"> be explained by Mr. Omar suffering from an addiction that he needed to feed.  He simply succumbed to the temptation to do it for monetary gain without regard</w:t>
      </w:r>
      <w:r w:rsidR="00E41BF9">
        <w:rPr>
          <w:lang w:val="en-CA"/>
        </w:rPr>
        <w:t xml:space="preserve"> for,</w:t>
      </w:r>
      <w:r w:rsidRPr="002515FB">
        <w:rPr>
          <w:lang w:val="en-CA"/>
        </w:rPr>
        <w:t xml:space="preserve"> and I suspect without even thinking </w:t>
      </w:r>
      <w:r w:rsidR="00E41BF9">
        <w:rPr>
          <w:lang w:val="en-CA"/>
        </w:rPr>
        <w:t xml:space="preserve">about, </w:t>
      </w:r>
      <w:r w:rsidRPr="002515FB">
        <w:rPr>
          <w:lang w:val="en-CA"/>
        </w:rPr>
        <w:t xml:space="preserve">the ravages that these activities </w:t>
      </w:r>
      <w:r w:rsidRPr="002515FB">
        <w:rPr>
          <w:lang w:val="en-CA"/>
        </w:rPr>
        <w:lastRenderedPageBreak/>
        <w:t>cause and the many people who suffer great distress as a result.</w:t>
      </w:r>
    </w:p>
    <w:p w14:paraId="7DC37F54" w14:textId="77777777" w:rsidR="003E4071" w:rsidRPr="002515FB" w:rsidRDefault="003E4071" w:rsidP="003E4071">
      <w:pPr>
        <w:pStyle w:val="Para"/>
        <w:rPr>
          <w:lang w:val="en-CA"/>
        </w:rPr>
      </w:pPr>
      <w:r w:rsidRPr="002515FB">
        <w:rPr>
          <w:lang w:val="en-CA"/>
        </w:rPr>
        <w:t>In short, this is exactly the type of activity that needs to be met with a stern response by the court.  There are others who will try to recruit young people without criminal records to engage in this activity</w:t>
      </w:r>
      <w:r w:rsidR="00E41BF9">
        <w:rPr>
          <w:lang w:val="en-CA"/>
        </w:rPr>
        <w:t>.</w:t>
      </w:r>
      <w:r w:rsidRPr="002515FB">
        <w:rPr>
          <w:lang w:val="en-CA"/>
        </w:rPr>
        <w:t xml:space="preserve"> </w:t>
      </w:r>
      <w:r w:rsidR="00CF3492">
        <w:rPr>
          <w:lang w:val="en-CA"/>
        </w:rPr>
        <w:t xml:space="preserve"> </w:t>
      </w:r>
      <w:r w:rsidR="00E41BF9">
        <w:rPr>
          <w:lang w:val="en-CA"/>
        </w:rPr>
        <w:t>There are also</w:t>
      </w:r>
      <w:r w:rsidRPr="002515FB">
        <w:rPr>
          <w:lang w:val="en-CA"/>
        </w:rPr>
        <w:t xml:space="preserve"> many young people who may find it very tempting to take the risk for quick and seemingly easy financial gain.</w:t>
      </w:r>
    </w:p>
    <w:p w14:paraId="4FF8C0FC" w14:textId="77777777" w:rsidR="00E41BF9" w:rsidRDefault="003E4071" w:rsidP="002515FB">
      <w:pPr>
        <w:pStyle w:val="Para"/>
        <w:rPr>
          <w:lang w:val="en-CA"/>
        </w:rPr>
      </w:pPr>
      <w:r w:rsidRPr="002515FB">
        <w:rPr>
          <w:lang w:val="en-CA"/>
        </w:rPr>
        <w:t>There are mitigating</w:t>
      </w:r>
      <w:r w:rsidR="002515FB" w:rsidRPr="002515FB">
        <w:rPr>
          <w:lang w:val="en-CA"/>
        </w:rPr>
        <w:t xml:space="preserve"> factors that must be considered in this case as well.  </w:t>
      </w:r>
    </w:p>
    <w:p w14:paraId="15106CF9" w14:textId="77777777" w:rsidR="003E4071" w:rsidRDefault="002515FB" w:rsidP="002515FB">
      <w:pPr>
        <w:pStyle w:val="Para"/>
        <w:rPr>
          <w:lang w:val="en-CA"/>
        </w:rPr>
      </w:pPr>
      <w:r w:rsidRPr="002515FB">
        <w:rPr>
          <w:lang w:val="en-CA"/>
        </w:rPr>
        <w:t>At the outset, I want to note that the absence of a criminal record</w:t>
      </w:r>
      <w:r>
        <w:rPr>
          <w:lang w:val="en-CA"/>
        </w:rPr>
        <w:t xml:space="preserve"> is not mitigating.  Rather, it is the absence of something that would otherwise be aggravating.  However, restraint is </w:t>
      </w:r>
      <w:r w:rsidR="003C7C70">
        <w:rPr>
          <w:lang w:val="en-CA"/>
        </w:rPr>
        <w:t xml:space="preserve">a </w:t>
      </w:r>
      <w:r>
        <w:rPr>
          <w:lang w:val="en-CA"/>
        </w:rPr>
        <w:t xml:space="preserve">particularly important sentencing principle when dealing with a relatively youthful offender with an otherwise good background.  </w:t>
      </w:r>
    </w:p>
    <w:p w14:paraId="323155BD" w14:textId="77777777" w:rsidR="002515FB" w:rsidRDefault="002515FB" w:rsidP="002515FB">
      <w:pPr>
        <w:pStyle w:val="Para"/>
        <w:rPr>
          <w:lang w:val="en-CA"/>
        </w:rPr>
      </w:pPr>
      <w:r>
        <w:rPr>
          <w:lang w:val="en-CA"/>
        </w:rPr>
        <w:t xml:space="preserve">Mr. Omar is now gainfully employed.  His rehabilitative potential is undeniable.  He has actually gone a long way towards rehabilitation already and he has family support.  </w:t>
      </w:r>
    </w:p>
    <w:p w14:paraId="29B2FFDD" w14:textId="77777777" w:rsidR="002515FB" w:rsidRDefault="002515FB" w:rsidP="002515FB">
      <w:pPr>
        <w:pStyle w:val="Para"/>
        <w:rPr>
          <w:lang w:val="en-CA"/>
        </w:rPr>
      </w:pPr>
      <w:r>
        <w:rPr>
          <w:lang w:val="en-CA"/>
        </w:rPr>
        <w:t xml:space="preserve">As I already noted, Mr. Omar has told a number of people he is remorseful, including this court.  That does not carry the same mitigating weight when it comes at this stage of the proceedings after a trial.  Mr. Omar was of course entitled to have this trial and there </w:t>
      </w:r>
      <w:r>
        <w:rPr>
          <w:lang w:val="en-CA"/>
        </w:rPr>
        <w:lastRenderedPageBreak/>
        <w:t xml:space="preserve">were triable issues here.  He was, in fact, successful in establishing some breaches of his rights.  </w:t>
      </w:r>
      <w:r w:rsidR="00E41BF9">
        <w:rPr>
          <w:lang w:val="en-CA"/>
        </w:rPr>
        <w:t xml:space="preserve">To be clear, </w:t>
      </w:r>
      <w:r>
        <w:rPr>
          <w:lang w:val="en-CA"/>
        </w:rPr>
        <w:t xml:space="preserve">I am not faulting him for having exercised that right.  I am simply noting that the expression of remorse post-conviction, while relevant, can only go so far in mitigation.  </w:t>
      </w:r>
    </w:p>
    <w:p w14:paraId="530E90B5" w14:textId="77777777" w:rsidR="002515FB" w:rsidRDefault="002515FB" w:rsidP="002515FB">
      <w:pPr>
        <w:pStyle w:val="Para"/>
        <w:rPr>
          <w:lang w:val="en-CA"/>
        </w:rPr>
      </w:pPr>
      <w:r>
        <w:rPr>
          <w:lang w:val="en-CA"/>
        </w:rPr>
        <w:t>I can also appreciate that the seriousness of what Mr. Omar got himself involved with became clearer to him after his arrest</w:t>
      </w:r>
      <w:r w:rsidR="00E41BF9">
        <w:rPr>
          <w:lang w:val="en-CA"/>
        </w:rPr>
        <w:t>,</w:t>
      </w:r>
      <w:r>
        <w:rPr>
          <w:lang w:val="en-CA"/>
        </w:rPr>
        <w:t xml:space="preserve"> and that some of the things that happened at that point opened his eyes to the reality of the </w:t>
      </w:r>
      <w:r w:rsidR="004275AD">
        <w:rPr>
          <w:lang w:val="en-CA"/>
        </w:rPr>
        <w:t>world he had</w:t>
      </w:r>
      <w:r>
        <w:rPr>
          <w:lang w:val="en-CA"/>
        </w:rPr>
        <w:t xml:space="preserve"> involve</w:t>
      </w:r>
      <w:r w:rsidR="004275AD">
        <w:rPr>
          <w:lang w:val="en-CA"/>
        </w:rPr>
        <w:t>d</w:t>
      </w:r>
      <w:r>
        <w:rPr>
          <w:lang w:val="en-CA"/>
        </w:rPr>
        <w:t xml:space="preserve"> himself with.  In that sense, I accept that specific deterrence, meaning discouraging him from getting involved in this type of activity again, is not as significant a factor as it might otherwise be.  </w:t>
      </w:r>
    </w:p>
    <w:p w14:paraId="70D25E45" w14:textId="77777777" w:rsidR="002515FB" w:rsidRDefault="002515FB" w:rsidP="002515FB">
      <w:pPr>
        <w:pStyle w:val="Para"/>
        <w:rPr>
          <w:lang w:val="en-CA"/>
        </w:rPr>
      </w:pPr>
      <w:r>
        <w:rPr>
          <w:lang w:val="en-CA"/>
        </w:rPr>
        <w:t>Counsel has argued that the breaches of Mr. Omar's rights should be treated as significant mitigating factors.  He has referred to the breaches that I found occurred during the investigation, but he has also argued for the first time during final submissions that Mr. Omar's right to be tried within a reasonable time w</w:t>
      </w:r>
      <w:r w:rsidR="004275AD">
        <w:rPr>
          <w:lang w:val="en-CA"/>
        </w:rPr>
        <w:t>as</w:t>
      </w:r>
      <w:r>
        <w:rPr>
          <w:lang w:val="en-CA"/>
        </w:rPr>
        <w:t xml:space="preserve"> breached and that this should be treated as a mitigating factor.</w:t>
      </w:r>
    </w:p>
    <w:p w14:paraId="51777A32" w14:textId="77777777" w:rsidR="00E41BF9" w:rsidRDefault="002515FB" w:rsidP="002515FB">
      <w:pPr>
        <w:pStyle w:val="Para"/>
        <w:rPr>
          <w:lang w:val="en-CA"/>
        </w:rPr>
      </w:pPr>
      <w:r>
        <w:rPr>
          <w:lang w:val="en-CA"/>
        </w:rPr>
        <w:t xml:space="preserve">Having considered the issue, I find that the issue of unreasonable delay that would constitute a </w:t>
      </w:r>
      <w:r>
        <w:rPr>
          <w:i/>
          <w:iCs/>
          <w:lang w:val="en-CA"/>
        </w:rPr>
        <w:t>Charter</w:t>
      </w:r>
      <w:r>
        <w:rPr>
          <w:lang w:val="en-CA"/>
        </w:rPr>
        <w:t xml:space="preserve"> breach is not properly before me.  As I said, this was raised for the first time during sentencing submissions</w:t>
      </w:r>
      <w:r w:rsidR="00E41BF9">
        <w:rPr>
          <w:lang w:val="en-CA"/>
        </w:rPr>
        <w:t>,</w:t>
      </w:r>
      <w:r>
        <w:rPr>
          <w:lang w:val="en-CA"/>
        </w:rPr>
        <w:t xml:space="preserve"> </w:t>
      </w:r>
      <w:r>
        <w:rPr>
          <w:lang w:val="en-CA"/>
        </w:rPr>
        <w:lastRenderedPageBreak/>
        <w:t xml:space="preserve">without any notice.  </w:t>
      </w:r>
    </w:p>
    <w:p w14:paraId="6F97B730" w14:textId="77777777" w:rsidR="000D2A96" w:rsidRDefault="002515FB" w:rsidP="000D2A96">
      <w:pPr>
        <w:pStyle w:val="Para"/>
        <w:rPr>
          <w:lang w:val="en-CA"/>
        </w:rPr>
      </w:pPr>
      <w:r>
        <w:rPr>
          <w:lang w:val="en-CA"/>
        </w:rPr>
        <w:t xml:space="preserve">Counsel suggested that it was open to him to do so at that late stage because of the language of the </w:t>
      </w:r>
      <w:r>
        <w:rPr>
          <w:i/>
          <w:iCs/>
          <w:lang w:val="en-CA"/>
        </w:rPr>
        <w:t xml:space="preserve">Charter </w:t>
      </w:r>
      <w:r w:rsidR="00E41BF9">
        <w:rPr>
          <w:lang w:val="en-CA"/>
        </w:rPr>
        <w:t>A</w:t>
      </w:r>
      <w:r w:rsidR="000D2A96">
        <w:rPr>
          <w:lang w:val="en-CA"/>
        </w:rPr>
        <w:t xml:space="preserve">pplication </w:t>
      </w:r>
      <w:r w:rsidR="00E41BF9">
        <w:rPr>
          <w:lang w:val="en-CA"/>
        </w:rPr>
        <w:t>N</w:t>
      </w:r>
      <w:r w:rsidR="000D2A96">
        <w:rPr>
          <w:lang w:val="en-CA"/>
        </w:rPr>
        <w:t xml:space="preserve">otice that was filed back in September 2010.  That </w:t>
      </w:r>
      <w:r w:rsidR="004275AD">
        <w:rPr>
          <w:lang w:val="en-CA"/>
        </w:rPr>
        <w:t>N</w:t>
      </w:r>
      <w:r w:rsidR="000D2A96">
        <w:rPr>
          <w:lang w:val="en-CA"/>
        </w:rPr>
        <w:t>otice alleged breaches of section</w:t>
      </w:r>
      <w:r w:rsidR="00E41BF9">
        <w:rPr>
          <w:lang w:val="en-CA"/>
        </w:rPr>
        <w:t>s</w:t>
      </w:r>
      <w:r w:rsidR="000D2A96">
        <w:rPr>
          <w:lang w:val="en-CA"/>
        </w:rPr>
        <w:t xml:space="preserve"> 7 and 8</w:t>
      </w:r>
      <w:r w:rsidR="00E41BF9">
        <w:rPr>
          <w:lang w:val="en-CA"/>
        </w:rPr>
        <w:t xml:space="preserve"> of the </w:t>
      </w:r>
      <w:r w:rsidR="00E41BF9" w:rsidRPr="00E41BF9">
        <w:rPr>
          <w:i/>
          <w:iCs/>
          <w:lang w:val="en-CA"/>
        </w:rPr>
        <w:t>Charter</w:t>
      </w:r>
      <w:r w:rsidR="000D2A96">
        <w:rPr>
          <w:lang w:val="en-CA"/>
        </w:rPr>
        <w:t xml:space="preserve"> </w:t>
      </w:r>
      <w:r w:rsidR="00E41BF9">
        <w:rPr>
          <w:lang w:val="en-CA"/>
        </w:rPr>
        <w:t>(</w:t>
      </w:r>
      <w:r w:rsidR="004275AD">
        <w:rPr>
          <w:lang w:val="en-CA"/>
        </w:rPr>
        <w:t>arbitrary detention and breach of his</w:t>
      </w:r>
      <w:r w:rsidR="000D2A96">
        <w:rPr>
          <w:lang w:val="en-CA"/>
        </w:rPr>
        <w:t xml:space="preserve"> right to be secure against unreasonable search and seizure</w:t>
      </w:r>
      <w:r w:rsidR="004275AD">
        <w:rPr>
          <w:lang w:val="en-CA"/>
        </w:rPr>
        <w:t>)</w:t>
      </w:r>
      <w:r w:rsidR="000D2A96">
        <w:rPr>
          <w:lang w:val="en-CA"/>
        </w:rPr>
        <w:t xml:space="preserve">.  The relief </w:t>
      </w:r>
      <w:r w:rsidR="00E41BF9">
        <w:rPr>
          <w:lang w:val="en-CA"/>
        </w:rPr>
        <w:t>sought in the Notice is</w:t>
      </w:r>
      <w:r w:rsidR="000D2A96">
        <w:rPr>
          <w:lang w:val="en-CA"/>
        </w:rPr>
        <w:t xml:space="preserve"> the exclusion of evidence obtained as a result </w:t>
      </w:r>
      <w:r w:rsidR="00E41BF9">
        <w:rPr>
          <w:lang w:val="en-CA"/>
        </w:rPr>
        <w:t xml:space="preserve">of those breaches, </w:t>
      </w:r>
      <w:r w:rsidR="000D2A96">
        <w:rPr>
          <w:lang w:val="en-CA"/>
        </w:rPr>
        <w:t xml:space="preserve">pursuant to section 24(2) of the </w:t>
      </w:r>
      <w:r w:rsidR="000D2A96">
        <w:rPr>
          <w:i/>
          <w:iCs/>
          <w:lang w:val="en-CA"/>
        </w:rPr>
        <w:t>Charter</w:t>
      </w:r>
      <w:r w:rsidR="000D2A96">
        <w:rPr>
          <w:lang w:val="en-CA"/>
        </w:rPr>
        <w:t>.</w:t>
      </w:r>
    </w:p>
    <w:p w14:paraId="2A5BA347" w14:textId="77777777" w:rsidR="001C4527" w:rsidRDefault="000D2A96" w:rsidP="000D2A96">
      <w:pPr>
        <w:pStyle w:val="Para"/>
        <w:rPr>
          <w:lang w:val="en-CA"/>
        </w:rPr>
      </w:pPr>
      <w:r>
        <w:rPr>
          <w:lang w:val="en-CA"/>
        </w:rPr>
        <w:t xml:space="preserve">With respect, that </w:t>
      </w:r>
      <w:r w:rsidR="00E41BF9">
        <w:rPr>
          <w:lang w:val="en-CA"/>
        </w:rPr>
        <w:t>N</w:t>
      </w:r>
      <w:r>
        <w:rPr>
          <w:lang w:val="en-CA"/>
        </w:rPr>
        <w:t xml:space="preserve">otice cannot reasonably be interpreted as </w:t>
      </w:r>
      <w:r w:rsidR="004275AD">
        <w:rPr>
          <w:lang w:val="en-CA"/>
        </w:rPr>
        <w:t>raising the issue of</w:t>
      </w:r>
      <w:r>
        <w:rPr>
          <w:lang w:val="en-CA"/>
        </w:rPr>
        <w:t xml:space="preserve"> Mr. Omar's right</w:t>
      </w:r>
      <w:r w:rsidR="001805B0">
        <w:rPr>
          <w:lang w:val="en-CA"/>
        </w:rPr>
        <w:t xml:space="preserve"> to be tried within a reasonable time.  There is a reason why the </w:t>
      </w:r>
      <w:r w:rsidR="00E41BF9" w:rsidRPr="00E41BF9">
        <w:rPr>
          <w:i/>
          <w:iCs/>
          <w:lang w:val="en-CA"/>
        </w:rPr>
        <w:t>R</w:t>
      </w:r>
      <w:r w:rsidR="001805B0" w:rsidRPr="00E41BF9">
        <w:rPr>
          <w:i/>
          <w:iCs/>
          <w:lang w:val="en-CA"/>
        </w:rPr>
        <w:t xml:space="preserve">ules of </w:t>
      </w:r>
      <w:r w:rsidR="00E41BF9" w:rsidRPr="00E41BF9">
        <w:rPr>
          <w:i/>
          <w:iCs/>
          <w:lang w:val="en-CA"/>
        </w:rPr>
        <w:t>C</w:t>
      </w:r>
      <w:r w:rsidR="001805B0" w:rsidRPr="00E41BF9">
        <w:rPr>
          <w:i/>
          <w:iCs/>
          <w:lang w:val="en-CA"/>
        </w:rPr>
        <w:t>ourt</w:t>
      </w:r>
      <w:r w:rsidR="001805B0">
        <w:rPr>
          <w:lang w:val="en-CA"/>
        </w:rPr>
        <w:t xml:space="preserve"> require notice when </w:t>
      </w:r>
      <w:r w:rsidR="001805B0">
        <w:rPr>
          <w:i/>
          <w:iCs/>
          <w:lang w:val="en-CA"/>
        </w:rPr>
        <w:t>Charter</w:t>
      </w:r>
      <w:r w:rsidR="001805B0">
        <w:rPr>
          <w:lang w:val="en-CA"/>
        </w:rPr>
        <w:t xml:space="preserve"> relief is going to be sought.  That process serves to ensure that proper evidence is adduced, full submissions are made, and the court is given the tools</w:t>
      </w:r>
      <w:r w:rsidR="001C4527">
        <w:rPr>
          <w:lang w:val="en-CA"/>
        </w:rPr>
        <w:t xml:space="preserve"> it needs to give </w:t>
      </w:r>
      <w:r w:rsidR="001C4527">
        <w:rPr>
          <w:i/>
          <w:iCs/>
          <w:lang w:val="en-CA"/>
        </w:rPr>
        <w:t>Charter</w:t>
      </w:r>
      <w:r w:rsidR="001C4527">
        <w:rPr>
          <w:lang w:val="en-CA"/>
        </w:rPr>
        <w:t xml:space="preserve"> issues the serious consideration they warrant.  </w:t>
      </w:r>
    </w:p>
    <w:p w14:paraId="18939191" w14:textId="77777777" w:rsidR="000D2A96" w:rsidRDefault="001C4527" w:rsidP="001C4527">
      <w:pPr>
        <w:pStyle w:val="Para"/>
        <w:rPr>
          <w:lang w:val="en-CA"/>
        </w:rPr>
      </w:pPr>
      <w:r>
        <w:rPr>
          <w:lang w:val="en-CA"/>
        </w:rPr>
        <w:t>Raising such an important issue at this stage and in the manner it was done in this case is not an available course of action.  For that reason, while I thank counsel for their submissions on this point, I will not address that issue because it is not properly before me.</w:t>
      </w:r>
    </w:p>
    <w:p w14:paraId="7044390C" w14:textId="77777777" w:rsidR="001C4527" w:rsidRDefault="001C4527" w:rsidP="001C4527">
      <w:pPr>
        <w:pStyle w:val="Para"/>
        <w:rPr>
          <w:lang w:val="en-CA"/>
        </w:rPr>
      </w:pPr>
      <w:r>
        <w:rPr>
          <w:lang w:val="en-CA"/>
        </w:rPr>
        <w:t>That said, the passage of time since the charges were laid is still relevant to the determination of a fit sentence</w:t>
      </w:r>
      <w:r w:rsidR="00E41BF9">
        <w:rPr>
          <w:lang w:val="en-CA"/>
        </w:rPr>
        <w:t xml:space="preserve"> today</w:t>
      </w:r>
      <w:r>
        <w:rPr>
          <w:lang w:val="en-CA"/>
        </w:rPr>
        <w:t>.  Of course,</w:t>
      </w:r>
      <w:r w:rsidR="00E41BF9">
        <w:rPr>
          <w:lang w:val="en-CA"/>
        </w:rPr>
        <w:t xml:space="preserve"> considering</w:t>
      </w:r>
      <w:r>
        <w:rPr>
          <w:lang w:val="en-CA"/>
        </w:rPr>
        <w:t xml:space="preserve"> the reality of </w:t>
      </w:r>
      <w:r>
        <w:rPr>
          <w:lang w:val="en-CA"/>
        </w:rPr>
        <w:lastRenderedPageBreak/>
        <w:t>the COVID pandemic, the pretrial motions that needed to be dealt with and the need for the court to schedule hearings taking into consideration everyone's availability, some delay was inevitable.</w:t>
      </w:r>
    </w:p>
    <w:p w14:paraId="044D653E" w14:textId="77777777" w:rsidR="00DC66D1" w:rsidRDefault="004275AD" w:rsidP="00DC66D1">
      <w:pPr>
        <w:pStyle w:val="Para"/>
        <w:rPr>
          <w:lang w:val="en-CA"/>
        </w:rPr>
      </w:pPr>
      <w:r>
        <w:rPr>
          <w:lang w:val="en-CA"/>
        </w:rPr>
        <w:t xml:space="preserve">Be that as it may, </w:t>
      </w:r>
      <w:r w:rsidR="001C4527">
        <w:rPr>
          <w:lang w:val="en-CA"/>
        </w:rPr>
        <w:t>I do accept that living with this charge hanging over his head for all this time has added to the difficulties that Mr. Omar has faced personally.  I also accept that intervening events must be taken</w:t>
      </w:r>
      <w:r w:rsidR="00DC66D1">
        <w:rPr>
          <w:lang w:val="en-CA"/>
        </w:rPr>
        <w:t xml:space="preserve"> into consideration both in terms of the steps he has taken towards rehabilitation but also, importantly, </w:t>
      </w:r>
      <w:r w:rsidR="00E41BF9">
        <w:rPr>
          <w:lang w:val="en-CA"/>
        </w:rPr>
        <w:t>the impact that the sentence will have on him.  T</w:t>
      </w:r>
      <w:r w:rsidR="00DC66D1">
        <w:rPr>
          <w:lang w:val="en-CA"/>
        </w:rPr>
        <w:t>he</w:t>
      </w:r>
      <w:r w:rsidR="00E41BF9">
        <w:rPr>
          <w:lang w:val="en-CA"/>
        </w:rPr>
        <w:t>re is no question that</w:t>
      </w:r>
      <w:r w:rsidR="00DC66D1">
        <w:rPr>
          <w:lang w:val="en-CA"/>
        </w:rPr>
        <w:t xml:space="preserve"> facing sentencing</w:t>
      </w:r>
      <w:r w:rsidR="00E41BF9">
        <w:rPr>
          <w:lang w:val="en-CA"/>
        </w:rPr>
        <w:t>,</w:t>
      </w:r>
      <w:r w:rsidR="00DC66D1">
        <w:rPr>
          <w:lang w:val="en-CA"/>
        </w:rPr>
        <w:t xml:space="preserve"> as </w:t>
      </w:r>
      <w:r w:rsidR="00E41BF9">
        <w:rPr>
          <w:lang w:val="en-CA"/>
        </w:rPr>
        <w:t>the</w:t>
      </w:r>
      <w:r w:rsidR="00DC66D1">
        <w:rPr>
          <w:lang w:val="en-CA"/>
        </w:rPr>
        <w:t xml:space="preserve"> father </w:t>
      </w:r>
      <w:r w:rsidR="00E41BF9">
        <w:rPr>
          <w:lang w:val="en-CA"/>
        </w:rPr>
        <w:t xml:space="preserve">of a very young child, </w:t>
      </w:r>
      <w:r w:rsidR="00DC66D1">
        <w:rPr>
          <w:lang w:val="en-CA"/>
        </w:rPr>
        <w:t>create</w:t>
      </w:r>
      <w:r w:rsidR="00E41BF9">
        <w:rPr>
          <w:lang w:val="en-CA"/>
        </w:rPr>
        <w:t>s</w:t>
      </w:r>
      <w:r w:rsidR="00DC66D1">
        <w:rPr>
          <w:lang w:val="en-CA"/>
        </w:rPr>
        <w:t xml:space="preserve"> a much more difficult and painful situation for him than would have been the case had this matter been dealt with sooner</w:t>
      </w:r>
      <w:r w:rsidR="00E41BF9">
        <w:rPr>
          <w:lang w:val="en-CA"/>
        </w:rPr>
        <w:t>, before his girlfriend became pregnant, for example</w:t>
      </w:r>
      <w:r w:rsidR="00DC66D1">
        <w:rPr>
          <w:lang w:val="en-CA"/>
        </w:rPr>
        <w:t>.</w:t>
      </w:r>
    </w:p>
    <w:p w14:paraId="2831B3F2" w14:textId="77777777" w:rsidR="00DC66D1" w:rsidRDefault="00DC66D1" w:rsidP="00DC66D1">
      <w:pPr>
        <w:pStyle w:val="Para"/>
        <w:rPr>
          <w:lang w:val="en-CA"/>
        </w:rPr>
      </w:pPr>
      <w:r>
        <w:rPr>
          <w:lang w:val="en-CA"/>
        </w:rPr>
        <w:t>I now turn to the mitigating effect of the breaches that I found to have occurred during this investigation.  In this case, I concluded that the search of the hotel room amounted to a warrantless search and therefore was unreasonable in the circumstances</w:t>
      </w:r>
      <w:r w:rsidR="00E41BF9">
        <w:rPr>
          <w:lang w:val="en-CA"/>
        </w:rPr>
        <w:t>.</w:t>
      </w:r>
      <w:r>
        <w:rPr>
          <w:lang w:val="en-CA"/>
        </w:rPr>
        <w:t xml:space="preserve"> </w:t>
      </w:r>
      <w:r w:rsidR="00D65805">
        <w:rPr>
          <w:lang w:val="en-CA"/>
        </w:rPr>
        <w:t xml:space="preserve"> </w:t>
      </w:r>
      <w:r>
        <w:rPr>
          <w:lang w:val="en-CA"/>
        </w:rPr>
        <w:t xml:space="preserve">I concluded that parts of the </w:t>
      </w:r>
      <w:r w:rsidR="004275AD">
        <w:rPr>
          <w:lang w:val="en-CA"/>
        </w:rPr>
        <w:t>I</w:t>
      </w:r>
      <w:r>
        <w:rPr>
          <w:lang w:val="en-CA"/>
        </w:rPr>
        <w:t xml:space="preserve">nformation </w:t>
      </w:r>
      <w:r w:rsidR="004275AD">
        <w:rPr>
          <w:lang w:val="en-CA"/>
        </w:rPr>
        <w:t>T</w:t>
      </w:r>
      <w:r>
        <w:rPr>
          <w:lang w:val="en-CA"/>
        </w:rPr>
        <w:t xml:space="preserve">o </w:t>
      </w:r>
      <w:r w:rsidR="004275AD">
        <w:rPr>
          <w:lang w:val="en-CA"/>
        </w:rPr>
        <w:t>O</w:t>
      </w:r>
      <w:r>
        <w:rPr>
          <w:lang w:val="en-CA"/>
        </w:rPr>
        <w:t>btain the warrant should be excised and</w:t>
      </w:r>
      <w:r w:rsidR="00647ABD">
        <w:rPr>
          <w:lang w:val="en-CA"/>
        </w:rPr>
        <w:t xml:space="preserve"> that</w:t>
      </w:r>
      <w:r>
        <w:rPr>
          <w:lang w:val="en-CA"/>
        </w:rPr>
        <w:t xml:space="preserve"> without those, the warrant could not </w:t>
      </w:r>
      <w:r w:rsidR="00647ABD">
        <w:rPr>
          <w:lang w:val="en-CA"/>
        </w:rPr>
        <w:t>have issued</w:t>
      </w:r>
      <w:r>
        <w:rPr>
          <w:lang w:val="en-CA"/>
        </w:rPr>
        <w:t>.</w:t>
      </w:r>
    </w:p>
    <w:p w14:paraId="15D11C24" w14:textId="77777777" w:rsidR="00DC66D1" w:rsidRPr="00D81B17" w:rsidRDefault="00DC66D1" w:rsidP="00DC66D1">
      <w:pPr>
        <w:pStyle w:val="Para"/>
        <w:rPr>
          <w:i/>
          <w:iCs/>
          <w:lang w:val="en-CA"/>
        </w:rPr>
      </w:pPr>
      <w:r>
        <w:rPr>
          <w:lang w:val="en-CA"/>
        </w:rPr>
        <w:t>The information was excised because it was obtained as a result of another breach</w:t>
      </w:r>
      <w:r w:rsidR="00E41BF9">
        <w:rPr>
          <w:lang w:val="en-CA"/>
        </w:rPr>
        <w:t>:</w:t>
      </w:r>
      <w:r>
        <w:rPr>
          <w:lang w:val="en-CA"/>
        </w:rPr>
        <w:t xml:space="preserve"> a police officer stopp</w:t>
      </w:r>
      <w:r w:rsidR="00E41BF9">
        <w:rPr>
          <w:lang w:val="en-CA"/>
        </w:rPr>
        <w:t xml:space="preserve">ed </w:t>
      </w:r>
      <w:r>
        <w:rPr>
          <w:lang w:val="en-CA"/>
        </w:rPr>
        <w:t xml:space="preserve">the vehicle that Mr. Omar was driving and </w:t>
      </w:r>
      <w:r>
        <w:rPr>
          <w:lang w:val="en-CA"/>
        </w:rPr>
        <w:lastRenderedPageBreak/>
        <w:t>obtain</w:t>
      </w:r>
      <w:r w:rsidR="00E41BF9">
        <w:rPr>
          <w:lang w:val="en-CA"/>
        </w:rPr>
        <w:t>ed</w:t>
      </w:r>
      <w:r>
        <w:rPr>
          <w:lang w:val="en-CA"/>
        </w:rPr>
        <w:t xml:space="preserve"> certain information from him, including his name and where he had rented the vehicle from.  </w:t>
      </w:r>
      <w:r w:rsidR="00E41BF9">
        <w:rPr>
          <w:lang w:val="en-CA"/>
        </w:rPr>
        <w:t xml:space="preserve">This illegally obtained information was used in the Information </w:t>
      </w:r>
      <w:r w:rsidR="00176C87">
        <w:rPr>
          <w:lang w:val="en-CA"/>
        </w:rPr>
        <w:t>T</w:t>
      </w:r>
      <w:r w:rsidR="00E41BF9">
        <w:rPr>
          <w:lang w:val="en-CA"/>
        </w:rPr>
        <w:t>o Obtain the search warrant.  T</w:t>
      </w:r>
      <w:r>
        <w:rPr>
          <w:lang w:val="en-CA"/>
        </w:rPr>
        <w:t xml:space="preserve">his is set out in my original </w:t>
      </w:r>
      <w:r w:rsidR="00D81B17">
        <w:rPr>
          <w:lang w:val="en-CA"/>
        </w:rPr>
        <w:t>r</w:t>
      </w:r>
      <w:r>
        <w:rPr>
          <w:lang w:val="en-CA"/>
        </w:rPr>
        <w:t xml:space="preserve">uling on this </w:t>
      </w:r>
      <w:r>
        <w:rPr>
          <w:i/>
          <w:iCs/>
          <w:lang w:val="en-CA"/>
        </w:rPr>
        <w:t>Charter</w:t>
      </w:r>
      <w:r>
        <w:rPr>
          <w:lang w:val="en-CA"/>
        </w:rPr>
        <w:t xml:space="preserve"> motion </w:t>
      </w:r>
      <w:r w:rsidR="00E41BF9">
        <w:rPr>
          <w:lang w:val="en-CA"/>
        </w:rPr>
        <w:t>(</w:t>
      </w:r>
      <w:r w:rsidR="00E41BF9" w:rsidRPr="00E41BF9">
        <w:rPr>
          <w:i/>
          <w:iCs/>
          <w:lang w:val="en-CA"/>
        </w:rPr>
        <w:t>R v Omar</w:t>
      </w:r>
      <w:r w:rsidR="00E41BF9">
        <w:rPr>
          <w:lang w:val="en-CA"/>
        </w:rPr>
        <w:t xml:space="preserve">, 2021 NWTSC 34), </w:t>
      </w:r>
      <w:r>
        <w:rPr>
          <w:lang w:val="en-CA"/>
        </w:rPr>
        <w:t xml:space="preserve">and in the </w:t>
      </w:r>
      <w:r w:rsidR="00E41BF9">
        <w:rPr>
          <w:lang w:val="en-CA"/>
        </w:rPr>
        <w:t>R</w:t>
      </w:r>
      <w:r>
        <w:rPr>
          <w:lang w:val="en-CA"/>
        </w:rPr>
        <w:t xml:space="preserve">uling </w:t>
      </w:r>
      <w:r w:rsidR="00E41BF9">
        <w:rPr>
          <w:lang w:val="en-CA"/>
        </w:rPr>
        <w:t xml:space="preserve">I issued after being asked to revisit the </w:t>
      </w:r>
      <w:r w:rsidR="00E41BF9" w:rsidRPr="00E41BF9">
        <w:rPr>
          <w:i/>
          <w:iCs/>
          <w:lang w:val="en-CA"/>
        </w:rPr>
        <w:t>Charter</w:t>
      </w:r>
      <w:r w:rsidR="00E41BF9">
        <w:rPr>
          <w:lang w:val="en-CA"/>
        </w:rPr>
        <w:t xml:space="preserve"> motion in light </w:t>
      </w:r>
      <w:r>
        <w:rPr>
          <w:lang w:val="en-CA"/>
        </w:rPr>
        <w:t xml:space="preserve">of </w:t>
      </w:r>
      <w:r w:rsidR="00E41BF9">
        <w:rPr>
          <w:lang w:val="en-CA"/>
        </w:rPr>
        <w:t>evidence that emerged at trial</w:t>
      </w:r>
      <w:r w:rsidR="00D81B17">
        <w:rPr>
          <w:lang w:val="en-CA"/>
        </w:rPr>
        <w:t xml:space="preserve">  </w:t>
      </w:r>
      <w:r w:rsidR="00E41BF9">
        <w:rPr>
          <w:lang w:val="en-CA"/>
        </w:rPr>
        <w:t>(</w:t>
      </w:r>
      <w:r w:rsidR="00D81B17">
        <w:rPr>
          <w:i/>
          <w:iCs/>
          <w:lang w:val="en-CA"/>
        </w:rPr>
        <w:t xml:space="preserve">R v Omar, </w:t>
      </w:r>
      <w:r w:rsidR="00D81B17" w:rsidRPr="00231261">
        <w:rPr>
          <w:lang w:val="en-CA"/>
        </w:rPr>
        <w:t>2022 NWTSC 11</w:t>
      </w:r>
      <w:r w:rsidR="00E41BF9">
        <w:rPr>
          <w:lang w:val="en-CA"/>
        </w:rPr>
        <w:t>)</w:t>
      </w:r>
      <w:r w:rsidR="00D81B17">
        <w:rPr>
          <w:i/>
          <w:iCs/>
          <w:lang w:val="en-CA"/>
        </w:rPr>
        <w:t>.</w:t>
      </w:r>
    </w:p>
    <w:p w14:paraId="123140A9" w14:textId="77777777" w:rsidR="00DC66D1" w:rsidRDefault="00DC66D1" w:rsidP="00DC66D1">
      <w:pPr>
        <w:pStyle w:val="Para"/>
        <w:rPr>
          <w:lang w:val="en-CA"/>
        </w:rPr>
      </w:pPr>
      <w:r>
        <w:rPr>
          <w:i/>
          <w:iCs/>
          <w:lang w:val="en-CA"/>
        </w:rPr>
        <w:t>Charter</w:t>
      </w:r>
      <w:r>
        <w:rPr>
          <w:lang w:val="en-CA"/>
        </w:rPr>
        <w:t xml:space="preserve"> breaches can be taken into account during a sentencing.  That is consistent with the fundamental purpose of sentencing which is to contribute to the respect for the law and maintenance of a just, safe and peaceful society</w:t>
      </w:r>
      <w:r w:rsidR="00E41BF9">
        <w:rPr>
          <w:lang w:val="en-CA"/>
        </w:rPr>
        <w:t>.</w:t>
      </w:r>
      <w:r>
        <w:rPr>
          <w:lang w:val="en-CA"/>
        </w:rPr>
        <w:t xml:space="preserve"> </w:t>
      </w:r>
      <w:r>
        <w:rPr>
          <w:i/>
          <w:iCs/>
          <w:lang w:val="en-CA"/>
        </w:rPr>
        <w:t>R v Nasogaluak</w:t>
      </w:r>
      <w:r>
        <w:rPr>
          <w:lang w:val="en-CA"/>
        </w:rPr>
        <w:t>, 20</w:t>
      </w:r>
      <w:r w:rsidR="00173694">
        <w:rPr>
          <w:lang w:val="en-CA"/>
        </w:rPr>
        <w:t>1</w:t>
      </w:r>
      <w:r>
        <w:rPr>
          <w:lang w:val="en-CA"/>
        </w:rPr>
        <w:t xml:space="preserve">0 SCC 6. </w:t>
      </w:r>
    </w:p>
    <w:p w14:paraId="068A53FD" w14:textId="77777777" w:rsidR="00DC66D1" w:rsidRDefault="00DC66D1" w:rsidP="00DC66D1">
      <w:pPr>
        <w:pStyle w:val="Para"/>
        <w:rPr>
          <w:lang w:val="en-CA"/>
        </w:rPr>
      </w:pPr>
      <w:r>
        <w:rPr>
          <w:lang w:val="en-CA"/>
        </w:rPr>
        <w:t xml:space="preserve">This principle has been applied in this jurisdiction.  For example, in </w:t>
      </w:r>
      <w:r>
        <w:rPr>
          <w:i/>
          <w:iCs/>
          <w:lang w:val="en-CA"/>
        </w:rPr>
        <w:t>R v Firth</w:t>
      </w:r>
      <w:r>
        <w:rPr>
          <w:lang w:val="en-CA"/>
        </w:rPr>
        <w:t>, 2013 NWTTC 16, the sentencing judge found that the offender's detention conditions in the drunk tank, which included lack of bedding, insufficient heat in the cell, removal of clothing that might have provided him warmth in that cell, amounted to state misconduct that justified a reduction in sentence.  The</w:t>
      </w:r>
      <w:r w:rsidR="00E41BF9">
        <w:rPr>
          <w:lang w:val="en-CA"/>
        </w:rPr>
        <w:t xml:space="preserve"> sentencing </w:t>
      </w:r>
      <w:r>
        <w:rPr>
          <w:lang w:val="en-CA"/>
        </w:rPr>
        <w:t xml:space="preserve"> judge concluded that the detention conditions were</w:t>
      </w:r>
      <w:r w:rsidR="003C5921">
        <w:rPr>
          <w:lang w:val="en-CA"/>
        </w:rPr>
        <w:t xml:space="preserve"> "beyond uncomfortable"</w:t>
      </w:r>
      <w:r w:rsidR="00E41BF9">
        <w:rPr>
          <w:lang w:val="en-CA"/>
        </w:rPr>
        <w:t>,</w:t>
      </w:r>
      <w:r w:rsidR="003C5921">
        <w:rPr>
          <w:lang w:val="en-CA"/>
        </w:rPr>
        <w:t xml:space="preserve"> were "inhumane and inexcusable"</w:t>
      </w:r>
      <w:r w:rsidR="00E41BF9">
        <w:rPr>
          <w:lang w:val="en-CA"/>
        </w:rPr>
        <w:t>,</w:t>
      </w:r>
      <w:r w:rsidR="003C5921">
        <w:rPr>
          <w:lang w:val="en-CA"/>
        </w:rPr>
        <w:t xml:space="preserve"> and that the offender was subject to these conditions for a number of hours.</w:t>
      </w:r>
    </w:p>
    <w:p w14:paraId="03C4B40E" w14:textId="77777777" w:rsidR="003C5921" w:rsidRDefault="003C5921" w:rsidP="003C5921">
      <w:pPr>
        <w:pStyle w:val="Para"/>
        <w:rPr>
          <w:lang w:val="en-CA"/>
        </w:rPr>
      </w:pPr>
      <w:r>
        <w:rPr>
          <w:lang w:val="en-CA"/>
        </w:rPr>
        <w:lastRenderedPageBreak/>
        <w:t xml:space="preserve">More recently in </w:t>
      </w:r>
      <w:r>
        <w:rPr>
          <w:i/>
          <w:iCs/>
          <w:lang w:val="en-CA"/>
        </w:rPr>
        <w:t>R v Paradis</w:t>
      </w:r>
      <w:r w:rsidR="00D81B17">
        <w:rPr>
          <w:i/>
          <w:iCs/>
          <w:lang w:val="en-CA"/>
        </w:rPr>
        <w:t>,</w:t>
      </w:r>
      <w:r>
        <w:rPr>
          <w:lang w:val="en-CA"/>
        </w:rPr>
        <w:t xml:space="preserve"> 2019 NWTSC 27 (affirmed on appeal </w:t>
      </w:r>
      <w:r>
        <w:rPr>
          <w:i/>
          <w:iCs/>
          <w:lang w:val="en-CA"/>
        </w:rPr>
        <w:t>R v Paradis</w:t>
      </w:r>
      <w:r w:rsidR="00D81B17">
        <w:rPr>
          <w:i/>
          <w:iCs/>
          <w:lang w:val="en-CA"/>
        </w:rPr>
        <w:t>,</w:t>
      </w:r>
      <w:r>
        <w:rPr>
          <w:lang w:val="en-CA"/>
        </w:rPr>
        <w:t xml:space="preserve"> 2020 NWTCA 2), the judge found at trial that there were several breaches of the accused's rights by police </w:t>
      </w:r>
      <w:r w:rsidR="00E41BF9">
        <w:rPr>
          <w:lang w:val="en-CA"/>
        </w:rPr>
        <w:t xml:space="preserve">because they </w:t>
      </w:r>
      <w:r>
        <w:rPr>
          <w:lang w:val="en-CA"/>
        </w:rPr>
        <w:t>arbitrarily detai</w:t>
      </w:r>
      <w:r w:rsidR="00E41BF9">
        <w:rPr>
          <w:lang w:val="en-CA"/>
        </w:rPr>
        <w:t>ned</w:t>
      </w:r>
      <w:r>
        <w:rPr>
          <w:lang w:val="en-CA"/>
        </w:rPr>
        <w:t xml:space="preserve"> him, fail</w:t>
      </w:r>
      <w:r w:rsidR="00E41BF9">
        <w:rPr>
          <w:lang w:val="en-CA"/>
        </w:rPr>
        <w:t>ed</w:t>
      </w:r>
      <w:r>
        <w:rPr>
          <w:lang w:val="en-CA"/>
        </w:rPr>
        <w:t xml:space="preserve"> to advise him of the reasons for his detention, fail</w:t>
      </w:r>
      <w:r w:rsidR="00E41BF9">
        <w:rPr>
          <w:lang w:val="en-CA"/>
        </w:rPr>
        <w:t>ed</w:t>
      </w:r>
      <w:r>
        <w:rPr>
          <w:lang w:val="en-CA"/>
        </w:rPr>
        <w:t xml:space="preserve"> to advise him of his right to counsel, and search</w:t>
      </w:r>
      <w:r w:rsidR="00E41BF9">
        <w:rPr>
          <w:lang w:val="en-CA"/>
        </w:rPr>
        <w:t>ed</w:t>
      </w:r>
      <w:r>
        <w:rPr>
          <w:lang w:val="en-CA"/>
        </w:rPr>
        <w:t xml:space="preserve"> </w:t>
      </w:r>
      <w:r w:rsidR="00E41BF9">
        <w:rPr>
          <w:lang w:val="en-CA"/>
        </w:rPr>
        <w:t>his</w:t>
      </w:r>
      <w:r>
        <w:rPr>
          <w:lang w:val="en-CA"/>
        </w:rPr>
        <w:t xml:space="preserve"> vehicle.  The Court noted that there was no evidence that the treatment of the accused was demeaning to his dignity or that there was anything particularly unusual about how he was treated by the officers, but concluded that he was stopped without justification and that his expectation of liberty and privacy were interfered with.  The Court found in that case that the breaches, while not at the most serious end of the spectrum, were significant.  Those breaches were treated as mitigating factors on sentencing.</w:t>
      </w:r>
    </w:p>
    <w:p w14:paraId="2C3C37D5" w14:textId="77777777" w:rsidR="003C5921" w:rsidRDefault="00594E4E" w:rsidP="003C5921">
      <w:pPr>
        <w:pStyle w:val="Para"/>
        <w:rPr>
          <w:lang w:val="en-CA"/>
        </w:rPr>
      </w:pPr>
      <w:r>
        <w:rPr>
          <w:lang w:val="en-CA"/>
        </w:rPr>
        <w:t xml:space="preserve">The position of Mr. Omar on the </w:t>
      </w:r>
      <w:r>
        <w:rPr>
          <w:i/>
          <w:iCs/>
          <w:lang w:val="en-CA"/>
        </w:rPr>
        <w:t>Charter</w:t>
      </w:r>
      <w:r>
        <w:rPr>
          <w:lang w:val="en-CA"/>
        </w:rPr>
        <w:t xml:space="preserve"> application</w:t>
      </w:r>
      <w:r w:rsidR="00E41BF9">
        <w:rPr>
          <w:lang w:val="en-CA"/>
        </w:rPr>
        <w:t>,</w:t>
      </w:r>
      <w:r>
        <w:rPr>
          <w:lang w:val="en-CA"/>
        </w:rPr>
        <w:t xml:space="preserve"> both initially and when it was renewed at the conclusion of the trial evidence</w:t>
      </w:r>
      <w:r w:rsidR="00E41BF9">
        <w:rPr>
          <w:lang w:val="en-CA"/>
        </w:rPr>
        <w:t>,</w:t>
      </w:r>
      <w:r>
        <w:rPr>
          <w:lang w:val="en-CA"/>
        </w:rPr>
        <w:t xml:space="preserve"> was, and I suspect remains, that the police misconduct in this case was egregious</w:t>
      </w:r>
      <w:r w:rsidR="00E41BF9">
        <w:rPr>
          <w:lang w:val="en-CA"/>
        </w:rPr>
        <w:t>, included</w:t>
      </w:r>
      <w:r>
        <w:rPr>
          <w:lang w:val="en-CA"/>
        </w:rPr>
        <w:t xml:space="preserve"> bad faith</w:t>
      </w:r>
      <w:r w:rsidR="00E41BF9">
        <w:rPr>
          <w:lang w:val="en-CA"/>
        </w:rPr>
        <w:t>,</w:t>
      </w:r>
      <w:r>
        <w:rPr>
          <w:lang w:val="en-CA"/>
        </w:rPr>
        <w:t xml:space="preserve"> and </w:t>
      </w:r>
      <w:r w:rsidR="00E41BF9">
        <w:rPr>
          <w:lang w:val="en-CA"/>
        </w:rPr>
        <w:t xml:space="preserve">amounted to </w:t>
      </w:r>
      <w:r>
        <w:rPr>
          <w:lang w:val="en-CA"/>
        </w:rPr>
        <w:t xml:space="preserve">extremely serious police misconduct.  For reasons that are set out in both my </w:t>
      </w:r>
      <w:r w:rsidR="00E41BF9">
        <w:rPr>
          <w:lang w:val="en-CA"/>
        </w:rPr>
        <w:t>R</w:t>
      </w:r>
      <w:r>
        <w:rPr>
          <w:lang w:val="en-CA"/>
        </w:rPr>
        <w:t xml:space="preserve">ulings on this issue, I disagree with that characterization.  </w:t>
      </w:r>
    </w:p>
    <w:p w14:paraId="1D36A971" w14:textId="77777777" w:rsidR="00594E4E" w:rsidRDefault="00594E4E" w:rsidP="00594E4E">
      <w:pPr>
        <w:pStyle w:val="Para"/>
        <w:rPr>
          <w:lang w:val="en-CA"/>
        </w:rPr>
      </w:pPr>
      <w:r>
        <w:rPr>
          <w:lang w:val="en-CA"/>
        </w:rPr>
        <w:t>Mr. Omar was stopped illegally as he was driving in Inuvik.  The officer obtained certain information from him</w:t>
      </w:r>
      <w:r w:rsidR="00E41BF9">
        <w:rPr>
          <w:lang w:val="en-CA"/>
        </w:rPr>
        <w:t>.</w:t>
      </w:r>
      <w:r>
        <w:rPr>
          <w:lang w:val="en-CA"/>
        </w:rPr>
        <w:t xml:space="preserve"> </w:t>
      </w:r>
      <w:r w:rsidR="00E41BF9">
        <w:rPr>
          <w:lang w:val="en-CA"/>
        </w:rPr>
        <w:t xml:space="preserve"> T</w:t>
      </w:r>
      <w:r>
        <w:rPr>
          <w:lang w:val="en-CA"/>
        </w:rPr>
        <w:t xml:space="preserve">hat is a fact, and it was a </w:t>
      </w:r>
      <w:r>
        <w:rPr>
          <w:lang w:val="en-CA"/>
        </w:rPr>
        <w:lastRenderedPageBreak/>
        <w:t>breach of his rights.  This was not, however, a prolonged detention.  It did not involve extensive questioning.  It did not involve</w:t>
      </w:r>
      <w:r w:rsidR="00E41BF9">
        <w:rPr>
          <w:lang w:val="en-CA"/>
        </w:rPr>
        <w:t>,</w:t>
      </w:r>
      <w:r>
        <w:rPr>
          <w:lang w:val="en-CA"/>
        </w:rPr>
        <w:t xml:space="preserve"> and is a far cry from</w:t>
      </w:r>
      <w:r w:rsidR="00E41BF9">
        <w:rPr>
          <w:lang w:val="en-CA"/>
        </w:rPr>
        <w:t>,</w:t>
      </w:r>
      <w:r>
        <w:rPr>
          <w:lang w:val="en-CA"/>
        </w:rPr>
        <w:t xml:space="preserve"> the </w:t>
      </w:r>
      <w:r w:rsidR="00E41BF9">
        <w:rPr>
          <w:lang w:val="en-CA"/>
        </w:rPr>
        <w:t xml:space="preserve">kind of </w:t>
      </w:r>
      <w:r>
        <w:rPr>
          <w:lang w:val="en-CA"/>
        </w:rPr>
        <w:t xml:space="preserve">treatment that was at issue in </w:t>
      </w:r>
      <w:r>
        <w:rPr>
          <w:i/>
          <w:iCs/>
          <w:lang w:val="en-CA"/>
        </w:rPr>
        <w:t xml:space="preserve">R v </w:t>
      </w:r>
      <w:r w:rsidR="003B7BC2">
        <w:rPr>
          <w:i/>
          <w:iCs/>
          <w:lang w:val="en-CA"/>
        </w:rPr>
        <w:t>Firth</w:t>
      </w:r>
      <w:r w:rsidR="003B7BC2">
        <w:rPr>
          <w:lang w:val="en-CA"/>
        </w:rPr>
        <w:t xml:space="preserve"> and some of the other cases referred to in </w:t>
      </w:r>
      <w:r w:rsidR="003B7BC2">
        <w:rPr>
          <w:i/>
          <w:iCs/>
          <w:lang w:val="en-CA"/>
        </w:rPr>
        <w:t>Nasogaluak</w:t>
      </w:r>
      <w:r w:rsidR="00E41BF9">
        <w:rPr>
          <w:lang w:val="en-CA"/>
        </w:rPr>
        <w:t>, some of</w:t>
      </w:r>
      <w:r w:rsidR="003B7BC2">
        <w:rPr>
          <w:lang w:val="en-CA"/>
        </w:rPr>
        <w:t xml:space="preserve"> which included cases of police violence.</w:t>
      </w:r>
    </w:p>
    <w:p w14:paraId="550F1D54" w14:textId="77777777" w:rsidR="003B7BC2" w:rsidRDefault="003B7BC2" w:rsidP="003B7BC2">
      <w:pPr>
        <w:pStyle w:val="Para"/>
        <w:rPr>
          <w:lang w:val="en-CA"/>
        </w:rPr>
      </w:pPr>
      <w:r>
        <w:rPr>
          <w:lang w:val="en-CA"/>
        </w:rPr>
        <w:t xml:space="preserve">I found </w:t>
      </w:r>
      <w:r w:rsidR="00E41BF9">
        <w:rPr>
          <w:lang w:val="en-CA"/>
        </w:rPr>
        <w:t xml:space="preserve">that </w:t>
      </w:r>
      <w:r>
        <w:rPr>
          <w:lang w:val="en-CA"/>
        </w:rPr>
        <w:t xml:space="preserve">the breaches in this case </w:t>
      </w:r>
      <w:r w:rsidR="00E41BF9">
        <w:rPr>
          <w:lang w:val="en-CA"/>
        </w:rPr>
        <w:t xml:space="preserve">were </w:t>
      </w:r>
      <w:r>
        <w:rPr>
          <w:lang w:val="en-CA"/>
        </w:rPr>
        <w:t xml:space="preserve">less serious than the ones in </w:t>
      </w:r>
      <w:r>
        <w:rPr>
          <w:i/>
          <w:iCs/>
          <w:lang w:val="en-CA"/>
        </w:rPr>
        <w:t>Paradis</w:t>
      </w:r>
      <w:r>
        <w:rPr>
          <w:lang w:val="en-CA"/>
        </w:rPr>
        <w:t xml:space="preserve">.  So </w:t>
      </w:r>
      <w:r w:rsidR="00E41BF9">
        <w:rPr>
          <w:lang w:val="en-CA"/>
        </w:rPr>
        <w:t xml:space="preserve">while </w:t>
      </w:r>
      <w:r>
        <w:rPr>
          <w:lang w:val="en-CA"/>
        </w:rPr>
        <w:t xml:space="preserve">I accept, as the judge did in </w:t>
      </w:r>
      <w:r>
        <w:rPr>
          <w:i/>
          <w:iCs/>
          <w:lang w:val="en-CA"/>
        </w:rPr>
        <w:t>Paradis</w:t>
      </w:r>
      <w:r>
        <w:rPr>
          <w:lang w:val="en-CA"/>
        </w:rPr>
        <w:t xml:space="preserve">, that the </w:t>
      </w:r>
      <w:r>
        <w:rPr>
          <w:i/>
          <w:iCs/>
          <w:lang w:val="en-CA"/>
        </w:rPr>
        <w:t xml:space="preserve">Charter </w:t>
      </w:r>
      <w:r>
        <w:rPr>
          <w:lang w:val="en-CA"/>
        </w:rPr>
        <w:t>breaches can be treated as mitigating, in my view, their mitigating effect is modest.</w:t>
      </w:r>
    </w:p>
    <w:p w14:paraId="3FE51215" w14:textId="77777777" w:rsidR="003B7BC2" w:rsidRDefault="003B7BC2" w:rsidP="003B7BC2">
      <w:pPr>
        <w:pStyle w:val="Para"/>
        <w:rPr>
          <w:lang w:val="en-CA"/>
        </w:rPr>
      </w:pPr>
      <w:r>
        <w:rPr>
          <w:lang w:val="en-CA"/>
        </w:rPr>
        <w:t>Crown and defence have filed cases for my consideration.</w:t>
      </w:r>
      <w:r w:rsidR="00D65805">
        <w:rPr>
          <w:lang w:val="en-CA"/>
        </w:rPr>
        <w:t xml:space="preserve"> </w:t>
      </w:r>
      <w:r>
        <w:rPr>
          <w:lang w:val="en-CA"/>
        </w:rPr>
        <w:t xml:space="preserve"> Sentencing decisions are useful to identify governing principles.  They can also assist in identifying ranges of sentences that are appropriate in a set of circumstances.  But there are </w:t>
      </w:r>
      <w:r w:rsidR="00E41BF9">
        <w:rPr>
          <w:lang w:val="en-CA"/>
        </w:rPr>
        <w:t xml:space="preserve">usually </w:t>
      </w:r>
      <w:r>
        <w:rPr>
          <w:lang w:val="en-CA"/>
        </w:rPr>
        <w:t>so many variables and distinctions between the facts and the offenders involved that it is very hard to find cases that are on all fours</w:t>
      </w:r>
      <w:r w:rsidR="00E41BF9">
        <w:rPr>
          <w:lang w:val="en-CA"/>
        </w:rPr>
        <w:t xml:space="preserve"> with the one before the court.</w:t>
      </w:r>
    </w:p>
    <w:p w14:paraId="51F37F0D" w14:textId="77777777" w:rsidR="003B7BC2" w:rsidRDefault="003B7BC2" w:rsidP="003B7BC2">
      <w:pPr>
        <w:pStyle w:val="Para"/>
        <w:rPr>
          <w:lang w:val="en-CA"/>
        </w:rPr>
      </w:pPr>
      <w:r>
        <w:rPr>
          <w:lang w:val="en-CA"/>
        </w:rPr>
        <w:t xml:space="preserve">In addition, appellate decisions on sentence must always be looked at taking into account the very high standard of review that applies on </w:t>
      </w:r>
      <w:r w:rsidR="00E41BF9">
        <w:rPr>
          <w:lang w:val="en-CA"/>
        </w:rPr>
        <w:t xml:space="preserve">sentence </w:t>
      </w:r>
      <w:r>
        <w:rPr>
          <w:lang w:val="en-CA"/>
        </w:rPr>
        <w:t>appeals.  The fact that the Court of Appeal upholds a sentence does not necessarily mean agreement with th</w:t>
      </w:r>
      <w:r w:rsidR="00647ABD">
        <w:rPr>
          <w:lang w:val="en-CA"/>
        </w:rPr>
        <w:t>at sentence</w:t>
      </w:r>
      <w:r>
        <w:rPr>
          <w:lang w:val="en-CA"/>
        </w:rPr>
        <w:t>.</w:t>
      </w:r>
    </w:p>
    <w:p w14:paraId="055E043F" w14:textId="77777777" w:rsidR="003B7BC2" w:rsidRDefault="003B7BC2" w:rsidP="003B7BC2">
      <w:pPr>
        <w:pStyle w:val="Para"/>
        <w:rPr>
          <w:lang w:val="en-CA"/>
        </w:rPr>
      </w:pPr>
      <w:r>
        <w:rPr>
          <w:lang w:val="en-CA"/>
        </w:rPr>
        <w:t xml:space="preserve">Overall, the cases support the notion that, generally speaking, deterrence and denunciation are </w:t>
      </w:r>
      <w:r>
        <w:rPr>
          <w:lang w:val="en-CA"/>
        </w:rPr>
        <w:lastRenderedPageBreak/>
        <w:t xml:space="preserve">the paramount sentencing principles in cases like this.  </w:t>
      </w:r>
      <w:r>
        <w:rPr>
          <w:i/>
          <w:iCs/>
          <w:lang w:val="en-CA"/>
        </w:rPr>
        <w:t>R v Daschner</w:t>
      </w:r>
      <w:r w:rsidR="005B3739">
        <w:rPr>
          <w:i/>
          <w:iCs/>
          <w:lang w:val="en-CA"/>
        </w:rPr>
        <w:t>,</w:t>
      </w:r>
      <w:r>
        <w:rPr>
          <w:lang w:val="en-CA"/>
        </w:rPr>
        <w:t xml:space="preserve"> 2013 ABQB paras 10-11</w:t>
      </w:r>
      <w:r w:rsidR="00E41BF9">
        <w:rPr>
          <w:lang w:val="en-CA"/>
        </w:rPr>
        <w:t xml:space="preserve">.  </w:t>
      </w:r>
      <w:r w:rsidR="00E41BF9" w:rsidRPr="00E41BF9">
        <w:rPr>
          <w:i/>
          <w:iCs/>
          <w:lang w:val="en-CA"/>
        </w:rPr>
        <w:t xml:space="preserve">R v Daschner </w:t>
      </w:r>
      <w:r>
        <w:rPr>
          <w:lang w:val="en-CA"/>
        </w:rPr>
        <w:t xml:space="preserve">also sets out </w:t>
      </w:r>
      <w:r w:rsidR="00E41BF9">
        <w:rPr>
          <w:lang w:val="en-CA"/>
        </w:rPr>
        <w:t xml:space="preserve">helpful </w:t>
      </w:r>
      <w:r>
        <w:rPr>
          <w:lang w:val="en-CA"/>
        </w:rPr>
        <w:t xml:space="preserve">factors to be considered specifically </w:t>
      </w:r>
      <w:r w:rsidR="00E41BF9">
        <w:rPr>
          <w:lang w:val="en-CA"/>
        </w:rPr>
        <w:t xml:space="preserve">on sentencing </w:t>
      </w:r>
      <w:r>
        <w:rPr>
          <w:lang w:val="en-CA"/>
        </w:rPr>
        <w:t xml:space="preserve">in proceeds cases.  </w:t>
      </w:r>
    </w:p>
    <w:p w14:paraId="02D5954B" w14:textId="77777777" w:rsidR="003B7BC2" w:rsidRDefault="00E41BF9" w:rsidP="003B7BC2">
      <w:pPr>
        <w:pStyle w:val="Para"/>
        <w:rPr>
          <w:lang w:val="en-CA"/>
        </w:rPr>
      </w:pPr>
      <w:r>
        <w:rPr>
          <w:lang w:val="en-CA"/>
        </w:rPr>
        <w:t>Some</w:t>
      </w:r>
      <w:r w:rsidR="003B7BC2">
        <w:rPr>
          <w:lang w:val="en-CA"/>
        </w:rPr>
        <w:t xml:space="preserve"> of the cases </w:t>
      </w:r>
      <w:r>
        <w:rPr>
          <w:lang w:val="en-CA"/>
        </w:rPr>
        <w:t xml:space="preserve">filed date back to when a conditional sentence was available in cases involving the possession of proceeds of crime derived from drug trafficking activities. </w:t>
      </w:r>
      <w:r w:rsidR="00D65805">
        <w:rPr>
          <w:lang w:val="en-CA"/>
        </w:rPr>
        <w:t xml:space="preserve"> </w:t>
      </w:r>
      <w:r>
        <w:rPr>
          <w:lang w:val="en-CA"/>
        </w:rPr>
        <w:t>Those cases discuss</w:t>
      </w:r>
      <w:r w:rsidR="003B7BC2">
        <w:rPr>
          <w:lang w:val="en-CA"/>
        </w:rPr>
        <w:t xml:space="preserve"> whether a conditional sentence can adequately express society's condemnation for this type of activity, given the harm that is associated with it.  </w:t>
      </w:r>
      <w:r w:rsidR="003B7BC2">
        <w:rPr>
          <w:i/>
          <w:iCs/>
          <w:lang w:val="en-CA"/>
        </w:rPr>
        <w:t>R. v. Bui</w:t>
      </w:r>
      <w:r w:rsidR="0036378F">
        <w:rPr>
          <w:i/>
          <w:iCs/>
          <w:lang w:val="en-CA"/>
        </w:rPr>
        <w:t>,</w:t>
      </w:r>
      <w:r w:rsidR="003B7BC2">
        <w:rPr>
          <w:i/>
          <w:iCs/>
          <w:lang w:val="en-CA"/>
        </w:rPr>
        <w:t xml:space="preserve"> </w:t>
      </w:r>
      <w:r w:rsidR="003B7BC2" w:rsidRPr="00EE191D">
        <w:rPr>
          <w:lang w:val="en-CA"/>
        </w:rPr>
        <w:t xml:space="preserve">2006 </w:t>
      </w:r>
      <w:r w:rsidR="00FC0BDE" w:rsidRPr="00EE191D">
        <w:rPr>
          <w:lang w:val="en-CA"/>
        </w:rPr>
        <w:t>BCCA 245</w:t>
      </w:r>
      <w:r>
        <w:rPr>
          <w:lang w:val="en-CA"/>
        </w:rPr>
        <w:t>;</w:t>
      </w:r>
      <w:r w:rsidR="00FC0BDE">
        <w:rPr>
          <w:i/>
          <w:iCs/>
          <w:lang w:val="en-CA"/>
        </w:rPr>
        <w:t xml:space="preserve"> R. v. Daluro</w:t>
      </w:r>
      <w:r w:rsidR="0036378F">
        <w:rPr>
          <w:i/>
          <w:iCs/>
          <w:lang w:val="en-CA"/>
        </w:rPr>
        <w:t>,</w:t>
      </w:r>
      <w:r w:rsidR="00FC0BDE">
        <w:rPr>
          <w:lang w:val="en-CA"/>
        </w:rPr>
        <w:t xml:space="preserve"> 2011 ABCA 312.  </w:t>
      </w:r>
    </w:p>
    <w:p w14:paraId="56CD1EC2" w14:textId="77777777" w:rsidR="00FC0BDE" w:rsidRDefault="00FC0BDE" w:rsidP="00FC0BDE">
      <w:pPr>
        <w:pStyle w:val="Para"/>
        <w:rPr>
          <w:lang w:val="en-CA"/>
        </w:rPr>
      </w:pPr>
      <w:r>
        <w:rPr>
          <w:lang w:val="en-CA"/>
        </w:rPr>
        <w:t xml:space="preserve">These cases, </w:t>
      </w:r>
      <w:r w:rsidR="00E41BF9">
        <w:rPr>
          <w:lang w:val="en-CA"/>
        </w:rPr>
        <w:t>and others that discuss the availability of a suspended sentence for this type of offence,</w:t>
      </w:r>
      <w:r>
        <w:rPr>
          <w:lang w:val="en-CA"/>
        </w:rPr>
        <w:t xml:space="preserve"> are instructive because they </w:t>
      </w:r>
      <w:r w:rsidR="00E41BF9">
        <w:rPr>
          <w:lang w:val="en-CA"/>
        </w:rPr>
        <w:t xml:space="preserve">illustrate </w:t>
      </w:r>
      <w:r>
        <w:rPr>
          <w:lang w:val="en-CA"/>
        </w:rPr>
        <w:t xml:space="preserve">some of the situations that </w:t>
      </w:r>
      <w:r w:rsidR="00647ABD">
        <w:rPr>
          <w:lang w:val="en-CA"/>
        </w:rPr>
        <w:t>we</w:t>
      </w:r>
      <w:r>
        <w:rPr>
          <w:lang w:val="en-CA"/>
        </w:rPr>
        <w:t>re found by the court to involve exceptional circumstances that justify not imposing a sentence of actual incarceration</w:t>
      </w:r>
      <w:r w:rsidR="00E41BF9">
        <w:rPr>
          <w:lang w:val="en-CA"/>
        </w:rPr>
        <w:t xml:space="preserve">. </w:t>
      </w:r>
      <w:r>
        <w:rPr>
          <w:lang w:val="en-CA"/>
        </w:rPr>
        <w:t xml:space="preserve"> </w:t>
      </w:r>
      <w:r>
        <w:rPr>
          <w:i/>
          <w:iCs/>
          <w:lang w:val="en-CA"/>
        </w:rPr>
        <w:t>R. v. McInn</w:t>
      </w:r>
      <w:r w:rsidR="00AC196C">
        <w:rPr>
          <w:i/>
          <w:iCs/>
          <w:lang w:val="en-CA"/>
        </w:rPr>
        <w:t>i</w:t>
      </w:r>
      <w:r>
        <w:rPr>
          <w:i/>
          <w:iCs/>
          <w:lang w:val="en-CA"/>
        </w:rPr>
        <w:t>s</w:t>
      </w:r>
      <w:r>
        <w:rPr>
          <w:lang w:val="en-CA"/>
        </w:rPr>
        <w:t xml:space="preserve">, 2020 ONCJ 607, </w:t>
      </w:r>
      <w:r>
        <w:rPr>
          <w:i/>
          <w:iCs/>
          <w:lang w:val="en-CA"/>
        </w:rPr>
        <w:t>R. v. Chappell</w:t>
      </w:r>
      <w:r w:rsidR="00AC196C">
        <w:rPr>
          <w:i/>
          <w:iCs/>
          <w:lang w:val="en-CA"/>
        </w:rPr>
        <w:t>,</w:t>
      </w:r>
      <w:r>
        <w:rPr>
          <w:lang w:val="en-CA"/>
        </w:rPr>
        <w:t xml:space="preserve"> 2020 BCSC 536, </w:t>
      </w:r>
      <w:r>
        <w:rPr>
          <w:i/>
          <w:iCs/>
          <w:lang w:val="en-CA"/>
        </w:rPr>
        <w:t>R. v. Manhas</w:t>
      </w:r>
      <w:r w:rsidR="00AC196C">
        <w:rPr>
          <w:i/>
          <w:iCs/>
          <w:lang w:val="en-CA"/>
        </w:rPr>
        <w:t>,</w:t>
      </w:r>
      <w:r>
        <w:rPr>
          <w:lang w:val="en-CA"/>
        </w:rPr>
        <w:t xml:space="preserve"> 2019 BCSC 1293 and </w:t>
      </w:r>
      <w:r>
        <w:rPr>
          <w:i/>
          <w:iCs/>
          <w:lang w:val="en-CA"/>
        </w:rPr>
        <w:t>R. v. McGill</w:t>
      </w:r>
      <w:r w:rsidR="00AC196C">
        <w:rPr>
          <w:i/>
          <w:iCs/>
          <w:lang w:val="en-CA"/>
        </w:rPr>
        <w:t>,</w:t>
      </w:r>
      <w:r>
        <w:rPr>
          <w:lang w:val="en-CA"/>
        </w:rPr>
        <w:t xml:space="preserve"> 2016 ONCJ 138, paras 69 to 87.</w:t>
      </w:r>
    </w:p>
    <w:p w14:paraId="1621E162" w14:textId="77777777" w:rsidR="00EF499F" w:rsidRDefault="00EF499F" w:rsidP="00EF499F">
      <w:pPr>
        <w:pStyle w:val="Para"/>
        <w:rPr>
          <w:lang w:val="en-CA"/>
        </w:rPr>
      </w:pPr>
      <w:r>
        <w:rPr>
          <w:lang w:val="en-CA"/>
        </w:rPr>
        <w:t xml:space="preserve">Having reviewed those cases carefully, I do not find that Mr. Omar's case is comparable to those where offenders received conditional sentences or suspended sentences.  Mr. Omar was found with a considerable amount of proceeds of crime.  He was involved in an ongoing commercial operation in a small and isolated </w:t>
      </w:r>
      <w:r>
        <w:rPr>
          <w:lang w:val="en-CA"/>
        </w:rPr>
        <w:lastRenderedPageBreak/>
        <w:t>northern community.  He was not an addict who was doing this to support his own drug use, nor someone who was caught with money but had little to do with the criminal activity that generated it.  He does not benefit from the special consideration and principles that apply to the sentencing of Indigenous offenders</w:t>
      </w:r>
      <w:r w:rsidR="00E41BF9">
        <w:rPr>
          <w:lang w:val="en-CA"/>
        </w:rPr>
        <w:t>.</w:t>
      </w:r>
      <w:r>
        <w:rPr>
          <w:lang w:val="en-CA"/>
        </w:rPr>
        <w:t xml:space="preserve"> </w:t>
      </w:r>
      <w:r w:rsidR="00E41BF9">
        <w:rPr>
          <w:lang w:val="en-CA"/>
        </w:rPr>
        <w:t xml:space="preserve"> H</w:t>
      </w:r>
      <w:r>
        <w:rPr>
          <w:lang w:val="en-CA"/>
        </w:rPr>
        <w:t>is expression of remorse came after a conviction</w:t>
      </w:r>
      <w:r w:rsidR="00E41BF9">
        <w:rPr>
          <w:lang w:val="en-CA"/>
        </w:rPr>
        <w:t xml:space="preserve">. </w:t>
      </w:r>
    </w:p>
    <w:p w14:paraId="2CD01C1C" w14:textId="77777777" w:rsidR="00EF499F" w:rsidRDefault="00EF499F" w:rsidP="00EF499F">
      <w:pPr>
        <w:pStyle w:val="Para"/>
        <w:rPr>
          <w:lang w:val="en-CA"/>
        </w:rPr>
      </w:pPr>
      <w:r>
        <w:rPr>
          <w:lang w:val="en-CA"/>
        </w:rPr>
        <w:t>A suspended sentence is available in law for this offence but for possession of proceeds of crime gathered through trafficking in cocaine, it would be a</w:t>
      </w:r>
      <w:r w:rsidR="00E41BF9">
        <w:rPr>
          <w:lang w:val="en-CA"/>
        </w:rPr>
        <w:t xml:space="preserve"> very</w:t>
      </w:r>
      <w:r>
        <w:rPr>
          <w:lang w:val="en-CA"/>
        </w:rPr>
        <w:t xml:space="preserve"> unusual sentence and should be reserved for exceptional circumstances.  This case is not one that involve</w:t>
      </w:r>
      <w:r w:rsidR="00F25921">
        <w:rPr>
          <w:lang w:val="en-CA"/>
        </w:rPr>
        <w:t>s</w:t>
      </w:r>
      <w:r>
        <w:rPr>
          <w:lang w:val="en-CA"/>
        </w:rPr>
        <w:t xml:space="preserve"> exceptional circumstances.  Mr. Omar's story is sadly similar to that of many young men without any criminal history who were recruited to traffic drugs in the Northwest Territories because it is a lucrative market.  He</w:t>
      </w:r>
      <w:r w:rsidR="003368E9">
        <w:rPr>
          <w:lang w:val="en-CA"/>
        </w:rPr>
        <w:t xml:space="preserve"> got caught and now realizes that the risk was not worth the potential consequences.</w:t>
      </w:r>
    </w:p>
    <w:p w14:paraId="46D317CB" w14:textId="77777777" w:rsidR="003368E9" w:rsidRDefault="003368E9" w:rsidP="003368E9">
      <w:pPr>
        <w:pStyle w:val="Para"/>
        <w:rPr>
          <w:lang w:val="en-CA"/>
        </w:rPr>
      </w:pPr>
      <w:r>
        <w:rPr>
          <w:lang w:val="en-CA"/>
        </w:rPr>
        <w:t xml:space="preserve">But this sentencing is not just about him, as I have already said.  It is also about making sure </w:t>
      </w:r>
      <w:r w:rsidR="00E41BF9">
        <w:rPr>
          <w:lang w:val="en-CA"/>
        </w:rPr>
        <w:t xml:space="preserve">that </w:t>
      </w:r>
      <w:r>
        <w:rPr>
          <w:lang w:val="en-CA"/>
        </w:rPr>
        <w:t>society's condemnation of this conduct is shown</w:t>
      </w:r>
      <w:r w:rsidR="00E41BF9">
        <w:rPr>
          <w:lang w:val="en-CA"/>
        </w:rPr>
        <w:t xml:space="preserve">. </w:t>
      </w:r>
      <w:r w:rsidR="00D65805">
        <w:rPr>
          <w:lang w:val="en-CA"/>
        </w:rPr>
        <w:t xml:space="preserve"> </w:t>
      </w:r>
      <w:r w:rsidR="00E41BF9">
        <w:rPr>
          <w:lang w:val="en-CA"/>
        </w:rPr>
        <w:t>It is about</w:t>
      </w:r>
      <w:r>
        <w:rPr>
          <w:lang w:val="en-CA"/>
        </w:rPr>
        <w:t xml:space="preserve"> attempting to discourage others similarly inclined to make the same choice </w:t>
      </w:r>
      <w:r w:rsidR="00E41BF9">
        <w:rPr>
          <w:lang w:val="en-CA"/>
        </w:rPr>
        <w:t>that</w:t>
      </w:r>
      <w:r>
        <w:rPr>
          <w:lang w:val="en-CA"/>
        </w:rPr>
        <w:t xml:space="preserve"> he did.</w:t>
      </w:r>
    </w:p>
    <w:p w14:paraId="2B449460" w14:textId="77777777" w:rsidR="00E41BF9" w:rsidRDefault="003368E9" w:rsidP="003368E9">
      <w:pPr>
        <w:pStyle w:val="Para"/>
        <w:rPr>
          <w:lang w:val="en-CA"/>
        </w:rPr>
      </w:pPr>
      <w:r>
        <w:rPr>
          <w:lang w:val="en-CA"/>
        </w:rPr>
        <w:t>I have taken into account his age, background, family support, the consequences that incarceration will have on him</w:t>
      </w:r>
      <w:r w:rsidR="00E41BF9">
        <w:rPr>
          <w:lang w:val="en-CA"/>
        </w:rPr>
        <w:t>.</w:t>
      </w:r>
      <w:r w:rsidR="00D65805">
        <w:rPr>
          <w:lang w:val="en-CA"/>
        </w:rPr>
        <w:t xml:space="preserve"> </w:t>
      </w:r>
      <w:r w:rsidR="00E41BF9">
        <w:rPr>
          <w:lang w:val="en-CA"/>
        </w:rPr>
        <w:t xml:space="preserve"> I have taken into consideration</w:t>
      </w:r>
      <w:r>
        <w:rPr>
          <w:lang w:val="en-CA"/>
        </w:rPr>
        <w:t xml:space="preserve"> the passage of time since</w:t>
      </w:r>
      <w:r w:rsidR="00357D18">
        <w:rPr>
          <w:lang w:val="en-CA"/>
        </w:rPr>
        <w:t xml:space="preserve"> these</w:t>
      </w:r>
      <w:r>
        <w:rPr>
          <w:lang w:val="en-CA"/>
        </w:rPr>
        <w:t xml:space="preserve"> events which</w:t>
      </w:r>
      <w:r w:rsidR="00E41BF9">
        <w:rPr>
          <w:lang w:val="en-CA"/>
        </w:rPr>
        <w:t>,</w:t>
      </w:r>
      <w:r>
        <w:rPr>
          <w:lang w:val="en-CA"/>
        </w:rPr>
        <w:t xml:space="preserve"> in his </w:t>
      </w:r>
      <w:r w:rsidR="00E41BF9">
        <w:rPr>
          <w:lang w:val="en-CA"/>
        </w:rPr>
        <w:lastRenderedPageBreak/>
        <w:t>specific</w:t>
      </w:r>
      <w:r>
        <w:rPr>
          <w:lang w:val="en-CA"/>
        </w:rPr>
        <w:t xml:space="preserve"> circumstances</w:t>
      </w:r>
      <w:r w:rsidR="00E41BF9">
        <w:rPr>
          <w:lang w:val="en-CA"/>
        </w:rPr>
        <w:t>,</w:t>
      </w:r>
      <w:r>
        <w:rPr>
          <w:lang w:val="en-CA"/>
        </w:rPr>
        <w:t xml:space="preserve"> </w:t>
      </w:r>
      <w:r w:rsidR="00E41BF9">
        <w:rPr>
          <w:lang w:val="en-CA"/>
        </w:rPr>
        <w:t>means the</w:t>
      </w:r>
      <w:r>
        <w:rPr>
          <w:lang w:val="en-CA"/>
        </w:rPr>
        <w:t xml:space="preserve"> added hardship of facing imprisonment </w:t>
      </w:r>
      <w:r w:rsidR="00E41BF9">
        <w:rPr>
          <w:lang w:val="en-CA"/>
        </w:rPr>
        <w:t xml:space="preserve">now </w:t>
      </w:r>
      <w:r>
        <w:rPr>
          <w:lang w:val="en-CA"/>
        </w:rPr>
        <w:t xml:space="preserve">as </w:t>
      </w:r>
      <w:r w:rsidR="00E41BF9">
        <w:rPr>
          <w:lang w:val="en-CA"/>
        </w:rPr>
        <w:t>the</w:t>
      </w:r>
      <w:r>
        <w:rPr>
          <w:lang w:val="en-CA"/>
        </w:rPr>
        <w:t xml:space="preserve"> father of a very young child.  I have taken into account that his rights were breached during the investigation, although my assessment of the impact of those breaches is not in line with what his counsel invited me to find. </w:t>
      </w:r>
    </w:p>
    <w:p w14:paraId="00FCE140" w14:textId="77777777" w:rsidR="00E41BF9" w:rsidRDefault="003368E9" w:rsidP="003368E9">
      <w:pPr>
        <w:pStyle w:val="Para"/>
        <w:rPr>
          <w:lang w:val="en-CA"/>
        </w:rPr>
      </w:pPr>
      <w:r>
        <w:rPr>
          <w:lang w:val="en-CA"/>
        </w:rPr>
        <w:t xml:space="preserve"> </w:t>
      </w:r>
      <w:r w:rsidR="00647ABD">
        <w:rPr>
          <w:lang w:val="en-CA"/>
        </w:rPr>
        <w:t>Counsel argued I should give credit to Mr. Omar against any jail term imposed on a ratio of .5 to 1 for the time he was bound by release conditions.  I have taken into account that his liberty was restricted to various degrees through his release conditions, but am</w:t>
      </w:r>
      <w:r>
        <w:rPr>
          <w:lang w:val="en-CA"/>
        </w:rPr>
        <w:t xml:space="preserve"> not prepared to credit him for that </w:t>
      </w:r>
      <w:r w:rsidR="00E41BF9">
        <w:rPr>
          <w:lang w:val="en-CA"/>
        </w:rPr>
        <w:t>using</w:t>
      </w:r>
      <w:r>
        <w:rPr>
          <w:lang w:val="en-CA"/>
        </w:rPr>
        <w:t xml:space="preserve"> a fixed ratio in the manner suggested by counsel</w:t>
      </w:r>
      <w:r w:rsidR="00647ABD">
        <w:rPr>
          <w:lang w:val="en-CA"/>
        </w:rPr>
        <w:t>, for the following reasons</w:t>
      </w:r>
      <w:r>
        <w:rPr>
          <w:lang w:val="en-CA"/>
        </w:rPr>
        <w:t xml:space="preserve">. </w:t>
      </w:r>
    </w:p>
    <w:p w14:paraId="0059F479" w14:textId="77777777" w:rsidR="003368E9" w:rsidRDefault="003368E9" w:rsidP="003368E9">
      <w:pPr>
        <w:pStyle w:val="Para"/>
        <w:rPr>
          <w:lang w:val="en-CA"/>
        </w:rPr>
      </w:pPr>
      <w:r>
        <w:rPr>
          <w:lang w:val="en-CA"/>
        </w:rPr>
        <w:t xml:space="preserve">The first </w:t>
      </w:r>
      <w:r w:rsidR="00E41BF9">
        <w:rPr>
          <w:lang w:val="en-CA"/>
        </w:rPr>
        <w:t>R</w:t>
      </w:r>
      <w:r>
        <w:rPr>
          <w:lang w:val="en-CA"/>
        </w:rPr>
        <w:t xml:space="preserve">elease </w:t>
      </w:r>
      <w:r w:rsidR="00E41BF9">
        <w:rPr>
          <w:lang w:val="en-CA"/>
        </w:rPr>
        <w:t>O</w:t>
      </w:r>
      <w:r>
        <w:rPr>
          <w:lang w:val="en-CA"/>
        </w:rPr>
        <w:t xml:space="preserve">rder dated March 19th required </w:t>
      </w:r>
      <w:r w:rsidR="00E41BF9">
        <w:rPr>
          <w:lang w:val="en-CA"/>
        </w:rPr>
        <w:t>Mr. Omar</w:t>
      </w:r>
      <w:r>
        <w:rPr>
          <w:lang w:val="en-CA"/>
        </w:rPr>
        <w:t xml:space="preserve"> to remain in the NWT, reside at a specific address, abide by a curfew except for work, report three times a week to the RCMP in person, </w:t>
      </w:r>
      <w:r w:rsidR="00E41BF9">
        <w:rPr>
          <w:lang w:val="en-CA"/>
        </w:rPr>
        <w:t xml:space="preserve">and </w:t>
      </w:r>
      <w:r>
        <w:rPr>
          <w:lang w:val="en-CA"/>
        </w:rPr>
        <w:t>not have a phone or a similar electronic device</w:t>
      </w:r>
      <w:r w:rsidR="00E41BF9">
        <w:rPr>
          <w:lang w:val="en-CA"/>
        </w:rPr>
        <w:t>.</w:t>
      </w:r>
      <w:r>
        <w:rPr>
          <w:lang w:val="en-CA"/>
        </w:rPr>
        <w:t xml:space="preserve"> </w:t>
      </w:r>
      <w:r w:rsidR="00D65805">
        <w:rPr>
          <w:lang w:val="en-CA"/>
        </w:rPr>
        <w:t xml:space="preserve"> </w:t>
      </w:r>
      <w:r w:rsidR="00E41BF9">
        <w:rPr>
          <w:lang w:val="en-CA"/>
        </w:rPr>
        <w:t>T</w:t>
      </w:r>
      <w:r>
        <w:rPr>
          <w:lang w:val="en-CA"/>
        </w:rPr>
        <w:t>here was also a no contact order</w:t>
      </w:r>
      <w:r w:rsidR="00E41BF9">
        <w:rPr>
          <w:lang w:val="en-CA"/>
        </w:rPr>
        <w:t xml:space="preserve">.  </w:t>
      </w:r>
      <w:r>
        <w:rPr>
          <w:lang w:val="en-CA"/>
        </w:rPr>
        <w:t>Th</w:t>
      </w:r>
      <w:r w:rsidR="00E41BF9">
        <w:rPr>
          <w:lang w:val="en-CA"/>
        </w:rPr>
        <w:t xml:space="preserve">e Release Order </w:t>
      </w:r>
      <w:r>
        <w:rPr>
          <w:lang w:val="en-CA"/>
        </w:rPr>
        <w:t xml:space="preserve">was amended </w:t>
      </w:r>
      <w:r w:rsidR="004442D7">
        <w:rPr>
          <w:lang w:val="en-CA"/>
        </w:rPr>
        <w:t>April 9th.  The amended terms allowed Mr. Omar to leave the NWT.  He was required to reside at a specific address in Edmonton.  The curfew condition was removed, the reporting was decreased to once a week, but remained in-person reporting.  The no contact</w:t>
      </w:r>
      <w:r w:rsidR="00E77543">
        <w:rPr>
          <w:lang w:val="en-CA"/>
        </w:rPr>
        <w:t xml:space="preserve"> and prohibition to possess an electronic device remained.</w:t>
      </w:r>
    </w:p>
    <w:p w14:paraId="16047D7C" w14:textId="77777777" w:rsidR="00E81C94" w:rsidRDefault="00E77543" w:rsidP="00432A43">
      <w:pPr>
        <w:pStyle w:val="Para"/>
        <w:rPr>
          <w:lang w:val="en-CA"/>
        </w:rPr>
      </w:pPr>
      <w:r>
        <w:rPr>
          <w:lang w:val="en-CA"/>
        </w:rPr>
        <w:lastRenderedPageBreak/>
        <w:t xml:space="preserve">This court vacated that </w:t>
      </w:r>
      <w:r w:rsidR="00E41BF9">
        <w:rPr>
          <w:lang w:val="en-CA"/>
        </w:rPr>
        <w:t>R</w:t>
      </w:r>
      <w:r>
        <w:rPr>
          <w:lang w:val="en-CA"/>
        </w:rPr>
        <w:t xml:space="preserve">elease </w:t>
      </w:r>
      <w:r w:rsidR="00E41BF9">
        <w:rPr>
          <w:lang w:val="en-CA"/>
        </w:rPr>
        <w:t>O</w:t>
      </w:r>
      <w:r>
        <w:rPr>
          <w:lang w:val="en-CA"/>
        </w:rPr>
        <w:t>rder and issued a new one on November 25th, 2021</w:t>
      </w:r>
      <w:r w:rsidR="00E81C94">
        <w:rPr>
          <w:lang w:val="en-CA"/>
        </w:rPr>
        <w:t xml:space="preserve"> at the conclusion of submissions</w:t>
      </w:r>
      <w:r w:rsidR="00432A43">
        <w:rPr>
          <w:lang w:val="en-CA"/>
        </w:rPr>
        <w:t xml:space="preserve"> at the end of the trial</w:t>
      </w:r>
      <w:r w:rsidR="00E81C94">
        <w:rPr>
          <w:lang w:val="en-CA"/>
        </w:rPr>
        <w:t xml:space="preserve">.  This was done at Mr. Omar's request and with the consent of the Crown.  Under that order, he was free to change his address so long as he provided </w:t>
      </w:r>
      <w:r w:rsidR="00E41BF9">
        <w:rPr>
          <w:lang w:val="en-CA"/>
        </w:rPr>
        <w:t xml:space="preserve">his new address to </w:t>
      </w:r>
      <w:r w:rsidR="00E81C94">
        <w:rPr>
          <w:lang w:val="en-CA"/>
        </w:rPr>
        <w:t xml:space="preserve">the bail supervisor before moving. </w:t>
      </w:r>
      <w:r w:rsidR="00E41BF9">
        <w:rPr>
          <w:lang w:val="en-CA"/>
        </w:rPr>
        <w:t xml:space="preserve"> </w:t>
      </w:r>
      <w:r w:rsidR="00E81C94">
        <w:rPr>
          <w:lang w:val="en-CA"/>
        </w:rPr>
        <w:t>The reporting condition was changed to be by phone instead of in person and it was changed to "as directed" instead of being weekly reporting.  The no contact condition and the device prohibition conditions remained</w:t>
      </w:r>
      <w:r w:rsidR="00E41BF9">
        <w:rPr>
          <w:lang w:val="en-CA"/>
        </w:rPr>
        <w:t>.</w:t>
      </w:r>
      <w:r w:rsidR="00E81C94">
        <w:rPr>
          <w:lang w:val="en-CA"/>
        </w:rPr>
        <w:t xml:space="preserve"> </w:t>
      </w:r>
      <w:r w:rsidR="00D65805">
        <w:rPr>
          <w:lang w:val="en-CA"/>
        </w:rPr>
        <w:t xml:space="preserve"> </w:t>
      </w:r>
      <w:r w:rsidR="00E41BF9">
        <w:rPr>
          <w:lang w:val="en-CA"/>
        </w:rPr>
        <w:t>T</w:t>
      </w:r>
      <w:r w:rsidR="00E81C94">
        <w:rPr>
          <w:lang w:val="en-CA"/>
        </w:rPr>
        <w:t xml:space="preserve">hese </w:t>
      </w:r>
      <w:r w:rsidR="00E41BF9">
        <w:rPr>
          <w:lang w:val="en-CA"/>
        </w:rPr>
        <w:t xml:space="preserve">revised </w:t>
      </w:r>
      <w:r w:rsidR="00E81C94">
        <w:rPr>
          <w:lang w:val="en-CA"/>
        </w:rPr>
        <w:t>terms remained in force after I found him guilty.</w:t>
      </w:r>
    </w:p>
    <w:p w14:paraId="454EAD83" w14:textId="77777777" w:rsidR="00E81C94" w:rsidRDefault="00E81C94" w:rsidP="00E81C94">
      <w:pPr>
        <w:pStyle w:val="Para"/>
        <w:rPr>
          <w:lang w:val="en-CA"/>
        </w:rPr>
      </w:pPr>
      <w:r>
        <w:rPr>
          <w:lang w:val="en-CA"/>
        </w:rPr>
        <w:t xml:space="preserve">Mr. Omar appears to have abided by his release terms, save for a period of time where he was not reporting.  As noted by Mr. Omar's counsel, some courts have given credit against a jail term as is done with remand time to account for very restrictive bail conditions.  Strict release conditions that </w:t>
      </w:r>
      <w:r w:rsidR="00E41BF9">
        <w:rPr>
          <w:lang w:val="en-CA"/>
        </w:rPr>
        <w:t xml:space="preserve">curtail </w:t>
      </w:r>
      <w:r>
        <w:rPr>
          <w:lang w:val="en-CA"/>
        </w:rPr>
        <w:t xml:space="preserve">an offender's freedom for a long time may also be taken into consideration as part of the overall assessment of </w:t>
      </w:r>
      <w:r w:rsidR="00E41BF9">
        <w:rPr>
          <w:lang w:val="en-CA"/>
        </w:rPr>
        <w:t xml:space="preserve">what </w:t>
      </w:r>
      <w:r>
        <w:rPr>
          <w:lang w:val="en-CA"/>
        </w:rPr>
        <w:t>the sentence should be, without it being precisely and mathematically identified as the law requires it to be for remand time.</w:t>
      </w:r>
    </w:p>
    <w:p w14:paraId="76635626" w14:textId="77777777" w:rsidR="00E81C94" w:rsidRDefault="00E81C94" w:rsidP="00E81C94">
      <w:pPr>
        <w:pStyle w:val="Para"/>
        <w:rPr>
          <w:lang w:val="en-CA"/>
        </w:rPr>
      </w:pPr>
      <w:r>
        <w:rPr>
          <w:lang w:val="en-CA"/>
        </w:rPr>
        <w:t>The release conditions that applied to Mr. Omar for the first three weeks after his release required him to remain in in Inuvik and I recognize that, under all</w:t>
      </w:r>
      <w:r w:rsidR="0063673E">
        <w:rPr>
          <w:lang w:val="en-CA"/>
        </w:rPr>
        <w:t xml:space="preserve"> the</w:t>
      </w:r>
      <w:r>
        <w:rPr>
          <w:lang w:val="en-CA"/>
        </w:rPr>
        <w:t xml:space="preserve"> circumstances, this was challenging and stressful for </w:t>
      </w:r>
      <w:r>
        <w:rPr>
          <w:lang w:val="en-CA"/>
        </w:rPr>
        <w:lastRenderedPageBreak/>
        <w:t xml:space="preserve">him.  He was also required to report three times a week </w:t>
      </w:r>
      <w:r w:rsidR="00E41BF9">
        <w:rPr>
          <w:lang w:val="en-CA"/>
        </w:rPr>
        <w:t xml:space="preserve">in person, which </w:t>
      </w:r>
      <w:r>
        <w:rPr>
          <w:lang w:val="en-CA"/>
        </w:rPr>
        <w:t>is burdensome.  At the same time, given the size of the Town of Inuvik, reporting three times to the RCMP detachment would not require travelling over any great distance</w:t>
      </w:r>
      <w:r w:rsidR="00E41BF9">
        <w:rPr>
          <w:lang w:val="en-CA"/>
        </w:rPr>
        <w:t>, unlike what might be the case elsewhere.</w:t>
      </w:r>
    </w:p>
    <w:p w14:paraId="5BECEEA8" w14:textId="77777777" w:rsidR="00E81C94" w:rsidRDefault="00E41BF9" w:rsidP="00E81C94">
      <w:pPr>
        <w:pStyle w:val="Para"/>
        <w:rPr>
          <w:lang w:val="en-CA"/>
        </w:rPr>
      </w:pPr>
      <w:r>
        <w:rPr>
          <w:lang w:val="en-CA"/>
        </w:rPr>
        <w:t>The</w:t>
      </w:r>
      <w:r w:rsidR="00E81C94">
        <w:rPr>
          <w:lang w:val="en-CA"/>
        </w:rPr>
        <w:t xml:space="preserve"> conditions here did </w:t>
      </w:r>
      <w:r>
        <w:rPr>
          <w:lang w:val="en-CA"/>
        </w:rPr>
        <w:t xml:space="preserve">not </w:t>
      </w:r>
      <w:r w:rsidR="00E81C94">
        <w:rPr>
          <w:lang w:val="en-CA"/>
        </w:rPr>
        <w:t>include house arrest.  The curfew condition was in place for a relatively short time and included</w:t>
      </w:r>
      <w:r w:rsidR="006C13B0">
        <w:rPr>
          <w:lang w:val="en-CA"/>
        </w:rPr>
        <w:t xml:space="preserve"> an exception for work.  After th</w:t>
      </w:r>
      <w:r>
        <w:rPr>
          <w:lang w:val="en-CA"/>
        </w:rPr>
        <w:t>e first amendment of the Release Order,</w:t>
      </w:r>
      <w:r w:rsidR="006C13B0">
        <w:rPr>
          <w:lang w:val="en-CA"/>
        </w:rPr>
        <w:t xml:space="preserve"> condition </w:t>
      </w:r>
      <w:r>
        <w:rPr>
          <w:lang w:val="en-CA"/>
        </w:rPr>
        <w:t xml:space="preserve">to report in person once a week </w:t>
      </w:r>
      <w:r w:rsidR="006C13B0">
        <w:rPr>
          <w:lang w:val="en-CA"/>
        </w:rPr>
        <w:t>was really the one that was</w:t>
      </w:r>
      <w:r w:rsidR="00F945ED">
        <w:rPr>
          <w:lang w:val="en-CA"/>
        </w:rPr>
        <w:t xml:space="preserve"> the</w:t>
      </w:r>
      <w:r w:rsidR="006C13B0">
        <w:rPr>
          <w:lang w:val="en-CA"/>
        </w:rPr>
        <w:t xml:space="preserve"> most intrusive</w:t>
      </w:r>
      <w:r>
        <w:rPr>
          <w:lang w:val="en-CA"/>
        </w:rPr>
        <w:t xml:space="preserve">. </w:t>
      </w:r>
    </w:p>
    <w:p w14:paraId="2B8C90CE" w14:textId="77777777" w:rsidR="00E41BF9" w:rsidRDefault="006C13B0" w:rsidP="00FE7BB7">
      <w:pPr>
        <w:pStyle w:val="Para"/>
        <w:rPr>
          <w:lang w:val="en-CA"/>
        </w:rPr>
      </w:pPr>
      <w:r>
        <w:rPr>
          <w:lang w:val="en-CA"/>
        </w:rPr>
        <w:t xml:space="preserve">I find that the conditions in place, especially for the first few weeks, were somewhat intrusive, but they are still not among the most stringent release terms the court </w:t>
      </w:r>
      <w:r w:rsidR="00FE7BB7">
        <w:rPr>
          <w:lang w:val="en-CA"/>
        </w:rPr>
        <w:t>sees</w:t>
      </w:r>
      <w:r w:rsidR="00E41BF9">
        <w:rPr>
          <w:lang w:val="en-CA"/>
        </w:rPr>
        <w:t>.</w:t>
      </w:r>
      <w:r w:rsidR="00FE7BB7">
        <w:rPr>
          <w:lang w:val="en-CA"/>
        </w:rPr>
        <w:t xml:space="preserve"> </w:t>
      </w:r>
      <w:r w:rsidR="00E41BF9">
        <w:rPr>
          <w:lang w:val="en-CA"/>
        </w:rPr>
        <w:t xml:space="preserve"> I</w:t>
      </w:r>
      <w:r w:rsidR="00FE7BB7">
        <w:rPr>
          <w:lang w:val="en-CA"/>
        </w:rPr>
        <w:t>t is not surprising that such conditions would be placed on a person facing a serious charge in the Northwest Territories</w:t>
      </w:r>
      <w:r w:rsidR="00E41BF9">
        <w:rPr>
          <w:lang w:val="en-CA"/>
        </w:rPr>
        <w:t>, particularly</w:t>
      </w:r>
      <w:r w:rsidR="00FE7BB7">
        <w:rPr>
          <w:lang w:val="en-CA"/>
        </w:rPr>
        <w:t xml:space="preserve"> when that person has no tie</w:t>
      </w:r>
      <w:r w:rsidR="00E41BF9">
        <w:rPr>
          <w:lang w:val="en-CA"/>
        </w:rPr>
        <w:t>s</w:t>
      </w:r>
      <w:r w:rsidR="00FE7BB7">
        <w:rPr>
          <w:lang w:val="en-CA"/>
        </w:rPr>
        <w:t xml:space="preserve"> to the jurisdiction.  </w:t>
      </w:r>
    </w:p>
    <w:p w14:paraId="4A9BE648" w14:textId="77777777" w:rsidR="00E41BF9" w:rsidRDefault="009A5F58" w:rsidP="00FE7BB7">
      <w:pPr>
        <w:pStyle w:val="Para"/>
        <w:rPr>
          <w:lang w:val="en-CA"/>
        </w:rPr>
      </w:pPr>
      <w:r>
        <w:rPr>
          <w:lang w:val="en-CA"/>
        </w:rPr>
        <w:t xml:space="preserve">This is why, while </w:t>
      </w:r>
      <w:r w:rsidR="00FE7BB7">
        <w:rPr>
          <w:lang w:val="en-CA"/>
        </w:rPr>
        <w:t xml:space="preserve">I have considered that </w:t>
      </w:r>
      <w:r w:rsidR="00E41BF9">
        <w:rPr>
          <w:lang w:val="en-CA"/>
        </w:rPr>
        <w:t>Mr. Omar</w:t>
      </w:r>
      <w:r w:rsidR="00FE7BB7">
        <w:rPr>
          <w:lang w:val="en-CA"/>
        </w:rPr>
        <w:t xml:space="preserve"> was bound</w:t>
      </w:r>
      <w:r w:rsidR="00E41BF9">
        <w:rPr>
          <w:lang w:val="en-CA"/>
        </w:rPr>
        <w:t xml:space="preserve"> by conditions that had an impact on his day to day life</w:t>
      </w:r>
      <w:r w:rsidR="00FE7BB7">
        <w:rPr>
          <w:lang w:val="en-CA"/>
        </w:rPr>
        <w:t xml:space="preserve"> as part of the overall </w:t>
      </w:r>
      <w:r w:rsidR="00E41BF9">
        <w:rPr>
          <w:lang w:val="en-CA"/>
        </w:rPr>
        <w:t>balancing of the</w:t>
      </w:r>
      <w:r w:rsidR="00FE7BB7">
        <w:rPr>
          <w:lang w:val="en-CA"/>
        </w:rPr>
        <w:t xml:space="preserve"> factors </w:t>
      </w:r>
      <w:r w:rsidR="00E41BF9">
        <w:rPr>
          <w:lang w:val="en-CA"/>
        </w:rPr>
        <w:t>that must be considered on sentencing</w:t>
      </w:r>
      <w:r>
        <w:rPr>
          <w:lang w:val="en-CA"/>
        </w:rPr>
        <w:t>,</w:t>
      </w:r>
      <w:r w:rsidR="00FE7BB7">
        <w:rPr>
          <w:lang w:val="en-CA"/>
        </w:rPr>
        <w:t xml:space="preserve"> </w:t>
      </w:r>
      <w:r w:rsidR="00CD794A">
        <w:rPr>
          <w:lang w:val="en-CA"/>
        </w:rPr>
        <w:t>I am</w:t>
      </w:r>
      <w:r>
        <w:rPr>
          <w:lang w:val="en-CA"/>
        </w:rPr>
        <w:t xml:space="preserve"> not</w:t>
      </w:r>
      <w:r w:rsidR="00FE7BB7">
        <w:rPr>
          <w:lang w:val="en-CA"/>
        </w:rPr>
        <w:t xml:space="preserve"> </w:t>
      </w:r>
      <w:r>
        <w:rPr>
          <w:lang w:val="en-CA"/>
        </w:rPr>
        <w:t>applying</w:t>
      </w:r>
      <w:r w:rsidR="00FE7BB7">
        <w:rPr>
          <w:lang w:val="en-CA"/>
        </w:rPr>
        <w:t xml:space="preserve"> a specific reduction of his sentence to account for that time </w:t>
      </w:r>
      <w:r>
        <w:rPr>
          <w:lang w:val="en-CA"/>
        </w:rPr>
        <w:t xml:space="preserve">in </w:t>
      </w:r>
      <w:r w:rsidR="00FE7BB7">
        <w:rPr>
          <w:lang w:val="en-CA"/>
        </w:rPr>
        <w:t xml:space="preserve">the same way </w:t>
      </w:r>
      <w:r>
        <w:rPr>
          <w:lang w:val="en-CA"/>
        </w:rPr>
        <w:t xml:space="preserve">that </w:t>
      </w:r>
      <w:r w:rsidR="00FE7BB7">
        <w:rPr>
          <w:lang w:val="en-CA"/>
        </w:rPr>
        <w:t xml:space="preserve">we </w:t>
      </w:r>
      <w:r>
        <w:rPr>
          <w:lang w:val="en-CA"/>
        </w:rPr>
        <w:t>would</w:t>
      </w:r>
      <w:r w:rsidR="00FE7BB7">
        <w:rPr>
          <w:lang w:val="en-CA"/>
        </w:rPr>
        <w:t xml:space="preserve"> for pretrial custody</w:t>
      </w:r>
      <w:r>
        <w:rPr>
          <w:lang w:val="en-CA"/>
        </w:rPr>
        <w:t>, or for an offender who lived for a time with very strict release terms</w:t>
      </w:r>
      <w:r w:rsidR="00FE7BB7">
        <w:rPr>
          <w:lang w:val="en-CA"/>
        </w:rPr>
        <w:t xml:space="preserve">.  </w:t>
      </w:r>
    </w:p>
    <w:p w14:paraId="59DE41E1" w14:textId="77777777" w:rsidR="00FE7BB7" w:rsidRDefault="00FE7BB7" w:rsidP="00FE7BB7">
      <w:pPr>
        <w:pStyle w:val="Para"/>
        <w:rPr>
          <w:lang w:val="en-CA"/>
        </w:rPr>
      </w:pPr>
      <w:r>
        <w:rPr>
          <w:lang w:val="en-CA"/>
        </w:rPr>
        <w:lastRenderedPageBreak/>
        <w:t xml:space="preserve">Mr. Omar was in pretrial custody for 11 days and he is entitled to credit for that time.  </w:t>
      </w:r>
    </w:p>
    <w:p w14:paraId="3E9239E4" w14:textId="77777777" w:rsidR="00FE7BB7" w:rsidRDefault="00FE7BB7" w:rsidP="00FE7BB7">
      <w:pPr>
        <w:pStyle w:val="Para"/>
        <w:rPr>
          <w:lang w:val="en-CA"/>
        </w:rPr>
      </w:pPr>
      <w:r>
        <w:rPr>
          <w:lang w:val="en-CA"/>
        </w:rPr>
        <w:t xml:space="preserve">The Crown has sought some ancillary orders that were not disputed.  </w:t>
      </w:r>
      <w:r w:rsidR="00E41BF9">
        <w:rPr>
          <w:lang w:val="en-CA"/>
        </w:rPr>
        <w:t>I will deal with those first.  U</w:t>
      </w:r>
      <w:r>
        <w:rPr>
          <w:lang w:val="en-CA"/>
        </w:rPr>
        <w:t xml:space="preserve">nder the circumstances, </w:t>
      </w:r>
      <w:r w:rsidR="00E41BF9">
        <w:rPr>
          <w:lang w:val="en-CA"/>
        </w:rPr>
        <w:t xml:space="preserve">I find </w:t>
      </w:r>
      <w:r>
        <w:rPr>
          <w:lang w:val="en-CA"/>
        </w:rPr>
        <w:t xml:space="preserve">it is appropriate to issue a DNA order.  This is a secondary designated offence so </w:t>
      </w:r>
      <w:r w:rsidR="00E41BF9">
        <w:rPr>
          <w:lang w:val="en-CA"/>
        </w:rPr>
        <w:t>a DNA Order</w:t>
      </w:r>
      <w:r>
        <w:rPr>
          <w:lang w:val="en-CA"/>
        </w:rPr>
        <w:t xml:space="preserve"> is not mandatory, but </w:t>
      </w:r>
      <w:r w:rsidR="00E41BF9">
        <w:rPr>
          <w:lang w:val="en-CA"/>
        </w:rPr>
        <w:t xml:space="preserve">having considered the factors set out in the </w:t>
      </w:r>
      <w:r w:rsidR="00E41BF9" w:rsidRPr="00E41BF9">
        <w:rPr>
          <w:i/>
          <w:iCs/>
          <w:lang w:val="en-CA"/>
        </w:rPr>
        <w:t>Criminal Code</w:t>
      </w:r>
      <w:r w:rsidR="00E41BF9">
        <w:rPr>
          <w:lang w:val="en-CA"/>
        </w:rPr>
        <w:t xml:space="preserve">, including the nature of the offence, </w:t>
      </w:r>
      <w:r>
        <w:rPr>
          <w:lang w:val="en-CA"/>
        </w:rPr>
        <w:t xml:space="preserve">I agree that it should be made.  The </w:t>
      </w:r>
      <w:r w:rsidR="00E41BF9">
        <w:rPr>
          <w:lang w:val="en-CA"/>
        </w:rPr>
        <w:t>F</w:t>
      </w:r>
      <w:r>
        <w:rPr>
          <w:lang w:val="en-CA"/>
        </w:rPr>
        <w:t xml:space="preserve">irearms </w:t>
      </w:r>
      <w:r w:rsidR="00E41BF9">
        <w:rPr>
          <w:lang w:val="en-CA"/>
        </w:rPr>
        <w:t>P</w:t>
      </w:r>
      <w:r>
        <w:rPr>
          <w:lang w:val="en-CA"/>
        </w:rPr>
        <w:t xml:space="preserve">rohibition </w:t>
      </w:r>
      <w:r w:rsidR="00E41BF9">
        <w:rPr>
          <w:lang w:val="en-CA"/>
        </w:rPr>
        <w:t>O</w:t>
      </w:r>
      <w:r>
        <w:rPr>
          <w:lang w:val="en-CA"/>
        </w:rPr>
        <w:t>rder is mandatory.  It will begin today and expire ten years from Mr. Omar's release.</w:t>
      </w:r>
    </w:p>
    <w:p w14:paraId="0AC3C1EA" w14:textId="77777777" w:rsidR="00FE7BB7" w:rsidRDefault="00FE7BB7" w:rsidP="00FE7BB7">
      <w:pPr>
        <w:pStyle w:val="Para"/>
        <w:rPr>
          <w:lang w:val="en-CA"/>
        </w:rPr>
      </w:pPr>
      <w:r>
        <w:rPr>
          <w:lang w:val="en-CA"/>
        </w:rPr>
        <w:t>As far as the sentence itself, the 30-month sentence that the Crown seeks, when examined in light of the cases that have been filed, is within the range.  Having considered the other factors, however, and exercising some restraint, I conclude that a slightly shorte</w:t>
      </w:r>
      <w:r w:rsidR="00E41BF9">
        <w:rPr>
          <w:lang w:val="en-CA"/>
        </w:rPr>
        <w:t>r</w:t>
      </w:r>
      <w:r>
        <w:rPr>
          <w:lang w:val="en-CA"/>
        </w:rPr>
        <w:t xml:space="preserve"> sentence can achieve the goals of sentencing.  </w:t>
      </w:r>
      <w:r w:rsidR="00E41BF9">
        <w:rPr>
          <w:lang w:val="en-CA"/>
        </w:rPr>
        <w:t>Still</w:t>
      </w:r>
      <w:r>
        <w:rPr>
          <w:lang w:val="en-CA"/>
        </w:rPr>
        <w:t>, in my view, a sentence in the penitentiary range is required to reflect the seriousness of this offence.</w:t>
      </w:r>
    </w:p>
    <w:p w14:paraId="12F2D892" w14:textId="77777777" w:rsidR="00FE7BB7" w:rsidRDefault="00FE7BB7" w:rsidP="00FE7BB7">
      <w:pPr>
        <w:pStyle w:val="Para"/>
        <w:rPr>
          <w:lang w:val="en-CA"/>
        </w:rPr>
      </w:pPr>
      <w:r>
        <w:rPr>
          <w:lang w:val="en-CA"/>
        </w:rPr>
        <w:t>Mr. Omar, but for the time you spent in custody after your arrest, my sentence would have been 26 months imprisonment.  For the 11 days you spent in custody before you were released on bail, I will give you credit for 16 days</w:t>
      </w:r>
      <w:r w:rsidR="00E41BF9">
        <w:rPr>
          <w:lang w:val="en-CA"/>
        </w:rPr>
        <w:t>.  Accordingly there will be</w:t>
      </w:r>
      <w:r>
        <w:rPr>
          <w:lang w:val="en-CA"/>
        </w:rPr>
        <w:t xml:space="preserve"> a further jail term of 25 months and 14 days.  </w:t>
      </w:r>
    </w:p>
    <w:p w14:paraId="096B131D" w14:textId="77777777" w:rsidR="00E41BF9" w:rsidRDefault="00FE7BB7" w:rsidP="00FE7BB7">
      <w:pPr>
        <w:pStyle w:val="Para"/>
        <w:rPr>
          <w:lang w:val="en-CA"/>
        </w:rPr>
      </w:pPr>
      <w:r>
        <w:rPr>
          <w:lang w:val="en-CA"/>
        </w:rPr>
        <w:t xml:space="preserve">The Warrant of Committal will be endorsed with </w:t>
      </w:r>
      <w:r>
        <w:rPr>
          <w:lang w:val="en-CA"/>
        </w:rPr>
        <w:lastRenderedPageBreak/>
        <w:t>the court's strong recommendation that</w:t>
      </w:r>
      <w:r w:rsidR="00E41BF9">
        <w:rPr>
          <w:lang w:val="en-CA"/>
        </w:rPr>
        <w:t>, in considering Mr. Omar's placement,</w:t>
      </w:r>
      <w:r>
        <w:rPr>
          <w:lang w:val="en-CA"/>
        </w:rPr>
        <w:t xml:space="preserve"> consideration be given</w:t>
      </w:r>
      <w:r w:rsidR="00E41BF9">
        <w:rPr>
          <w:lang w:val="en-CA"/>
        </w:rPr>
        <w:t xml:space="preserve"> to</w:t>
      </w:r>
      <w:r>
        <w:rPr>
          <w:lang w:val="en-CA"/>
        </w:rPr>
        <w:t xml:space="preserve"> his connections to British Columbia</w:t>
      </w:r>
      <w:r w:rsidR="00E41BF9">
        <w:rPr>
          <w:lang w:val="en-CA"/>
        </w:rPr>
        <w:t xml:space="preserve"> or </w:t>
      </w:r>
      <w:r>
        <w:rPr>
          <w:lang w:val="en-CA"/>
        </w:rPr>
        <w:t xml:space="preserve">any other locations that he identifies during the placement process.  </w:t>
      </w:r>
    </w:p>
    <w:p w14:paraId="6BC8EA3E" w14:textId="77777777" w:rsidR="00FE7BB7" w:rsidRDefault="00FE7BB7" w:rsidP="00FE7BB7">
      <w:pPr>
        <w:pStyle w:val="Para"/>
        <w:rPr>
          <w:lang w:val="en-CA"/>
        </w:rPr>
      </w:pPr>
      <w:r>
        <w:rPr>
          <w:lang w:val="en-CA"/>
        </w:rPr>
        <w:t>Mr. Omar, you are hereby directed to turn yourself into custody within the next 24 hours.</w:t>
      </w:r>
    </w:p>
    <w:p w14:paraId="15CF3AE5" w14:textId="77777777" w:rsidR="00FE7BB7" w:rsidRDefault="00FE7BB7" w:rsidP="00FE7BB7">
      <w:pPr>
        <w:pStyle w:val="Para"/>
        <w:rPr>
          <w:lang w:val="en-CA"/>
        </w:rPr>
      </w:pPr>
      <w:r>
        <w:rPr>
          <w:lang w:val="en-CA"/>
        </w:rPr>
        <w:t>Mr. Major-Hansford, what is the exact location where he should turn himself in?</w:t>
      </w:r>
    </w:p>
    <w:p w14:paraId="4A132C19" w14:textId="77777777" w:rsidR="00FE7BB7" w:rsidRDefault="00FE7BB7" w:rsidP="00FE7BB7">
      <w:pPr>
        <w:pStyle w:val="Coll"/>
        <w:rPr>
          <w:lang w:val="en-CA"/>
        </w:rPr>
      </w:pPr>
      <w:r>
        <w:t xml:space="preserve">J. MAJOR-HANSFORD:            </w:t>
      </w:r>
      <w:r>
        <w:rPr>
          <w:lang w:val="en-CA"/>
        </w:rPr>
        <w:t>Your Honour, at either the Victoria police station or at the Saanich police station.  I wasn't certain, nor is it any of my business, where Mr. Omar resides.  And so either of those, I am advised by Dan Mayo of the Vancouver Regional Island -- the Vancouver Island Regional Correctional Centre will be able to start the process.</w:t>
      </w:r>
    </w:p>
    <w:p w14:paraId="5C8F8ACE" w14:textId="77777777" w:rsidR="00FE7BB7" w:rsidRDefault="00FE7BB7" w:rsidP="00FE7BB7">
      <w:pPr>
        <w:pStyle w:val="Coll"/>
        <w:rPr>
          <w:lang w:val="en-CA"/>
        </w:rPr>
      </w:pPr>
      <w:r>
        <w:t xml:space="preserve">THE COURT:            </w:t>
      </w:r>
      <w:r>
        <w:rPr>
          <w:lang w:val="en-CA"/>
        </w:rPr>
        <w:t>Okay.  I will ask you to give the correct spelling of those locations to the clerk. That needs to be endorsed on the Warrant of Committal.</w:t>
      </w:r>
    </w:p>
    <w:p w14:paraId="09CCE4DE" w14:textId="77777777" w:rsidR="00FE7BB7" w:rsidRDefault="00FE7BB7" w:rsidP="00FE7BB7">
      <w:pPr>
        <w:pStyle w:val="Coll"/>
        <w:rPr>
          <w:lang w:val="en-CA"/>
        </w:rPr>
      </w:pPr>
      <w:r>
        <w:t xml:space="preserve">J. MAJOR-HANSFORD:            </w:t>
      </w:r>
      <w:r>
        <w:rPr>
          <w:lang w:val="en-CA"/>
        </w:rPr>
        <w:t>Thank you.</w:t>
      </w:r>
    </w:p>
    <w:p w14:paraId="1474DEEF" w14:textId="77777777" w:rsidR="00E41BF9" w:rsidRDefault="00FE7BB7" w:rsidP="00FE7BB7">
      <w:pPr>
        <w:pStyle w:val="Coll"/>
        <w:rPr>
          <w:lang w:val="en-CA"/>
        </w:rPr>
      </w:pPr>
      <w:r>
        <w:t xml:space="preserve">THE COURT:            </w:t>
      </w:r>
      <w:r>
        <w:rPr>
          <w:lang w:val="en-CA"/>
        </w:rPr>
        <w:t>The Warrant of Committal should be sent to the RCMP.  It should be sent to the two institutions</w:t>
      </w:r>
      <w:r w:rsidR="00E41BF9">
        <w:rPr>
          <w:lang w:val="en-CA"/>
        </w:rPr>
        <w:t xml:space="preserve"> the Crown has identified</w:t>
      </w:r>
      <w:r>
        <w:rPr>
          <w:lang w:val="en-CA"/>
        </w:rPr>
        <w:t>.  And Mr. Omar, I do</w:t>
      </w:r>
      <w:r w:rsidR="007F4743">
        <w:rPr>
          <w:lang w:val="en-CA"/>
        </w:rPr>
        <w:t xml:space="preserve"> not know how the intake procedure will happen for sentencing from the Northwest Territories when the person is in southern Canada, but </w:t>
      </w:r>
      <w:r w:rsidR="00E41BF9">
        <w:rPr>
          <w:lang w:val="en-CA"/>
        </w:rPr>
        <w:t xml:space="preserve">be sure to </w:t>
      </w:r>
      <w:r w:rsidR="007F4743">
        <w:rPr>
          <w:lang w:val="en-CA"/>
        </w:rPr>
        <w:t xml:space="preserve">let them know where you would like to </w:t>
      </w:r>
      <w:r w:rsidR="00E41BF9">
        <w:rPr>
          <w:lang w:val="en-CA"/>
        </w:rPr>
        <w:t>be close to</w:t>
      </w:r>
      <w:r w:rsidR="007F4743">
        <w:rPr>
          <w:lang w:val="en-CA"/>
        </w:rPr>
        <w:t xml:space="preserve"> and they will consider that</w:t>
      </w:r>
      <w:r w:rsidR="00E41BF9">
        <w:rPr>
          <w:lang w:val="en-CA"/>
        </w:rPr>
        <w:t>,</w:t>
      </w:r>
      <w:r w:rsidR="007F4743">
        <w:rPr>
          <w:lang w:val="en-CA"/>
        </w:rPr>
        <w:t xml:space="preserve"> I am sure in the placement process.  </w:t>
      </w:r>
    </w:p>
    <w:p w14:paraId="629938D6" w14:textId="77777777" w:rsidR="00FE7BB7" w:rsidRDefault="00E41BF9" w:rsidP="00FE7BB7">
      <w:pPr>
        <w:pStyle w:val="Coll"/>
        <w:rPr>
          <w:lang w:val="en-CA"/>
        </w:rPr>
      </w:pPr>
      <w:r>
        <w:rPr>
          <w:lang w:val="en-CA"/>
        </w:rPr>
        <w:lastRenderedPageBreak/>
        <w:tab/>
      </w:r>
      <w:r>
        <w:rPr>
          <w:lang w:val="en-CA"/>
        </w:rPr>
        <w:tab/>
        <w:t xml:space="preserve">Finally, </w:t>
      </w:r>
      <w:r w:rsidR="007F4743">
        <w:rPr>
          <w:lang w:val="en-CA"/>
        </w:rPr>
        <w:t xml:space="preserve">I will issue the </w:t>
      </w:r>
      <w:r>
        <w:rPr>
          <w:lang w:val="en-CA"/>
        </w:rPr>
        <w:t>F</w:t>
      </w:r>
      <w:r w:rsidR="007F4743">
        <w:rPr>
          <w:lang w:val="en-CA"/>
        </w:rPr>
        <w:t xml:space="preserve">orfeiture </w:t>
      </w:r>
      <w:r>
        <w:rPr>
          <w:lang w:val="en-CA"/>
        </w:rPr>
        <w:t>O</w:t>
      </w:r>
      <w:r w:rsidR="007F4743">
        <w:rPr>
          <w:lang w:val="en-CA"/>
        </w:rPr>
        <w:t xml:space="preserve">rder </w:t>
      </w:r>
      <w:r>
        <w:rPr>
          <w:lang w:val="en-CA"/>
        </w:rPr>
        <w:t>once the draft Order is submitted</w:t>
      </w:r>
      <w:r w:rsidR="007F4743">
        <w:rPr>
          <w:lang w:val="en-CA"/>
        </w:rPr>
        <w:t>.</w:t>
      </w:r>
    </w:p>
    <w:p w14:paraId="2B26448F" w14:textId="77777777" w:rsidR="007F4743" w:rsidRDefault="007F4743" w:rsidP="007F4743">
      <w:pPr>
        <w:pStyle w:val="Coll"/>
        <w:rPr>
          <w:lang w:val="en-CA"/>
        </w:rPr>
      </w:pPr>
      <w:r>
        <w:t xml:space="preserve">J. MAJOR-HANSFORD:            </w:t>
      </w:r>
      <w:r>
        <w:rPr>
          <w:lang w:val="en-CA"/>
        </w:rPr>
        <w:t xml:space="preserve">Thank you.  </w:t>
      </w:r>
    </w:p>
    <w:p w14:paraId="7620DB1E" w14:textId="77777777" w:rsidR="007F4743" w:rsidRDefault="007F4743" w:rsidP="007F4743">
      <w:pPr>
        <w:pStyle w:val="Coll"/>
        <w:rPr>
          <w:lang w:val="en-CA"/>
        </w:rPr>
      </w:pPr>
      <w:r>
        <w:t xml:space="preserve">THE COURT:            </w:t>
      </w:r>
      <w:r>
        <w:rPr>
          <w:lang w:val="en-CA"/>
        </w:rPr>
        <w:t>There will be an order -- will your forfeiture order include the exhibits, Mr. Major-Hansford?</w:t>
      </w:r>
    </w:p>
    <w:p w14:paraId="6582FE70" w14:textId="77777777" w:rsidR="007F4743" w:rsidRDefault="007F4743" w:rsidP="007F4743">
      <w:pPr>
        <w:pStyle w:val="Coll"/>
        <w:rPr>
          <w:lang w:val="en-CA"/>
        </w:rPr>
      </w:pPr>
      <w:r>
        <w:t xml:space="preserve">J. MAJOR-HANSFORD:            </w:t>
      </w:r>
      <w:r>
        <w:rPr>
          <w:lang w:val="en-CA"/>
        </w:rPr>
        <w:t xml:space="preserve">It will, yes. </w:t>
      </w:r>
    </w:p>
    <w:p w14:paraId="6D68084B" w14:textId="77777777" w:rsidR="007F4743" w:rsidRPr="007F4743" w:rsidRDefault="007F4743" w:rsidP="007F4743">
      <w:pPr>
        <w:pStyle w:val="Coll"/>
        <w:rPr>
          <w:lang w:val="en-CA"/>
        </w:rPr>
      </w:pPr>
      <w:r>
        <w:t xml:space="preserve">THE COURT:            </w:t>
      </w:r>
      <w:r>
        <w:rPr>
          <w:lang w:val="en-CA"/>
        </w:rPr>
        <w:t xml:space="preserve">All right.  Thank you.  That is the end of this matter.  We will sign off Mr. Omar and we will sign off Mr. Allen.  Thank you. </w:t>
      </w:r>
    </w:p>
    <w:p w14:paraId="4B131DE1" w14:textId="77777777" w:rsidR="00956C3F" w:rsidRPr="002515FB" w:rsidRDefault="00956C3F" w:rsidP="00605B60">
      <w:pPr>
        <w:pBdr>
          <w:bottom w:val="single" w:sz="6" w:space="1" w:color="auto"/>
        </w:pBdr>
        <w:tabs>
          <w:tab w:val="clear" w:pos="360"/>
          <w:tab w:val="clear" w:pos="720"/>
          <w:tab w:val="clear" w:pos="1440"/>
          <w:tab w:val="clear" w:pos="1800"/>
          <w:tab w:val="clear" w:pos="4680"/>
        </w:tabs>
        <w:spacing w:line="396" w:lineRule="auto"/>
        <w:ind w:left="720"/>
        <w:rPr>
          <w:rFonts w:ascii="Arial" w:hAnsi="Arial" w:cs="Arial"/>
          <w:sz w:val="24"/>
          <w:lang w:val="en-CA"/>
        </w:rPr>
      </w:pPr>
    </w:p>
    <w:p w14:paraId="376E2BA9" w14:textId="77777777" w:rsidR="00956C3F" w:rsidRPr="002515FB" w:rsidRDefault="00956C3F" w:rsidP="00605B60">
      <w:pPr>
        <w:pBdr>
          <w:bottom w:val="single" w:sz="6" w:space="1" w:color="auto"/>
        </w:pBdr>
        <w:tabs>
          <w:tab w:val="clear" w:pos="360"/>
          <w:tab w:val="clear" w:pos="720"/>
          <w:tab w:val="clear" w:pos="1440"/>
          <w:tab w:val="clear" w:pos="1800"/>
          <w:tab w:val="clear" w:pos="4680"/>
        </w:tabs>
        <w:spacing w:line="396" w:lineRule="auto"/>
        <w:ind w:left="720"/>
        <w:rPr>
          <w:rFonts w:ascii="Arial" w:hAnsi="Arial" w:cs="Arial"/>
          <w:sz w:val="24"/>
          <w:lang w:val="en-CA"/>
        </w:rPr>
      </w:pPr>
    </w:p>
    <w:p w14:paraId="188DD3F4" w14:textId="77777777" w:rsidR="00956C3F" w:rsidRPr="002515FB" w:rsidRDefault="00956C3F" w:rsidP="00956C3F">
      <w:pPr>
        <w:pStyle w:val="Coll"/>
        <w:rPr>
          <w:lang w:val="en-CA"/>
        </w:rPr>
      </w:pPr>
      <w:r w:rsidRPr="002515FB">
        <w:rPr>
          <w:lang w:val="en-CA"/>
        </w:rPr>
        <w:t xml:space="preserve"> </w:t>
      </w:r>
    </w:p>
    <w:p w14:paraId="1408FE27" w14:textId="77777777" w:rsidR="005A45EC" w:rsidRPr="002515FB" w:rsidRDefault="00D364B7" w:rsidP="00605B60">
      <w:pPr>
        <w:pStyle w:val="ProcEnd"/>
        <w:tabs>
          <w:tab w:val="clear" w:pos="360"/>
          <w:tab w:val="clear" w:pos="720"/>
          <w:tab w:val="clear" w:pos="1440"/>
          <w:tab w:val="clear" w:pos="1800"/>
          <w:tab w:val="clear" w:pos="4680"/>
        </w:tabs>
        <w:spacing w:line="396" w:lineRule="auto"/>
        <w:ind w:left="720"/>
        <w:rPr>
          <w:rFonts w:ascii="Arial" w:hAnsi="Arial" w:cs="Arial"/>
          <w:b/>
          <w:sz w:val="24"/>
          <w:lang w:val="en-CA"/>
        </w:rPr>
      </w:pPr>
      <w:r w:rsidRPr="002515FB">
        <w:rPr>
          <w:rFonts w:ascii="Arial" w:hAnsi="Arial" w:cs="Arial"/>
          <w:b/>
          <w:sz w:val="24"/>
          <w:lang w:val="en-CA"/>
        </w:rPr>
        <w:t>(</w:t>
      </w:r>
      <w:r w:rsidR="005A45EC" w:rsidRPr="002515FB">
        <w:rPr>
          <w:rFonts w:ascii="Arial" w:hAnsi="Arial" w:cs="Arial"/>
          <w:b/>
          <w:sz w:val="24"/>
          <w:lang w:val="en-CA"/>
        </w:rPr>
        <w:t xml:space="preserve">PROCEEDINGS </w:t>
      </w:r>
      <w:r w:rsidR="00FC42C3" w:rsidRPr="002515FB">
        <w:rPr>
          <w:rFonts w:ascii="Arial" w:hAnsi="Arial" w:cs="Arial"/>
          <w:b/>
          <w:sz w:val="24"/>
          <w:lang w:val="en-CA"/>
        </w:rPr>
        <w:t>CONCLUDED</w:t>
      </w:r>
      <w:r w:rsidRPr="002515FB">
        <w:rPr>
          <w:rFonts w:ascii="Arial" w:hAnsi="Arial" w:cs="Arial"/>
          <w:b/>
          <w:sz w:val="24"/>
          <w:lang w:val="en-CA"/>
        </w:rPr>
        <w:t>)</w:t>
      </w:r>
      <w:r w:rsidR="005A45EC" w:rsidRPr="002515FB">
        <w:rPr>
          <w:rFonts w:ascii="Arial" w:hAnsi="Arial" w:cs="Arial"/>
          <w:b/>
          <w:sz w:val="24"/>
          <w:lang w:val="en-CA"/>
        </w:rPr>
        <w:t xml:space="preserve"> </w:t>
      </w:r>
    </w:p>
    <w:p w14:paraId="380ACEB9" w14:textId="77777777" w:rsidR="001068AE" w:rsidRPr="002515FB" w:rsidRDefault="001068AE" w:rsidP="00605B60">
      <w:pPr>
        <w:pStyle w:val="ProcEnd"/>
        <w:pBdr>
          <w:bottom w:val="single" w:sz="4" w:space="1" w:color="auto"/>
        </w:pBdr>
        <w:tabs>
          <w:tab w:val="clear" w:pos="360"/>
          <w:tab w:val="clear" w:pos="720"/>
          <w:tab w:val="clear" w:pos="1440"/>
          <w:tab w:val="clear" w:pos="1800"/>
          <w:tab w:val="clear" w:pos="4680"/>
        </w:tabs>
        <w:spacing w:line="396" w:lineRule="auto"/>
        <w:ind w:left="720"/>
        <w:rPr>
          <w:rFonts w:ascii="Arial" w:hAnsi="Arial" w:cs="Arial"/>
          <w:sz w:val="24"/>
          <w:lang w:val="en-CA"/>
        </w:rPr>
      </w:pPr>
    </w:p>
    <w:p w14:paraId="11A95DA9" w14:textId="77777777" w:rsidR="00FC42C3" w:rsidRPr="002515FB" w:rsidRDefault="00FC42C3" w:rsidP="00DB132E">
      <w:pPr>
        <w:tabs>
          <w:tab w:val="clear" w:pos="360"/>
          <w:tab w:val="clear" w:pos="720"/>
          <w:tab w:val="clear" w:pos="1440"/>
          <w:tab w:val="clear" w:pos="1800"/>
          <w:tab w:val="clear" w:pos="4680"/>
        </w:tabs>
        <w:spacing w:line="396" w:lineRule="auto"/>
        <w:ind w:left="720"/>
        <w:rPr>
          <w:rFonts w:ascii="Arial" w:hAnsi="Arial" w:cs="Arial"/>
          <w:sz w:val="24"/>
          <w:lang w:val="en-CA"/>
        </w:rPr>
      </w:pPr>
    </w:p>
    <w:p w14:paraId="297AD6B1"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bookmarkStart w:id="0" w:name="_Hlk70325192"/>
      <w:bookmarkStart w:id="1" w:name="_Hlk54263178"/>
    </w:p>
    <w:p w14:paraId="688B03EA"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38220A04"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0CE70569"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15C74B57" w14:textId="77777777" w:rsidR="007F4743" w:rsidRDefault="007F4743"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19A1F2F1" w14:textId="77777777" w:rsidR="007F4743" w:rsidRDefault="007F4743"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74F1D313" w14:textId="77777777" w:rsidR="007F4743" w:rsidRDefault="007F4743"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7C3B83B3" w14:textId="77777777" w:rsidR="007F4743" w:rsidRDefault="007F4743"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1238575A" w14:textId="77777777" w:rsidR="007F4743" w:rsidRDefault="007F4743"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167BCBC6" w14:textId="77777777" w:rsidR="007F4743" w:rsidRDefault="007F4743"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p>
    <w:p w14:paraId="264527A0" w14:textId="77777777" w:rsidR="007F4743" w:rsidRDefault="007F4743" w:rsidP="00562A2C">
      <w:pPr>
        <w:tabs>
          <w:tab w:val="clear" w:pos="360"/>
          <w:tab w:val="clear" w:pos="720"/>
          <w:tab w:val="clear" w:pos="1440"/>
          <w:tab w:val="clear" w:pos="1800"/>
          <w:tab w:val="clear" w:pos="4680"/>
        </w:tabs>
        <w:spacing w:line="396" w:lineRule="auto"/>
        <w:rPr>
          <w:rFonts w:ascii="Arial" w:hAnsi="Arial" w:cs="Arial"/>
          <w:b/>
          <w:bCs/>
          <w:color w:val="000000"/>
          <w:spacing w:val="0"/>
          <w:sz w:val="24"/>
          <w:lang w:val="en-CA"/>
        </w:rPr>
      </w:pPr>
    </w:p>
    <w:p w14:paraId="460DDD8C"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b/>
          <w:bCs/>
          <w:color w:val="000000"/>
          <w:spacing w:val="0"/>
          <w:sz w:val="24"/>
          <w:lang w:val="en-CA"/>
        </w:rPr>
      </w:pPr>
      <w:r w:rsidRPr="002515FB">
        <w:rPr>
          <w:rFonts w:ascii="Arial" w:hAnsi="Arial" w:cs="Arial"/>
          <w:b/>
          <w:bCs/>
          <w:color w:val="000000"/>
          <w:spacing w:val="0"/>
          <w:sz w:val="24"/>
          <w:lang w:val="en-CA"/>
        </w:rPr>
        <w:lastRenderedPageBreak/>
        <w:t xml:space="preserve">CERTIFICATE OF TRANSCRIPT </w:t>
      </w:r>
    </w:p>
    <w:p w14:paraId="1CF91516" w14:textId="77777777" w:rsidR="00700777" w:rsidRPr="002515FB" w:rsidRDefault="00700777" w:rsidP="00CE3EC9">
      <w:pPr>
        <w:tabs>
          <w:tab w:val="clear" w:pos="360"/>
          <w:tab w:val="clear" w:pos="720"/>
          <w:tab w:val="clear" w:pos="1440"/>
          <w:tab w:val="clear" w:pos="1800"/>
          <w:tab w:val="clear" w:pos="4680"/>
        </w:tabs>
        <w:spacing w:line="396" w:lineRule="auto"/>
        <w:ind w:left="720"/>
        <w:rPr>
          <w:rFonts w:ascii="Arial" w:hAnsi="Arial" w:cs="Arial"/>
          <w:color w:val="000000"/>
          <w:spacing w:val="0"/>
          <w:sz w:val="24"/>
          <w:lang w:val="en-CA"/>
        </w:rPr>
      </w:pPr>
      <w:bookmarkStart w:id="2" w:name="_Hlk40776886"/>
      <w:bookmarkStart w:id="3" w:name="_Hlk15487900"/>
      <w:bookmarkStart w:id="4" w:name="_Hlk46321225"/>
      <w:r w:rsidRPr="002515FB">
        <w:rPr>
          <w:rFonts w:ascii="Arial" w:hAnsi="Arial" w:cs="Arial"/>
          <w:color w:val="000000"/>
          <w:spacing w:val="0"/>
          <w:sz w:val="24"/>
          <w:lang w:val="en-CA"/>
        </w:rPr>
        <w:t xml:space="preserve">Veritext Canada, the undersigned, hereby certify that the foregoing pages are a complete and accurate transcript of the proceedings transcribed from the audio recording to the best of our skill and ability.  </w:t>
      </w:r>
      <w:r w:rsidR="00CE3EC9" w:rsidRPr="00A621CB">
        <w:rPr>
          <w:rFonts w:ascii="Arial" w:hAnsi="Arial" w:cs="Arial"/>
          <w:color w:val="000000"/>
          <w:spacing w:val="0"/>
          <w:sz w:val="24"/>
          <w:lang w:val="en-CA"/>
        </w:rPr>
        <w:t>Judicial</w:t>
      </w:r>
      <w:r w:rsidR="00CE3EC9">
        <w:rPr>
          <w:rFonts w:ascii="Arial" w:hAnsi="Arial" w:cs="Arial"/>
          <w:color w:val="000000"/>
          <w:spacing w:val="0"/>
          <w:sz w:val="24"/>
          <w:lang w:val="en-CA"/>
        </w:rPr>
        <w:t xml:space="preserve"> </w:t>
      </w:r>
      <w:r w:rsidR="00CE3EC9" w:rsidRPr="00A621CB">
        <w:rPr>
          <w:rFonts w:ascii="Arial" w:hAnsi="Arial" w:cs="Arial"/>
          <w:color w:val="000000"/>
          <w:spacing w:val="0"/>
          <w:sz w:val="24"/>
          <w:lang w:val="en-CA"/>
        </w:rPr>
        <w:t>amendments have been applied to this</w:t>
      </w:r>
      <w:r w:rsidR="00CE3EC9">
        <w:rPr>
          <w:rFonts w:ascii="Arial" w:hAnsi="Arial" w:cs="Arial"/>
          <w:color w:val="000000"/>
          <w:spacing w:val="0"/>
          <w:sz w:val="24"/>
          <w:lang w:val="en-CA"/>
        </w:rPr>
        <w:t xml:space="preserve"> </w:t>
      </w:r>
      <w:r w:rsidR="00CE3EC9" w:rsidRPr="00A621CB">
        <w:rPr>
          <w:rFonts w:ascii="Arial" w:hAnsi="Arial" w:cs="Arial"/>
          <w:color w:val="000000"/>
          <w:spacing w:val="0"/>
          <w:sz w:val="24"/>
          <w:lang w:val="en-CA"/>
        </w:rPr>
        <w:t>transcript.</w:t>
      </w:r>
    </w:p>
    <w:p w14:paraId="1AAA9C93"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color w:val="000000"/>
          <w:spacing w:val="0"/>
          <w:sz w:val="24"/>
          <w:lang w:val="en-CA"/>
        </w:rPr>
      </w:pPr>
    </w:p>
    <w:p w14:paraId="1E4573FE" w14:textId="77777777" w:rsidR="00700777" w:rsidRPr="002515FB" w:rsidRDefault="00700777" w:rsidP="00700777">
      <w:pPr>
        <w:tabs>
          <w:tab w:val="clear" w:pos="360"/>
          <w:tab w:val="clear" w:pos="720"/>
          <w:tab w:val="clear" w:pos="1440"/>
          <w:tab w:val="clear" w:pos="1800"/>
          <w:tab w:val="clear" w:pos="4680"/>
        </w:tabs>
        <w:spacing w:line="396" w:lineRule="auto"/>
        <w:ind w:left="720"/>
        <w:rPr>
          <w:rFonts w:ascii="Arial" w:hAnsi="Arial" w:cs="Arial"/>
          <w:color w:val="000000"/>
          <w:spacing w:val="0"/>
          <w:sz w:val="24"/>
          <w:lang w:val="en-CA"/>
        </w:rPr>
      </w:pPr>
    </w:p>
    <w:p w14:paraId="697FA0C7" w14:textId="77777777" w:rsidR="00700777" w:rsidRPr="002515FB" w:rsidRDefault="00700777" w:rsidP="00700777">
      <w:pPr>
        <w:spacing w:line="396" w:lineRule="auto"/>
        <w:ind w:left="720"/>
        <w:rPr>
          <w:rFonts w:ascii="Arial" w:hAnsi="Arial" w:cs="Arial"/>
          <w:color w:val="000000"/>
          <w:spacing w:val="0"/>
          <w:sz w:val="24"/>
          <w:lang w:val="en-CA"/>
        </w:rPr>
      </w:pPr>
      <w:r w:rsidRPr="002515FB">
        <w:rPr>
          <w:rFonts w:ascii="Arial" w:hAnsi="Arial" w:cs="Arial"/>
          <w:color w:val="000000"/>
          <w:spacing w:val="0"/>
          <w:sz w:val="24"/>
          <w:lang w:val="en-CA"/>
        </w:rPr>
        <w:t xml:space="preserve">Dated at the City of Toronto, in the Province of Ontario, this </w:t>
      </w:r>
      <w:r w:rsidR="007F4743">
        <w:rPr>
          <w:rFonts w:ascii="Arial" w:hAnsi="Arial" w:cs="Arial"/>
          <w:color w:val="000000"/>
          <w:spacing w:val="0"/>
          <w:sz w:val="24"/>
          <w:lang w:val="en-CA"/>
        </w:rPr>
        <w:t>27th</w:t>
      </w:r>
      <w:r w:rsidRPr="002515FB">
        <w:rPr>
          <w:rFonts w:ascii="Arial" w:hAnsi="Arial" w:cs="Arial"/>
          <w:color w:val="000000"/>
          <w:spacing w:val="0"/>
          <w:sz w:val="24"/>
          <w:lang w:val="en-CA"/>
        </w:rPr>
        <w:t xml:space="preserve"> day of</w:t>
      </w:r>
      <w:r w:rsidR="007F4743">
        <w:rPr>
          <w:rFonts w:ascii="Arial" w:hAnsi="Arial" w:cs="Arial"/>
          <w:color w:val="000000"/>
          <w:spacing w:val="0"/>
          <w:sz w:val="24"/>
          <w:lang w:val="en-CA"/>
        </w:rPr>
        <w:t xml:space="preserve"> May</w:t>
      </w:r>
      <w:r w:rsidRPr="002515FB">
        <w:rPr>
          <w:rFonts w:ascii="Arial" w:hAnsi="Arial" w:cs="Arial"/>
          <w:color w:val="000000"/>
          <w:spacing w:val="0"/>
          <w:sz w:val="24"/>
          <w:lang w:val="en-CA"/>
        </w:rPr>
        <w:t>, 2022.</w:t>
      </w:r>
    </w:p>
    <w:p w14:paraId="6047D366" w14:textId="77777777" w:rsidR="00700777" w:rsidRPr="002515FB" w:rsidRDefault="00700777" w:rsidP="00700777">
      <w:pPr>
        <w:spacing w:line="396" w:lineRule="auto"/>
        <w:ind w:left="720"/>
        <w:rPr>
          <w:rFonts w:ascii="Arial" w:hAnsi="Arial" w:cs="Arial"/>
          <w:sz w:val="24"/>
          <w:lang w:val="en-CA"/>
        </w:rPr>
      </w:pPr>
    </w:p>
    <w:p w14:paraId="3E85D97B" w14:textId="77777777" w:rsidR="00700777" w:rsidRPr="002515FB" w:rsidRDefault="00700777" w:rsidP="00700777">
      <w:pPr>
        <w:spacing w:line="396" w:lineRule="auto"/>
        <w:ind w:left="720"/>
        <w:rPr>
          <w:rFonts w:ascii="Arial" w:hAnsi="Arial" w:cs="Arial"/>
          <w:sz w:val="24"/>
          <w:lang w:val="en-CA"/>
        </w:rPr>
      </w:pPr>
    </w:p>
    <w:p w14:paraId="2FF50CF7" w14:textId="77777777" w:rsidR="00700777" w:rsidRPr="002515FB" w:rsidRDefault="00700777" w:rsidP="00700777">
      <w:pPr>
        <w:tabs>
          <w:tab w:val="clear" w:pos="360"/>
          <w:tab w:val="clear" w:pos="720"/>
          <w:tab w:val="clear" w:pos="1800"/>
          <w:tab w:val="clear" w:pos="4680"/>
        </w:tabs>
        <w:spacing w:line="360" w:lineRule="auto"/>
        <w:ind w:left="1440" w:hanging="720"/>
        <w:rPr>
          <w:rFonts w:ascii="Script MT Bold" w:hAnsi="Script MT Bold" w:cs="Arial"/>
          <w:noProof/>
          <w:color w:val="0070C0"/>
          <w:sz w:val="32"/>
          <w:szCs w:val="32"/>
          <w:lang w:val="en-CA" w:eastAsia="x-none"/>
        </w:rPr>
      </w:pPr>
      <w:r w:rsidRPr="002515FB">
        <w:rPr>
          <w:rFonts w:ascii="Script MT Bold" w:hAnsi="Script MT Bold" w:cs="Arial"/>
          <w:noProof/>
          <w:color w:val="0070C0"/>
          <w:sz w:val="32"/>
          <w:szCs w:val="32"/>
          <w:lang w:val="en-CA" w:eastAsia="x-none"/>
        </w:rPr>
        <w:t>Veritext Canada</w:t>
      </w:r>
    </w:p>
    <w:p w14:paraId="66FF2BEE" w14:textId="77777777" w:rsidR="00700777" w:rsidRPr="002515FB" w:rsidRDefault="00700777" w:rsidP="00700777">
      <w:pPr>
        <w:tabs>
          <w:tab w:val="clear" w:pos="360"/>
          <w:tab w:val="clear" w:pos="720"/>
          <w:tab w:val="clear" w:pos="1800"/>
          <w:tab w:val="clear" w:pos="4680"/>
        </w:tabs>
        <w:spacing w:line="360" w:lineRule="auto"/>
        <w:ind w:left="1440" w:hanging="720"/>
        <w:rPr>
          <w:rFonts w:ascii="Script MT Bold" w:hAnsi="Script MT Bold" w:cs="Arial"/>
          <w:noProof/>
          <w:sz w:val="32"/>
          <w:szCs w:val="32"/>
          <w:lang w:val="en-CA" w:eastAsia="x-none"/>
        </w:rPr>
      </w:pPr>
      <w:r w:rsidRPr="002515FB">
        <w:rPr>
          <w:rFonts w:ascii="Script MT Bold" w:hAnsi="Script MT Bold" w:cs="Arial"/>
          <w:noProof/>
          <w:sz w:val="32"/>
          <w:szCs w:val="32"/>
          <w:lang w:val="en-CA" w:eastAsia="x-none"/>
        </w:rPr>
        <w:t>____________________________________</w:t>
      </w:r>
    </w:p>
    <w:p w14:paraId="66453F3F" w14:textId="77777777" w:rsidR="00700777" w:rsidRDefault="00700777" w:rsidP="00700777">
      <w:pPr>
        <w:tabs>
          <w:tab w:val="clear" w:pos="360"/>
          <w:tab w:val="clear" w:pos="1440"/>
          <w:tab w:val="clear" w:pos="1800"/>
          <w:tab w:val="clear" w:pos="4680"/>
        </w:tabs>
        <w:spacing w:line="360" w:lineRule="auto"/>
        <w:rPr>
          <w:rFonts w:ascii="Arial" w:hAnsi="Arial" w:cs="Arial"/>
          <w:sz w:val="24"/>
          <w:lang w:val="en-CA" w:eastAsia="x-none"/>
        </w:rPr>
      </w:pPr>
      <w:r w:rsidRPr="002515FB">
        <w:rPr>
          <w:lang w:val="en-CA" w:eastAsia="x-none"/>
        </w:rPr>
        <w:tab/>
      </w:r>
      <w:r w:rsidRPr="002515FB">
        <w:rPr>
          <w:rFonts w:ascii="Arial" w:hAnsi="Arial" w:cs="Arial"/>
          <w:sz w:val="24"/>
          <w:lang w:val="en-CA" w:eastAsia="x-none"/>
        </w:rPr>
        <w:t>Veritext Canada</w:t>
      </w:r>
      <w:bookmarkEnd w:id="0"/>
      <w:bookmarkEnd w:id="1"/>
      <w:bookmarkEnd w:id="2"/>
      <w:bookmarkEnd w:id="3"/>
      <w:bookmarkEnd w:id="4"/>
    </w:p>
    <w:p w14:paraId="09984269"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3138668D"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5BC2EFBC"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6073E832"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599FAB64"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5D7F0460"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6CD7CA0A"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2D6EC271"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0D26369B" w14:textId="77777777" w:rsidR="00562A2C" w:rsidRDefault="00562A2C" w:rsidP="00700777">
      <w:pPr>
        <w:tabs>
          <w:tab w:val="clear" w:pos="360"/>
          <w:tab w:val="clear" w:pos="1440"/>
          <w:tab w:val="clear" w:pos="1800"/>
          <w:tab w:val="clear" w:pos="4680"/>
        </w:tabs>
        <w:spacing w:line="360" w:lineRule="auto"/>
        <w:rPr>
          <w:rFonts w:ascii="Arial" w:hAnsi="Arial" w:cs="Arial"/>
          <w:sz w:val="24"/>
          <w:lang w:val="en-CA" w:eastAsia="x-none"/>
        </w:rPr>
      </w:pPr>
    </w:p>
    <w:p w14:paraId="0E098BB6" w14:textId="77777777" w:rsidR="00562A2C" w:rsidRDefault="00562A2C" w:rsidP="00700777">
      <w:pPr>
        <w:tabs>
          <w:tab w:val="clear" w:pos="360"/>
          <w:tab w:val="clear" w:pos="1440"/>
          <w:tab w:val="clear" w:pos="1800"/>
          <w:tab w:val="clear" w:pos="4680"/>
        </w:tabs>
        <w:spacing w:line="360" w:lineRule="auto"/>
        <w:rPr>
          <w:rFonts w:ascii="Arial" w:hAnsi="Arial" w:cs="Arial"/>
          <w:sz w:val="24"/>
          <w:lang w:val="en-CA" w:eastAsia="x-none"/>
        </w:rPr>
      </w:pPr>
    </w:p>
    <w:p w14:paraId="1F418FD3" w14:textId="77777777" w:rsidR="00EE191D" w:rsidRDefault="00EE191D" w:rsidP="00700777">
      <w:pPr>
        <w:tabs>
          <w:tab w:val="clear" w:pos="360"/>
          <w:tab w:val="clear" w:pos="1440"/>
          <w:tab w:val="clear" w:pos="1800"/>
          <w:tab w:val="clear" w:pos="4680"/>
        </w:tabs>
        <w:spacing w:line="360" w:lineRule="auto"/>
        <w:rPr>
          <w:rFonts w:ascii="Arial" w:hAnsi="Arial" w:cs="Arial"/>
          <w:sz w:val="24"/>
          <w:lang w:val="en-CA" w:eastAsia="x-none"/>
        </w:rPr>
      </w:pPr>
    </w:p>
    <w:p w14:paraId="313748CD" w14:textId="77777777" w:rsidR="002515FB" w:rsidRPr="002515FB" w:rsidRDefault="002515FB" w:rsidP="00A24CB1">
      <w:pPr>
        <w:pStyle w:val="IOP"/>
        <w:ind w:left="0"/>
      </w:pPr>
    </w:p>
    <w:sectPr w:rsidR="002515FB" w:rsidRPr="002515FB" w:rsidSect="00BA104E">
      <w:headerReference w:type="default" r:id="rId12"/>
      <w:footerReference w:type="default" r:id="rId13"/>
      <w:pgSz w:w="12240" w:h="15840" w:code="1"/>
      <w:pgMar w:top="1440" w:right="2160" w:bottom="2160" w:left="2880" w:header="720" w:footer="1755" w:gutter="0"/>
      <w:pgBorders w:zOrder="back">
        <w:top w:val="double" w:sz="4" w:space="20" w:color="auto"/>
        <w:left w:val="double" w:sz="4" w:space="31" w:color="auto"/>
        <w:bottom w:val="double" w:sz="4" w:space="31" w:color="auto"/>
        <w:right w:val="double" w:sz="4" w:space="31" w:color="auto"/>
      </w:pgBorders>
      <w:lnNumType w:countBy="1" w:distance="1"/>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30">
      <wne:macro wne:macroName="PROJECT.NEWMACROS.UNKNOWN_SPEAKER"/>
    </wne:keymap>
    <wne:keymap wne:kcmPrimary="0431">
      <wne:macro wne:macroName="PROJECT.NEWMACROS.QUESTIONING_LAWYER"/>
    </wne:keymap>
    <wne:keymap wne:kcmPrimary="0432">
      <wne:macro wne:macroName="PROJECT.NEWMACROS.QUESTIONING_LAWYER_WITH_NAME"/>
    </wne:keymap>
    <wne:keymap wne:kcmPrimary="0433">
      <wne:macro wne:macroName="PROJECT.NEWMACROS.QUESTIONING_LAWYER_DISCUSSION"/>
    </wne:keymap>
    <wne:keymap wne:kcmPrimary="0434">
      <wne:macro wne:macroName="PROJECT.NEWMACROS.RESPONDING_WITNESS_ANSWER"/>
    </wne:keymap>
    <wne:keymap wne:kcmPrimary="0435">
      <wne:macro wne:macroName="PROJECT.NEWMACROS.RESPONDING_LAWYER_DISCUSSION"/>
    </wne:keymap>
    <wne:keymap wne:kcmPrimary="0436">
      <wne:macro wne:macroName="PROJECT.NEWMACROS.THIRD_PARTY_LAWYER_DISCUSSION"/>
    </wne:keymap>
    <wne:keymap wne:kcmPrimary="0437">
      <wne:macro wne:macroName="PROJECT.NEWMACROS.CLERK"/>
    </wne:keymap>
    <wne:keymap wne:kcmPrimary="0438">
      <wne:macro wne:macroName="PROJECT.NEWMACROS.THE_WITNESS"/>
    </wne:keymap>
    <wne:keymap wne:kcmPrimary="0439">
      <wne:macro wne:macroName="PROJECT.NEWMACROS.INTERPRETER"/>
    </wne:keymap>
    <wne:keymap wne:kcmPrimary="0442">
      <wne:macro wne:macroName="PROJECT.NEWMACROS.DASHSPACING"/>
    </wne:keymap>
    <wne:keymap wne:kcmPrimary="0443">
      <wne:macro wne:macroName="PROJECT.NEWMACROS.THE_COURT"/>
    </wne:keymap>
    <wne:keymap wne:kcmPrimary="0445">
      <wne:macro wne:macroName="PROJECT.NEWMACROS.EXHIBITS"/>
    </wne:keymap>
    <wne:keymap wne:kcmPrimary="0447">
      <wne:macro wne:macroName="PROJECT.NEWMACROS.EVENTS"/>
    </wne:keymap>
    <wne:keymap wne:kcmPrimary="0449">
      <wne:macro wne:macroName="PROJECT.NEWMACROS.MACRO1"/>
    </wne:keymap>
    <wne:keymap wne:kcmPrimary="044A">
      <wne:macro wne:macroName="PROJECT.NEWMACROS.MACRO2"/>
    </wne:keymap>
    <wne:keymap wne:kcmPrimary="044B">
      <wne:macro wne:macroName="PROJECT.NEWMACROS.MACRO3"/>
    </wne:keymap>
    <wne:keymap wne:kcmPrimary="044C">
      <wne:macro wne:macroName="PROJECT.NEWMACROS.MACRO4"/>
    </wne:keymap>
    <wne:keymap wne:kcmPrimary="044D">
      <wne:macro wne:macroName="PROJECT.NEWMACROS.MEDIA"/>
    </wne:keymap>
    <wne:keymap wne:kcmPrimary="044E">
      <wne:macro wne:macroName="PROJECT.NEWMACROS.NEW_EXAM"/>
    </wne:keymap>
    <wne:keymap wne:kcmPrimary="044F">
      <wne:macro wne:macroName="PROJECT.NEWMACROS.MACRO5"/>
    </wne:keymap>
    <wne:keymap wne:kcmPrimary="0450">
      <wne:macro wne:macroName="PROJECT.NEWMACROS.NEWPARA"/>
    </wne:keymap>
    <wne:keymap wne:kcmPrimary="0451">
      <wne:macro wne:macroName="PROJECT.NEWMACROS.QUOTE_"/>
    </wne:keymap>
    <wne:keymap wne:kcmPrimary="0452">
      <wne:macro wne:macroName="PROJECT.NEWMACROS.MACRO6"/>
    </wne:keymap>
    <wne:keymap wne:kcmPrimary="0453">
      <wne:macro wne:macroName="PROJECT.NEWMACROS.WITNESS_EXCUSED"/>
    </wne:keymap>
    <wne:keymap wne:kcmPrimary="0454">
      <wne:macro wne:macroName="PROJECT.NEWMACROS.UNQUOTE_"/>
    </wne:keymap>
    <wne:keymap wne:kcmPrimary="0455">
      <wne:macro wne:macroName="PROJECT.NEWMACROS.SUBMISSIONS"/>
    </wne:keymap>
    <wne:keymap wne:kcmPrimary="0457">
      <wne:macro wne:macroName="PROJECT.NEWMACROS.WIT_INTRO"/>
    </wne:keymap>
    <wne:keymap wne:kcmPrimary="04DB">
      <wne:macro wne:macroName="PROJECT.NEWMACROS.INDISCERNIBLE"/>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4E2159" w14:textId="77777777" w:rsidR="00AF182D" w:rsidRDefault="00AF182D">
      <w:r>
        <w:separator/>
      </w:r>
    </w:p>
    <w:p w14:paraId="35621246" w14:textId="77777777" w:rsidR="00AF182D" w:rsidRDefault="00AF182D"/>
  </w:endnote>
  <w:endnote w:type="continuationSeparator" w:id="0">
    <w:p w14:paraId="265901AD" w14:textId="77777777" w:rsidR="00AF182D" w:rsidRDefault="00AF182D">
      <w:r>
        <w:continuationSeparator/>
      </w:r>
    </w:p>
    <w:p w14:paraId="3FA204AB" w14:textId="77777777" w:rsidR="00AF182D" w:rsidRDefault="00AF1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C4354" w14:textId="3E284093" w:rsidR="00827F0F" w:rsidRDefault="00D41ACB" w:rsidP="00BA104E">
    <w:pPr>
      <w:pStyle w:val="Footer"/>
      <w:jc w:val="center"/>
    </w:pPr>
    <w:r>
      <w:rPr>
        <w:noProof/>
      </w:rPr>
      <mc:AlternateContent>
        <mc:Choice Requires="wps">
          <w:drawing>
            <wp:anchor distT="0" distB="0" distL="114300" distR="114300" simplePos="0" relativeHeight="251658752" behindDoc="0" locked="0" layoutInCell="1" allowOverlap="1" wp14:anchorId="47B3346A" wp14:editId="01809D89">
              <wp:simplePos x="0" y="0"/>
              <wp:positionH relativeFrom="column">
                <wp:posOffset>-421005</wp:posOffset>
              </wp:positionH>
              <wp:positionV relativeFrom="paragraph">
                <wp:posOffset>780415</wp:posOffset>
              </wp:positionV>
              <wp:extent cx="4211320" cy="275590"/>
              <wp:effectExtent l="0" t="0" r="635" b="1270"/>
              <wp:wrapNone/>
              <wp:docPr id="21195714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0F898F" w14:textId="77777777" w:rsidR="00827F0F" w:rsidRPr="00DF5538" w:rsidRDefault="00827F0F" w:rsidP="00DF5538">
                          <w:pPr>
                            <w:rPr>
                              <w:rFonts w:ascii="Arial" w:hAnsi="Arial" w:cs="Arial"/>
                              <w:b/>
                              <w:sz w:val="24"/>
                            </w:rPr>
                          </w:pPr>
                          <w:r w:rsidRPr="00DF5538">
                            <w:rPr>
                              <w:rFonts w:ascii="Arial" w:hAnsi="Arial" w:cs="Arial"/>
                              <w:b/>
                              <w:sz w:val="24"/>
                            </w:rPr>
                            <w:t>NEESONS, A VERITEXT COMPANY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7B3346A" id="_x0000_t202" coordsize="21600,21600" o:spt="202" path="m,l,21600r21600,l21600,xe">
              <v:stroke joinstyle="miter"/>
              <v:path gradientshapeok="t" o:connecttype="rect"/>
            </v:shapetype>
            <v:shape id="Text Box 6" o:spid="_x0000_s1026" type="#_x0000_t202" style="position:absolute;left:0;text-align:left;margin-left:-33.15pt;margin-top:61.45pt;width:331.6pt;height:21.7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gN8gEAAMo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" stroked="f">
              <v:textbox style="mso-fit-shape-to-text:t">
                <w:txbxContent>
                  <w:p w14:paraId="340F898F" w14:textId="77777777" w:rsidR="00827F0F" w:rsidRPr="00DF5538" w:rsidRDefault="00827F0F" w:rsidP="00DF5538">
                    <w:pPr>
                      <w:rPr>
                        <w:rFonts w:ascii="Arial" w:hAnsi="Arial" w:cs="Arial"/>
                        <w:b/>
                        <w:sz w:val="24"/>
                      </w:rPr>
                    </w:pPr>
                    <w:r w:rsidRPr="00DF5538">
                      <w:rPr>
                        <w:rFonts w:ascii="Arial" w:hAnsi="Arial" w:cs="Arial"/>
                        <w:b/>
                        <w:sz w:val="24"/>
                      </w:rPr>
                      <w:t>NEESONS, A VERITEXT COMPANY</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6C4AE" w14:textId="04305D57" w:rsidR="00827F0F" w:rsidRPr="00521BD5" w:rsidRDefault="00D41ACB"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7728" behindDoc="0" locked="0" layoutInCell="1" allowOverlap="1" wp14:anchorId="40EE8EAA" wp14:editId="20700303">
              <wp:simplePos x="0" y="0"/>
              <wp:positionH relativeFrom="column">
                <wp:posOffset>-421005</wp:posOffset>
              </wp:positionH>
              <wp:positionV relativeFrom="paragraph">
                <wp:posOffset>782320</wp:posOffset>
              </wp:positionV>
              <wp:extent cx="4211320" cy="275590"/>
              <wp:effectExtent l="0" t="1270" r="635" b="0"/>
              <wp:wrapNone/>
              <wp:docPr id="7236967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027B47" w14:textId="77777777" w:rsidR="00827F0F" w:rsidRPr="00DF5538" w:rsidRDefault="00827F0F" w:rsidP="00DF5538">
                          <w:pPr>
                            <w:rPr>
                              <w:rFonts w:ascii="Arial" w:hAnsi="Arial" w:cs="Arial"/>
                              <w:b/>
                              <w:sz w:val="24"/>
                            </w:rPr>
                          </w:pPr>
                          <w:r w:rsidRPr="00DF5538">
                            <w:rPr>
                              <w:rFonts w:ascii="Arial" w:hAnsi="Arial" w:cs="Arial"/>
                              <w:b/>
                              <w:sz w:val="24"/>
                            </w:rPr>
                            <w:t>NEESONS, A VERITEXT COMPANY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0EE8EAA" id="_x0000_t202" coordsize="21600,21600" o:spt="202" path="m,l,21600r21600,l21600,xe">
              <v:stroke joinstyle="miter"/>
              <v:path gradientshapeok="t" o:connecttype="rect"/>
            </v:shapetype>
            <v:shape id="Text Box 5" o:spid="_x0000_s1027" type="#_x0000_t202" style="position:absolute;left:0;text-align:left;margin-left:-33.15pt;margin-top:61.6pt;width:331.6pt;height:21.7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X9Q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" stroked="f">
              <v:textbox style="mso-fit-shape-to-text:t">
                <w:txbxContent>
                  <w:p w14:paraId="19027B47" w14:textId="77777777" w:rsidR="00827F0F" w:rsidRPr="00DF5538" w:rsidRDefault="00827F0F" w:rsidP="00DF5538">
                    <w:pPr>
                      <w:rPr>
                        <w:rFonts w:ascii="Arial" w:hAnsi="Arial" w:cs="Arial"/>
                        <w:b/>
                        <w:sz w:val="24"/>
                      </w:rPr>
                    </w:pPr>
                    <w:r w:rsidRPr="00DF5538">
                      <w:rPr>
                        <w:rFonts w:ascii="Arial" w:hAnsi="Arial" w:cs="Arial"/>
                        <w:b/>
                        <w:sz w:val="24"/>
                      </w:rPr>
                      <w:t>NEESONS, A VERITEXT COMPANY</w:t>
                    </w:r>
                  </w:p>
                </w:txbxContent>
              </v:textbox>
            </v:shape>
          </w:pict>
        </mc:Fallback>
      </mc:AlternateContent>
    </w:r>
    <w:r w:rsidR="00827F0F" w:rsidRPr="00521BD5">
      <w:rPr>
        <w:rFonts w:ascii="Arial" w:hAnsi="Arial" w:cs="Arial"/>
        <w:sz w:val="24"/>
      </w:rPr>
      <w:fldChar w:fldCharType="begin"/>
    </w:r>
    <w:r w:rsidR="00827F0F" w:rsidRPr="00521BD5">
      <w:rPr>
        <w:rFonts w:ascii="Arial" w:hAnsi="Arial" w:cs="Arial"/>
        <w:sz w:val="24"/>
      </w:rPr>
      <w:instrText xml:space="preserve"> PAGE   \* MERGEFORMAT </w:instrText>
    </w:r>
    <w:r w:rsidR="00827F0F" w:rsidRPr="00521BD5">
      <w:rPr>
        <w:rFonts w:ascii="Arial" w:hAnsi="Arial" w:cs="Arial"/>
        <w:sz w:val="24"/>
      </w:rPr>
      <w:fldChar w:fldCharType="separate"/>
    </w:r>
    <w:r w:rsidR="00562A2C">
      <w:rPr>
        <w:rFonts w:ascii="Arial" w:hAnsi="Arial" w:cs="Arial"/>
        <w:noProof/>
        <w:sz w:val="24"/>
      </w:rPr>
      <w:t>i</w:t>
    </w:r>
    <w:r w:rsidR="00827F0F" w:rsidRPr="00521BD5">
      <w:rPr>
        <w:rFonts w:ascii="Arial" w:hAnsi="Arial" w:cs="Arial"/>
        <w:noProof/>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1541C" w14:textId="688D51A6" w:rsidR="00827F0F" w:rsidRPr="00521BD5" w:rsidRDefault="00D41ACB" w:rsidP="00BA104E">
    <w:pPr>
      <w:pStyle w:val="Foot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56704" behindDoc="0" locked="0" layoutInCell="1" allowOverlap="1" wp14:anchorId="1AE3E687" wp14:editId="5855A44F">
              <wp:simplePos x="0" y="0"/>
              <wp:positionH relativeFrom="column">
                <wp:posOffset>-424815</wp:posOffset>
              </wp:positionH>
              <wp:positionV relativeFrom="paragraph">
                <wp:posOffset>782320</wp:posOffset>
              </wp:positionV>
              <wp:extent cx="4211320" cy="275590"/>
              <wp:effectExtent l="3810" t="1270" r="4445" b="0"/>
              <wp:wrapNone/>
              <wp:docPr id="1014872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320" cy="275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4DC7D" w14:textId="77777777" w:rsidR="00827F0F" w:rsidRPr="00DF5538" w:rsidRDefault="00827F0F">
                          <w:pPr>
                            <w:rPr>
                              <w:rFonts w:ascii="Arial" w:hAnsi="Arial" w:cs="Arial"/>
                              <w:b/>
                              <w:sz w:val="24"/>
                            </w:rPr>
                          </w:pPr>
                          <w:r w:rsidRPr="00DF5538">
                            <w:rPr>
                              <w:rFonts w:ascii="Arial" w:hAnsi="Arial" w:cs="Arial"/>
                              <w:b/>
                              <w:sz w:val="24"/>
                            </w:rPr>
                            <w:t>NEESONS, A VERITEXT COMPANY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AE3E687" id="_x0000_t202" coordsize="21600,21600" o:spt="202" path="m,l,21600r21600,l21600,xe">
              <v:stroke joinstyle="miter"/>
              <v:path gradientshapeok="t" o:connecttype="rect"/>
            </v:shapetype>
            <v:shape id="Text Box 2" o:spid="_x0000_s1028" type="#_x0000_t202" style="position:absolute;left:0;text-align:left;margin-left:-33.45pt;margin-top:61.6pt;width:331.6pt;height:21.7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" stroked="f">
              <v:textbox style="mso-fit-shape-to-text:t">
                <w:txbxContent>
                  <w:p w14:paraId="2884DC7D" w14:textId="77777777" w:rsidR="00827F0F" w:rsidRPr="00DF5538" w:rsidRDefault="00827F0F">
                    <w:pPr>
                      <w:rPr>
                        <w:rFonts w:ascii="Arial" w:hAnsi="Arial" w:cs="Arial"/>
                        <w:b/>
                        <w:sz w:val="24"/>
                      </w:rPr>
                    </w:pPr>
                    <w:r w:rsidRPr="00DF5538">
                      <w:rPr>
                        <w:rFonts w:ascii="Arial" w:hAnsi="Arial" w:cs="Arial"/>
                        <w:b/>
                        <w:sz w:val="24"/>
                      </w:rPr>
                      <w:t>NEESONS, A VERITEXT COMPANY</w:t>
                    </w:r>
                  </w:p>
                </w:txbxContent>
              </v:textbox>
            </v:shape>
          </w:pict>
        </mc:Fallback>
      </mc:AlternateContent>
    </w:r>
    <w:r w:rsidR="00827F0F" w:rsidRPr="00521BD5">
      <w:rPr>
        <w:rFonts w:ascii="Arial" w:hAnsi="Arial" w:cs="Arial"/>
        <w:sz w:val="24"/>
      </w:rPr>
      <w:fldChar w:fldCharType="begin"/>
    </w:r>
    <w:r w:rsidR="00827F0F" w:rsidRPr="00521BD5">
      <w:rPr>
        <w:rFonts w:ascii="Arial" w:hAnsi="Arial" w:cs="Arial"/>
        <w:sz w:val="24"/>
      </w:rPr>
      <w:instrText xml:space="preserve"> PAGE   \* MERGEFORMAT </w:instrText>
    </w:r>
    <w:r w:rsidR="00827F0F" w:rsidRPr="00521BD5">
      <w:rPr>
        <w:rFonts w:ascii="Arial" w:hAnsi="Arial" w:cs="Arial"/>
        <w:sz w:val="24"/>
      </w:rPr>
      <w:fldChar w:fldCharType="separate"/>
    </w:r>
    <w:r w:rsidR="00562A2C">
      <w:rPr>
        <w:rFonts w:ascii="Arial" w:hAnsi="Arial" w:cs="Arial"/>
        <w:noProof/>
        <w:sz w:val="24"/>
      </w:rPr>
      <w:t>26</w:t>
    </w:r>
    <w:r w:rsidR="00827F0F" w:rsidRPr="00521BD5">
      <w:rPr>
        <w:rFonts w:ascii="Arial" w:hAnsi="Arial" w:cs="Arial"/>
        <w:noProof/>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0AE53" w14:textId="77777777" w:rsidR="00AF182D" w:rsidRDefault="00AF182D">
      <w:r>
        <w:separator/>
      </w:r>
    </w:p>
    <w:p w14:paraId="1C5C756E" w14:textId="77777777" w:rsidR="00AF182D" w:rsidRDefault="00AF182D"/>
  </w:footnote>
  <w:footnote w:type="continuationSeparator" w:id="0">
    <w:p w14:paraId="1CAD3EB9" w14:textId="77777777" w:rsidR="00AF182D" w:rsidRDefault="00AF182D">
      <w:r>
        <w:continuationSeparator/>
      </w:r>
    </w:p>
    <w:p w14:paraId="3D4BFEF9" w14:textId="77777777" w:rsidR="00AF182D" w:rsidRDefault="00AF18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F69E" w14:textId="77777777" w:rsidR="00827F0F" w:rsidRPr="000350D3" w:rsidRDefault="00827F0F" w:rsidP="00E8293E">
    <w:pPr>
      <w:jc w:val="center"/>
      <w:rPr>
        <w:rFonts w:cs="Times New Roman"/>
      </w:rPr>
    </w:pPr>
  </w:p>
  <w:p w14:paraId="34EC0BAD" w14:textId="77777777" w:rsidR="00827F0F" w:rsidRPr="00A15459" w:rsidRDefault="00827F0F">
    <w:pPr>
      <w:rPr>
        <w:rFonts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94CC" w14:textId="77777777" w:rsidR="00827F0F" w:rsidRPr="000350D3" w:rsidRDefault="00827F0F" w:rsidP="00E8293E">
    <w:pPr>
      <w:jc w:val="center"/>
      <w:rPr>
        <w:rFonts w:cs="Times New Roman"/>
      </w:rPr>
    </w:pPr>
  </w:p>
  <w:p w14:paraId="797A0D7A" w14:textId="77777777" w:rsidR="00827F0F" w:rsidRPr="005A45EC" w:rsidRDefault="00827F0F">
    <w:pPr>
      <w:rPr>
        <w:rFonts w:ascii="Courier New" w:hAnsi="Courier Ne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E6BBD"/>
    <w:multiLevelType w:val="hybridMultilevel"/>
    <w:tmpl w:val="88B04204"/>
    <w:lvl w:ilvl="0" w:tplc="EC2049B8">
      <w:start w:val="1"/>
      <w:numFmt w:val="decimal"/>
      <w:suff w:val="nothing"/>
      <w:lvlText w:val="--- UNDERTAKING NO. %1"/>
      <w:lvlJc w:val="left"/>
      <w:rPr>
        <w:rFont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A50520F"/>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AC104A"/>
    <w:multiLevelType w:val="hybridMultilevel"/>
    <w:tmpl w:val="5466367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3" w15:restartNumberingAfterBreak="0">
    <w:nsid w:val="1BF53B02"/>
    <w:multiLevelType w:val="hybridMultilevel"/>
    <w:tmpl w:val="2CDEAF2E"/>
    <w:lvl w:ilvl="0" w:tplc="969458C8">
      <w:start w:val="1"/>
      <w:numFmt w:val="decimal"/>
      <w:lvlRestart w:val="0"/>
      <w:lvlText w:val="%1."/>
      <w:lvlJc w:val="left"/>
      <w:pPr>
        <w:tabs>
          <w:tab w:val="num" w:pos="720"/>
        </w:tabs>
        <w:ind w:left="720" w:hanging="360"/>
      </w:pPr>
      <w:rPr>
        <w:rFonts w:hint="default"/>
      </w:rPr>
    </w:lvl>
    <w:lvl w:ilvl="1" w:tplc="2C148616">
      <w:start w:val="1"/>
      <w:numFmt w:val="decimal"/>
      <w:lvlRestart w:val="0"/>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7E0166"/>
    <w:multiLevelType w:val="hybridMultilevel"/>
    <w:tmpl w:val="5386ABCE"/>
    <w:lvl w:ilvl="0" w:tplc="DDEAFE1E">
      <w:start w:val="1"/>
      <w:numFmt w:val="decimal"/>
      <w:suff w:val="nothing"/>
      <w:lvlText w:val="--- UNDER ADVISEMENT NO. %1"/>
      <w:lvlJc w:val="left"/>
      <w:rPr>
        <w:rFont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C208A"/>
    <w:multiLevelType w:val="hybridMultilevel"/>
    <w:tmpl w:val="0902F30A"/>
    <w:lvl w:ilvl="0" w:tplc="CE588C2E">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6" w15:restartNumberingAfterBreak="0">
    <w:nsid w:val="26331E44"/>
    <w:multiLevelType w:val="hybridMultilevel"/>
    <w:tmpl w:val="C03EB96C"/>
    <w:lvl w:ilvl="0" w:tplc="BD76FF06">
      <w:start w:val="1"/>
      <w:numFmt w:val="decimal"/>
      <w:lvlText w:val="--- UNDER ADVISEMENT NO. %1"/>
      <w:lvlJc w:val="left"/>
      <w:pPr>
        <w:ind w:left="1267" w:hanging="360"/>
      </w:pPr>
      <w:rPr>
        <w:rFonts w:ascii="Courier New" w:hAnsi="Courier New" w:hint="default"/>
        <w:b w:val="0"/>
        <w:i w:val="0"/>
        <w:sz w:val="24"/>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7" w15:restartNumberingAfterBreak="0">
    <w:nsid w:val="26A70CDA"/>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A83FC7"/>
    <w:multiLevelType w:val="hybridMultilevel"/>
    <w:tmpl w:val="221E481E"/>
    <w:lvl w:ilvl="0" w:tplc="3CD41068">
      <w:start w:val="1"/>
      <w:numFmt w:val="decimal"/>
      <w:lvlText w:val="%1."/>
      <w:lvlJc w:val="left"/>
      <w:pPr>
        <w:ind w:left="1094" w:hanging="54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1A2C0A"/>
    <w:multiLevelType w:val="hybridMultilevel"/>
    <w:tmpl w:val="7C38090E"/>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33BE4CD8"/>
    <w:multiLevelType w:val="hybridMultilevel"/>
    <w:tmpl w:val="32DEEA4C"/>
    <w:lvl w:ilvl="0" w:tplc="2F22A1AA">
      <w:start w:val="1"/>
      <w:numFmt w:val="decimal"/>
      <w:lvlText w:val="%1"/>
      <w:lvlJc w:val="left"/>
      <w:pPr>
        <w:ind w:left="3600" w:hanging="25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D7A2C69"/>
    <w:multiLevelType w:val="hybridMultilevel"/>
    <w:tmpl w:val="5A5E2658"/>
    <w:lvl w:ilvl="0" w:tplc="F3F23E60">
      <w:start w:val="1"/>
      <w:numFmt w:val="decimal"/>
      <w:lvlRestart w:val="0"/>
      <w:lvlText w:val="%1"/>
      <w:lvlJc w:val="left"/>
      <w:pPr>
        <w:tabs>
          <w:tab w:val="num" w:pos="1800"/>
        </w:tabs>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DDE1F82"/>
    <w:multiLevelType w:val="hybridMultilevel"/>
    <w:tmpl w:val="FA40322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47037C6C"/>
    <w:multiLevelType w:val="hybridMultilevel"/>
    <w:tmpl w:val="24F29E86"/>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4" w15:restartNumberingAfterBreak="0">
    <w:nsid w:val="4EC51A68"/>
    <w:multiLevelType w:val="hybridMultilevel"/>
    <w:tmpl w:val="5A306C8C"/>
    <w:lvl w:ilvl="0" w:tplc="2C148616">
      <w:start w:val="1"/>
      <w:numFmt w:val="decimal"/>
      <w:lvlRestart w:val="0"/>
      <w:lvlText w:val="%1."/>
      <w:lvlJc w:val="left"/>
      <w:pPr>
        <w:tabs>
          <w:tab w:val="num" w:pos="3629"/>
        </w:tabs>
        <w:ind w:left="3629" w:hanging="360"/>
      </w:pPr>
      <w:rPr>
        <w:rFonts w:hint="default"/>
      </w:rPr>
    </w:lvl>
    <w:lvl w:ilvl="1" w:tplc="04090019" w:tentative="1">
      <w:start w:val="1"/>
      <w:numFmt w:val="lowerLetter"/>
      <w:lvlText w:val="%2."/>
      <w:lvlJc w:val="left"/>
      <w:pPr>
        <w:tabs>
          <w:tab w:val="num" w:pos="4349"/>
        </w:tabs>
        <w:ind w:left="4349" w:hanging="360"/>
      </w:pPr>
    </w:lvl>
    <w:lvl w:ilvl="2" w:tplc="0409001B" w:tentative="1">
      <w:start w:val="1"/>
      <w:numFmt w:val="lowerRoman"/>
      <w:lvlText w:val="%3."/>
      <w:lvlJc w:val="right"/>
      <w:pPr>
        <w:tabs>
          <w:tab w:val="num" w:pos="5069"/>
        </w:tabs>
        <w:ind w:left="5069" w:hanging="180"/>
      </w:pPr>
    </w:lvl>
    <w:lvl w:ilvl="3" w:tplc="0409000F" w:tentative="1">
      <w:start w:val="1"/>
      <w:numFmt w:val="decimal"/>
      <w:lvlText w:val="%4."/>
      <w:lvlJc w:val="left"/>
      <w:pPr>
        <w:tabs>
          <w:tab w:val="num" w:pos="5789"/>
        </w:tabs>
        <w:ind w:left="5789" w:hanging="360"/>
      </w:pPr>
    </w:lvl>
    <w:lvl w:ilvl="4" w:tplc="04090019" w:tentative="1">
      <w:start w:val="1"/>
      <w:numFmt w:val="lowerLetter"/>
      <w:lvlText w:val="%5."/>
      <w:lvlJc w:val="left"/>
      <w:pPr>
        <w:tabs>
          <w:tab w:val="num" w:pos="6509"/>
        </w:tabs>
        <w:ind w:left="6509" w:hanging="360"/>
      </w:pPr>
    </w:lvl>
    <w:lvl w:ilvl="5" w:tplc="0409001B" w:tentative="1">
      <w:start w:val="1"/>
      <w:numFmt w:val="lowerRoman"/>
      <w:lvlText w:val="%6."/>
      <w:lvlJc w:val="right"/>
      <w:pPr>
        <w:tabs>
          <w:tab w:val="num" w:pos="7229"/>
        </w:tabs>
        <w:ind w:left="7229" w:hanging="180"/>
      </w:pPr>
    </w:lvl>
    <w:lvl w:ilvl="6" w:tplc="0409000F" w:tentative="1">
      <w:start w:val="1"/>
      <w:numFmt w:val="decimal"/>
      <w:lvlText w:val="%7."/>
      <w:lvlJc w:val="left"/>
      <w:pPr>
        <w:tabs>
          <w:tab w:val="num" w:pos="7949"/>
        </w:tabs>
        <w:ind w:left="7949" w:hanging="360"/>
      </w:pPr>
    </w:lvl>
    <w:lvl w:ilvl="7" w:tplc="04090019" w:tentative="1">
      <w:start w:val="1"/>
      <w:numFmt w:val="lowerLetter"/>
      <w:lvlText w:val="%8."/>
      <w:lvlJc w:val="left"/>
      <w:pPr>
        <w:tabs>
          <w:tab w:val="num" w:pos="8669"/>
        </w:tabs>
        <w:ind w:left="8669" w:hanging="360"/>
      </w:pPr>
    </w:lvl>
    <w:lvl w:ilvl="8" w:tplc="0409001B" w:tentative="1">
      <w:start w:val="1"/>
      <w:numFmt w:val="lowerRoman"/>
      <w:lvlText w:val="%9."/>
      <w:lvlJc w:val="right"/>
      <w:pPr>
        <w:tabs>
          <w:tab w:val="num" w:pos="9389"/>
        </w:tabs>
        <w:ind w:left="9389" w:hanging="180"/>
      </w:pPr>
    </w:lvl>
  </w:abstractNum>
  <w:abstractNum w:abstractNumId="15" w15:restartNumberingAfterBreak="0">
    <w:nsid w:val="50B56F48"/>
    <w:multiLevelType w:val="hybridMultilevel"/>
    <w:tmpl w:val="FC364CB2"/>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6" w15:restartNumberingAfterBreak="0">
    <w:nsid w:val="571165E8"/>
    <w:multiLevelType w:val="hybridMultilevel"/>
    <w:tmpl w:val="7F3A434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7" w15:restartNumberingAfterBreak="0">
    <w:nsid w:val="57EC3AC5"/>
    <w:multiLevelType w:val="hybridMultilevel"/>
    <w:tmpl w:val="8F12144A"/>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8" w15:restartNumberingAfterBreak="0">
    <w:nsid w:val="62EF3284"/>
    <w:multiLevelType w:val="hybridMultilevel"/>
    <w:tmpl w:val="67D6E796"/>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9" w15:restartNumberingAfterBreak="0">
    <w:nsid w:val="708B644A"/>
    <w:multiLevelType w:val="hybridMultilevel"/>
    <w:tmpl w:val="D65053E4"/>
    <w:lvl w:ilvl="0" w:tplc="7B747604">
      <w:start w:val="1"/>
      <w:numFmt w:val="decimal"/>
      <w:suff w:val="nothing"/>
      <w:lvlText w:val="--- REFUSAL NO. %1"/>
      <w:lvlJc w:val="left"/>
      <w:rPr>
        <w:rFonts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0" w15:restartNumberingAfterBreak="0">
    <w:nsid w:val="74262232"/>
    <w:multiLevelType w:val="hybridMultilevel"/>
    <w:tmpl w:val="3FEE0128"/>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1" w15:restartNumberingAfterBreak="0">
    <w:nsid w:val="748F7284"/>
    <w:multiLevelType w:val="hybridMultilevel"/>
    <w:tmpl w:val="1A2436DC"/>
    <w:lvl w:ilvl="0" w:tplc="2C148616">
      <w:start w:val="1"/>
      <w:numFmt w:val="decimal"/>
      <w:lvlRestart w:val="0"/>
      <w:lvlText w:val="%1."/>
      <w:lvlJc w:val="left"/>
      <w:pPr>
        <w:tabs>
          <w:tab w:val="num" w:pos="3600"/>
        </w:tabs>
        <w:ind w:left="3600" w:hanging="36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2" w15:restartNumberingAfterBreak="0">
    <w:nsid w:val="770F593A"/>
    <w:multiLevelType w:val="hybridMultilevel"/>
    <w:tmpl w:val="7D742F32"/>
    <w:lvl w:ilvl="0" w:tplc="BA524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EC536E"/>
    <w:multiLevelType w:val="hybridMultilevel"/>
    <w:tmpl w:val="EE025FD8"/>
    <w:lvl w:ilvl="0" w:tplc="3EC09E8C">
      <w:start w:val="1"/>
      <w:numFmt w:val="decimal"/>
      <w:lvlRestart w:val="0"/>
      <w:lvlText w:val="%1"/>
      <w:lvlJc w:val="left"/>
      <w:pPr>
        <w:tabs>
          <w:tab w:val="num" w:pos="3380"/>
        </w:tabs>
        <w:ind w:left="3380" w:hanging="360"/>
      </w:pPr>
      <w:rPr>
        <w:rFonts w:hint="default"/>
      </w:rPr>
    </w:lvl>
    <w:lvl w:ilvl="1" w:tplc="10090019" w:tentative="1">
      <w:start w:val="1"/>
      <w:numFmt w:val="lowerLetter"/>
      <w:lvlText w:val="%2."/>
      <w:lvlJc w:val="left"/>
      <w:pPr>
        <w:ind w:left="4100" w:hanging="360"/>
      </w:pPr>
    </w:lvl>
    <w:lvl w:ilvl="2" w:tplc="1009001B" w:tentative="1">
      <w:start w:val="1"/>
      <w:numFmt w:val="lowerRoman"/>
      <w:lvlText w:val="%3."/>
      <w:lvlJc w:val="right"/>
      <w:pPr>
        <w:ind w:left="4820" w:hanging="180"/>
      </w:pPr>
    </w:lvl>
    <w:lvl w:ilvl="3" w:tplc="1009000F" w:tentative="1">
      <w:start w:val="1"/>
      <w:numFmt w:val="decimal"/>
      <w:lvlText w:val="%4."/>
      <w:lvlJc w:val="left"/>
      <w:pPr>
        <w:ind w:left="5540" w:hanging="360"/>
      </w:pPr>
    </w:lvl>
    <w:lvl w:ilvl="4" w:tplc="10090019" w:tentative="1">
      <w:start w:val="1"/>
      <w:numFmt w:val="lowerLetter"/>
      <w:lvlText w:val="%5."/>
      <w:lvlJc w:val="left"/>
      <w:pPr>
        <w:ind w:left="6260" w:hanging="360"/>
      </w:pPr>
    </w:lvl>
    <w:lvl w:ilvl="5" w:tplc="1009001B" w:tentative="1">
      <w:start w:val="1"/>
      <w:numFmt w:val="lowerRoman"/>
      <w:lvlText w:val="%6."/>
      <w:lvlJc w:val="right"/>
      <w:pPr>
        <w:ind w:left="6980" w:hanging="180"/>
      </w:pPr>
    </w:lvl>
    <w:lvl w:ilvl="6" w:tplc="1009000F" w:tentative="1">
      <w:start w:val="1"/>
      <w:numFmt w:val="decimal"/>
      <w:lvlText w:val="%7."/>
      <w:lvlJc w:val="left"/>
      <w:pPr>
        <w:ind w:left="7700" w:hanging="360"/>
      </w:pPr>
    </w:lvl>
    <w:lvl w:ilvl="7" w:tplc="10090019" w:tentative="1">
      <w:start w:val="1"/>
      <w:numFmt w:val="lowerLetter"/>
      <w:lvlText w:val="%8."/>
      <w:lvlJc w:val="left"/>
      <w:pPr>
        <w:ind w:left="8420" w:hanging="360"/>
      </w:pPr>
    </w:lvl>
    <w:lvl w:ilvl="8" w:tplc="1009001B" w:tentative="1">
      <w:start w:val="1"/>
      <w:numFmt w:val="lowerRoman"/>
      <w:lvlText w:val="%9."/>
      <w:lvlJc w:val="right"/>
      <w:pPr>
        <w:ind w:left="9140" w:hanging="180"/>
      </w:pPr>
    </w:lvl>
  </w:abstractNum>
  <w:abstractNum w:abstractNumId="24" w15:restartNumberingAfterBreak="0">
    <w:nsid w:val="7DF5667D"/>
    <w:multiLevelType w:val="hybridMultilevel"/>
    <w:tmpl w:val="4DEA638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89637071">
    <w:abstractNumId w:val="3"/>
  </w:num>
  <w:num w:numId="2" w16cid:durableId="1904558920">
    <w:abstractNumId w:val="24"/>
  </w:num>
  <w:num w:numId="3" w16cid:durableId="1466435112">
    <w:abstractNumId w:val="20"/>
  </w:num>
  <w:num w:numId="4" w16cid:durableId="1447655716">
    <w:abstractNumId w:val="21"/>
  </w:num>
  <w:num w:numId="5" w16cid:durableId="510217938">
    <w:abstractNumId w:val="18"/>
  </w:num>
  <w:num w:numId="6" w16cid:durableId="586157081">
    <w:abstractNumId w:val="12"/>
  </w:num>
  <w:num w:numId="7" w16cid:durableId="1232229180">
    <w:abstractNumId w:val="2"/>
  </w:num>
  <w:num w:numId="8" w16cid:durableId="1603761055">
    <w:abstractNumId w:val="17"/>
  </w:num>
  <w:num w:numId="9" w16cid:durableId="1821848820">
    <w:abstractNumId w:val="15"/>
  </w:num>
  <w:num w:numId="10" w16cid:durableId="655114426">
    <w:abstractNumId w:val="16"/>
  </w:num>
  <w:num w:numId="11" w16cid:durableId="1500265246">
    <w:abstractNumId w:val="14"/>
  </w:num>
  <w:num w:numId="12" w16cid:durableId="560411746">
    <w:abstractNumId w:val="13"/>
  </w:num>
  <w:num w:numId="13" w16cid:durableId="1658798685">
    <w:abstractNumId w:val="9"/>
  </w:num>
  <w:num w:numId="14" w16cid:durableId="862547607">
    <w:abstractNumId w:val="8"/>
  </w:num>
  <w:num w:numId="15" w16cid:durableId="2016877097">
    <w:abstractNumId w:val="23"/>
  </w:num>
  <w:num w:numId="16" w16cid:durableId="1045762006">
    <w:abstractNumId w:val="5"/>
  </w:num>
  <w:num w:numId="17" w16cid:durableId="1168132957">
    <w:abstractNumId w:val="10"/>
  </w:num>
  <w:num w:numId="18" w16cid:durableId="1994943664">
    <w:abstractNumId w:val="7"/>
  </w:num>
  <w:num w:numId="19" w16cid:durableId="1693648523">
    <w:abstractNumId w:val="11"/>
  </w:num>
  <w:num w:numId="20" w16cid:durableId="829057570">
    <w:abstractNumId w:val="1"/>
  </w:num>
  <w:num w:numId="21" w16cid:durableId="1478376296">
    <w:abstractNumId w:val="4"/>
  </w:num>
  <w:num w:numId="22" w16cid:durableId="985940593">
    <w:abstractNumId w:val="0"/>
  </w:num>
  <w:num w:numId="23" w16cid:durableId="752355730">
    <w:abstractNumId w:val="6"/>
  </w:num>
  <w:num w:numId="24" w16cid:durableId="1706322220">
    <w:abstractNumId w:val="19"/>
  </w:num>
  <w:num w:numId="25" w16cid:durableId="215092829">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defaultTabStop w:val="2880"/>
  <w:drawingGridHorizontalSpacing w:val="257"/>
  <w:displayVerticalDrawingGridEvery w:val="2"/>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7C2BA0-1582-4588-8998-869F8DC00968}"/>
    <w:docVar w:name="dgnword-eventsink" w:val="95753992"/>
  </w:docVars>
  <w:rsids>
    <w:rsidRoot w:val="00FF6E8C"/>
    <w:rsid w:val="000017CE"/>
    <w:rsid w:val="0000242C"/>
    <w:rsid w:val="00002A8E"/>
    <w:rsid w:val="00005921"/>
    <w:rsid w:val="00006165"/>
    <w:rsid w:val="00006F56"/>
    <w:rsid w:val="0001487C"/>
    <w:rsid w:val="00015E24"/>
    <w:rsid w:val="000161E0"/>
    <w:rsid w:val="00017786"/>
    <w:rsid w:val="00020C0F"/>
    <w:rsid w:val="00022E97"/>
    <w:rsid w:val="00022EEF"/>
    <w:rsid w:val="00025553"/>
    <w:rsid w:val="00026755"/>
    <w:rsid w:val="00032904"/>
    <w:rsid w:val="00034676"/>
    <w:rsid w:val="000350D3"/>
    <w:rsid w:val="0003695B"/>
    <w:rsid w:val="00040AF1"/>
    <w:rsid w:val="00041AF4"/>
    <w:rsid w:val="000421B0"/>
    <w:rsid w:val="0004284F"/>
    <w:rsid w:val="00042A67"/>
    <w:rsid w:val="00044A37"/>
    <w:rsid w:val="00051850"/>
    <w:rsid w:val="00051AF3"/>
    <w:rsid w:val="00052303"/>
    <w:rsid w:val="000553AD"/>
    <w:rsid w:val="0006198F"/>
    <w:rsid w:val="000627BB"/>
    <w:rsid w:val="0006344C"/>
    <w:rsid w:val="00063C4E"/>
    <w:rsid w:val="00071497"/>
    <w:rsid w:val="00071D54"/>
    <w:rsid w:val="00074647"/>
    <w:rsid w:val="00076FCA"/>
    <w:rsid w:val="0008103D"/>
    <w:rsid w:val="00082DF6"/>
    <w:rsid w:val="0008397C"/>
    <w:rsid w:val="000842ED"/>
    <w:rsid w:val="000847D9"/>
    <w:rsid w:val="00085521"/>
    <w:rsid w:val="00085666"/>
    <w:rsid w:val="00086753"/>
    <w:rsid w:val="000867F9"/>
    <w:rsid w:val="00086942"/>
    <w:rsid w:val="000876FE"/>
    <w:rsid w:val="00087C4F"/>
    <w:rsid w:val="00087CCB"/>
    <w:rsid w:val="00091977"/>
    <w:rsid w:val="00091CD8"/>
    <w:rsid w:val="00093654"/>
    <w:rsid w:val="0009664E"/>
    <w:rsid w:val="00096AF6"/>
    <w:rsid w:val="00097388"/>
    <w:rsid w:val="00097A62"/>
    <w:rsid w:val="00097BAA"/>
    <w:rsid w:val="000A1638"/>
    <w:rsid w:val="000A4A98"/>
    <w:rsid w:val="000A4CB7"/>
    <w:rsid w:val="000A511D"/>
    <w:rsid w:val="000A54F4"/>
    <w:rsid w:val="000A54FF"/>
    <w:rsid w:val="000A5D2E"/>
    <w:rsid w:val="000A64BB"/>
    <w:rsid w:val="000A7D3B"/>
    <w:rsid w:val="000B10D2"/>
    <w:rsid w:val="000B1E02"/>
    <w:rsid w:val="000B26C5"/>
    <w:rsid w:val="000B4BAA"/>
    <w:rsid w:val="000B5DBA"/>
    <w:rsid w:val="000B6C0B"/>
    <w:rsid w:val="000B713B"/>
    <w:rsid w:val="000C0D10"/>
    <w:rsid w:val="000C136B"/>
    <w:rsid w:val="000C3B78"/>
    <w:rsid w:val="000C5654"/>
    <w:rsid w:val="000C6268"/>
    <w:rsid w:val="000C6540"/>
    <w:rsid w:val="000C6C65"/>
    <w:rsid w:val="000D0414"/>
    <w:rsid w:val="000D2A96"/>
    <w:rsid w:val="000D3030"/>
    <w:rsid w:val="000D40AF"/>
    <w:rsid w:val="000D42EE"/>
    <w:rsid w:val="000D64BD"/>
    <w:rsid w:val="000D687F"/>
    <w:rsid w:val="000D6E93"/>
    <w:rsid w:val="000D709A"/>
    <w:rsid w:val="000E0623"/>
    <w:rsid w:val="000E0BC5"/>
    <w:rsid w:val="000E276B"/>
    <w:rsid w:val="000E30FE"/>
    <w:rsid w:val="000E3233"/>
    <w:rsid w:val="000E34F1"/>
    <w:rsid w:val="000E6752"/>
    <w:rsid w:val="000E7C87"/>
    <w:rsid w:val="000F0666"/>
    <w:rsid w:val="000F10E1"/>
    <w:rsid w:val="000F5BA3"/>
    <w:rsid w:val="001037FF"/>
    <w:rsid w:val="00104670"/>
    <w:rsid w:val="00105FE8"/>
    <w:rsid w:val="001068AE"/>
    <w:rsid w:val="001079C0"/>
    <w:rsid w:val="001105F6"/>
    <w:rsid w:val="00113027"/>
    <w:rsid w:val="00113804"/>
    <w:rsid w:val="001151BF"/>
    <w:rsid w:val="0011582A"/>
    <w:rsid w:val="00115E4A"/>
    <w:rsid w:val="001167D6"/>
    <w:rsid w:val="00120F72"/>
    <w:rsid w:val="001239F0"/>
    <w:rsid w:val="00124CDD"/>
    <w:rsid w:val="00127A95"/>
    <w:rsid w:val="00127CDD"/>
    <w:rsid w:val="00130B9C"/>
    <w:rsid w:val="00135DE2"/>
    <w:rsid w:val="001406FF"/>
    <w:rsid w:val="001407A5"/>
    <w:rsid w:val="0014266B"/>
    <w:rsid w:val="0014318A"/>
    <w:rsid w:val="00144207"/>
    <w:rsid w:val="00145A79"/>
    <w:rsid w:val="00145D11"/>
    <w:rsid w:val="00147CAA"/>
    <w:rsid w:val="0015173B"/>
    <w:rsid w:val="00151CFA"/>
    <w:rsid w:val="00152097"/>
    <w:rsid w:val="00152150"/>
    <w:rsid w:val="00152C07"/>
    <w:rsid w:val="00153119"/>
    <w:rsid w:val="00154A8F"/>
    <w:rsid w:val="00156FCB"/>
    <w:rsid w:val="00157656"/>
    <w:rsid w:val="00157827"/>
    <w:rsid w:val="0016037D"/>
    <w:rsid w:val="00162807"/>
    <w:rsid w:val="00162B3F"/>
    <w:rsid w:val="00162B84"/>
    <w:rsid w:val="00163526"/>
    <w:rsid w:val="00164E5E"/>
    <w:rsid w:val="00164F26"/>
    <w:rsid w:val="00165911"/>
    <w:rsid w:val="0017147C"/>
    <w:rsid w:val="00173694"/>
    <w:rsid w:val="0017397C"/>
    <w:rsid w:val="00174286"/>
    <w:rsid w:val="0017625A"/>
    <w:rsid w:val="00176C87"/>
    <w:rsid w:val="00177051"/>
    <w:rsid w:val="001805B0"/>
    <w:rsid w:val="00180A21"/>
    <w:rsid w:val="00180B9D"/>
    <w:rsid w:val="00180D61"/>
    <w:rsid w:val="00183DC1"/>
    <w:rsid w:val="001855E1"/>
    <w:rsid w:val="001858C6"/>
    <w:rsid w:val="00186066"/>
    <w:rsid w:val="00186690"/>
    <w:rsid w:val="00186981"/>
    <w:rsid w:val="00187CDE"/>
    <w:rsid w:val="00192361"/>
    <w:rsid w:val="001948F4"/>
    <w:rsid w:val="0019521C"/>
    <w:rsid w:val="0019566D"/>
    <w:rsid w:val="00195C57"/>
    <w:rsid w:val="0019709D"/>
    <w:rsid w:val="001973B1"/>
    <w:rsid w:val="001A0443"/>
    <w:rsid w:val="001A05B9"/>
    <w:rsid w:val="001A130C"/>
    <w:rsid w:val="001A1448"/>
    <w:rsid w:val="001A6498"/>
    <w:rsid w:val="001A7368"/>
    <w:rsid w:val="001B0951"/>
    <w:rsid w:val="001B5723"/>
    <w:rsid w:val="001B58C8"/>
    <w:rsid w:val="001B5CC2"/>
    <w:rsid w:val="001B5F6E"/>
    <w:rsid w:val="001B615C"/>
    <w:rsid w:val="001B637E"/>
    <w:rsid w:val="001B725A"/>
    <w:rsid w:val="001B7385"/>
    <w:rsid w:val="001C0D20"/>
    <w:rsid w:val="001C23A3"/>
    <w:rsid w:val="001C268E"/>
    <w:rsid w:val="001C370D"/>
    <w:rsid w:val="001C3929"/>
    <w:rsid w:val="001C4527"/>
    <w:rsid w:val="001D0C26"/>
    <w:rsid w:val="001D185D"/>
    <w:rsid w:val="001D2289"/>
    <w:rsid w:val="001D3435"/>
    <w:rsid w:val="001D38A7"/>
    <w:rsid w:val="001D497E"/>
    <w:rsid w:val="001D5B80"/>
    <w:rsid w:val="001D6898"/>
    <w:rsid w:val="001D6C07"/>
    <w:rsid w:val="001D7683"/>
    <w:rsid w:val="001E18E4"/>
    <w:rsid w:val="001E233A"/>
    <w:rsid w:val="001E5130"/>
    <w:rsid w:val="001E6EE2"/>
    <w:rsid w:val="001F2694"/>
    <w:rsid w:val="001F3369"/>
    <w:rsid w:val="001F36AD"/>
    <w:rsid w:val="001F3DC5"/>
    <w:rsid w:val="001F6870"/>
    <w:rsid w:val="001F704D"/>
    <w:rsid w:val="001F741B"/>
    <w:rsid w:val="002006F3"/>
    <w:rsid w:val="00202D94"/>
    <w:rsid w:val="00203421"/>
    <w:rsid w:val="002058C0"/>
    <w:rsid w:val="0020666C"/>
    <w:rsid w:val="00210B5B"/>
    <w:rsid w:val="0021416C"/>
    <w:rsid w:val="00215F49"/>
    <w:rsid w:val="0021725E"/>
    <w:rsid w:val="00220972"/>
    <w:rsid w:val="0022633E"/>
    <w:rsid w:val="00231261"/>
    <w:rsid w:val="002318CC"/>
    <w:rsid w:val="002342C2"/>
    <w:rsid w:val="00235462"/>
    <w:rsid w:val="002368AA"/>
    <w:rsid w:val="002369AF"/>
    <w:rsid w:val="002376D6"/>
    <w:rsid w:val="002379BA"/>
    <w:rsid w:val="002404E0"/>
    <w:rsid w:val="0024097E"/>
    <w:rsid w:val="00240A3B"/>
    <w:rsid w:val="00240F97"/>
    <w:rsid w:val="00241BAD"/>
    <w:rsid w:val="0024204F"/>
    <w:rsid w:val="002422CF"/>
    <w:rsid w:val="002428F5"/>
    <w:rsid w:val="00242922"/>
    <w:rsid w:val="00243023"/>
    <w:rsid w:val="00243650"/>
    <w:rsid w:val="0024414C"/>
    <w:rsid w:val="00244C39"/>
    <w:rsid w:val="002463D6"/>
    <w:rsid w:val="00246D8E"/>
    <w:rsid w:val="00247455"/>
    <w:rsid w:val="002505C3"/>
    <w:rsid w:val="00250713"/>
    <w:rsid w:val="002515FB"/>
    <w:rsid w:val="0025219E"/>
    <w:rsid w:val="002524BB"/>
    <w:rsid w:val="002525B8"/>
    <w:rsid w:val="0025276B"/>
    <w:rsid w:val="00253064"/>
    <w:rsid w:val="00253ACF"/>
    <w:rsid w:val="00253BD6"/>
    <w:rsid w:val="002549DA"/>
    <w:rsid w:val="00255302"/>
    <w:rsid w:val="002562FE"/>
    <w:rsid w:val="002570BA"/>
    <w:rsid w:val="00257D3E"/>
    <w:rsid w:val="00260D3C"/>
    <w:rsid w:val="00261136"/>
    <w:rsid w:val="00262233"/>
    <w:rsid w:val="00262DD2"/>
    <w:rsid w:val="00263655"/>
    <w:rsid w:val="00263D23"/>
    <w:rsid w:val="002660EC"/>
    <w:rsid w:val="00267E71"/>
    <w:rsid w:val="00275063"/>
    <w:rsid w:val="00275756"/>
    <w:rsid w:val="002768B3"/>
    <w:rsid w:val="00276EC7"/>
    <w:rsid w:val="00283258"/>
    <w:rsid w:val="002833D9"/>
    <w:rsid w:val="002840D2"/>
    <w:rsid w:val="00285D16"/>
    <w:rsid w:val="002910B2"/>
    <w:rsid w:val="002A02E7"/>
    <w:rsid w:val="002A4600"/>
    <w:rsid w:val="002A56D5"/>
    <w:rsid w:val="002A714D"/>
    <w:rsid w:val="002B0F75"/>
    <w:rsid w:val="002B4D5E"/>
    <w:rsid w:val="002B554A"/>
    <w:rsid w:val="002C2327"/>
    <w:rsid w:val="002C2CF5"/>
    <w:rsid w:val="002C4FEA"/>
    <w:rsid w:val="002C6284"/>
    <w:rsid w:val="002C6611"/>
    <w:rsid w:val="002D170E"/>
    <w:rsid w:val="002D265D"/>
    <w:rsid w:val="002D32E2"/>
    <w:rsid w:val="002D3304"/>
    <w:rsid w:val="002D3E09"/>
    <w:rsid w:val="002D5146"/>
    <w:rsid w:val="002D562C"/>
    <w:rsid w:val="002D5BEB"/>
    <w:rsid w:val="002D78F6"/>
    <w:rsid w:val="002E1C4E"/>
    <w:rsid w:val="002E346D"/>
    <w:rsid w:val="002E48FC"/>
    <w:rsid w:val="002F1162"/>
    <w:rsid w:val="002F4ABC"/>
    <w:rsid w:val="002F61FA"/>
    <w:rsid w:val="002F67F0"/>
    <w:rsid w:val="002F68DD"/>
    <w:rsid w:val="002F7059"/>
    <w:rsid w:val="00303602"/>
    <w:rsid w:val="00304035"/>
    <w:rsid w:val="00305C3B"/>
    <w:rsid w:val="00306531"/>
    <w:rsid w:val="0030736A"/>
    <w:rsid w:val="00307459"/>
    <w:rsid w:val="0031202C"/>
    <w:rsid w:val="0031334D"/>
    <w:rsid w:val="00313F9E"/>
    <w:rsid w:val="003140D6"/>
    <w:rsid w:val="00315B5F"/>
    <w:rsid w:val="00317659"/>
    <w:rsid w:val="00317801"/>
    <w:rsid w:val="00317996"/>
    <w:rsid w:val="00317F69"/>
    <w:rsid w:val="0032082F"/>
    <w:rsid w:val="003209DA"/>
    <w:rsid w:val="00322107"/>
    <w:rsid w:val="00324D47"/>
    <w:rsid w:val="00325467"/>
    <w:rsid w:val="003265ED"/>
    <w:rsid w:val="00327A66"/>
    <w:rsid w:val="00327AD9"/>
    <w:rsid w:val="00327E89"/>
    <w:rsid w:val="00330A96"/>
    <w:rsid w:val="003340AD"/>
    <w:rsid w:val="003347D7"/>
    <w:rsid w:val="0033688D"/>
    <w:rsid w:val="003368E9"/>
    <w:rsid w:val="0034045C"/>
    <w:rsid w:val="00340C48"/>
    <w:rsid w:val="003429BD"/>
    <w:rsid w:val="00343581"/>
    <w:rsid w:val="0034370D"/>
    <w:rsid w:val="00346929"/>
    <w:rsid w:val="00350412"/>
    <w:rsid w:val="003527FD"/>
    <w:rsid w:val="00356086"/>
    <w:rsid w:val="00357D18"/>
    <w:rsid w:val="00357D76"/>
    <w:rsid w:val="00360A74"/>
    <w:rsid w:val="003625C5"/>
    <w:rsid w:val="00362B97"/>
    <w:rsid w:val="003632B1"/>
    <w:rsid w:val="0036378F"/>
    <w:rsid w:val="00364B39"/>
    <w:rsid w:val="00364D2A"/>
    <w:rsid w:val="0036712E"/>
    <w:rsid w:val="00370365"/>
    <w:rsid w:val="003703C3"/>
    <w:rsid w:val="00371CEE"/>
    <w:rsid w:val="0037249E"/>
    <w:rsid w:val="00374D29"/>
    <w:rsid w:val="00374F56"/>
    <w:rsid w:val="003771BC"/>
    <w:rsid w:val="0037727F"/>
    <w:rsid w:val="003778B1"/>
    <w:rsid w:val="00377C00"/>
    <w:rsid w:val="00377D13"/>
    <w:rsid w:val="003833CA"/>
    <w:rsid w:val="00390412"/>
    <w:rsid w:val="00390F83"/>
    <w:rsid w:val="003915EF"/>
    <w:rsid w:val="00391915"/>
    <w:rsid w:val="00391E7C"/>
    <w:rsid w:val="00394B39"/>
    <w:rsid w:val="003A277F"/>
    <w:rsid w:val="003A607B"/>
    <w:rsid w:val="003A6E9F"/>
    <w:rsid w:val="003A7F29"/>
    <w:rsid w:val="003B054A"/>
    <w:rsid w:val="003B1633"/>
    <w:rsid w:val="003B3182"/>
    <w:rsid w:val="003B35A6"/>
    <w:rsid w:val="003B3E64"/>
    <w:rsid w:val="003B5DF0"/>
    <w:rsid w:val="003B75CB"/>
    <w:rsid w:val="003B7BC2"/>
    <w:rsid w:val="003C1D13"/>
    <w:rsid w:val="003C5921"/>
    <w:rsid w:val="003C609A"/>
    <w:rsid w:val="003C6F24"/>
    <w:rsid w:val="003C7C70"/>
    <w:rsid w:val="003C7F1E"/>
    <w:rsid w:val="003D017D"/>
    <w:rsid w:val="003D0FDE"/>
    <w:rsid w:val="003D1BF5"/>
    <w:rsid w:val="003D47A5"/>
    <w:rsid w:val="003D49FE"/>
    <w:rsid w:val="003D6293"/>
    <w:rsid w:val="003D657F"/>
    <w:rsid w:val="003E0A89"/>
    <w:rsid w:val="003E1568"/>
    <w:rsid w:val="003E1CA2"/>
    <w:rsid w:val="003E294C"/>
    <w:rsid w:val="003E35CF"/>
    <w:rsid w:val="003E3A48"/>
    <w:rsid w:val="003E4071"/>
    <w:rsid w:val="003E5BB6"/>
    <w:rsid w:val="003E65CF"/>
    <w:rsid w:val="003E6B89"/>
    <w:rsid w:val="003E778E"/>
    <w:rsid w:val="003F1C12"/>
    <w:rsid w:val="003F1F14"/>
    <w:rsid w:val="003F3EFA"/>
    <w:rsid w:val="003F654D"/>
    <w:rsid w:val="003F66C8"/>
    <w:rsid w:val="003F66FB"/>
    <w:rsid w:val="003F7DB4"/>
    <w:rsid w:val="00400265"/>
    <w:rsid w:val="00400620"/>
    <w:rsid w:val="004009AA"/>
    <w:rsid w:val="00404EBC"/>
    <w:rsid w:val="00410E98"/>
    <w:rsid w:val="00412441"/>
    <w:rsid w:val="00412AFE"/>
    <w:rsid w:val="00415C8E"/>
    <w:rsid w:val="00420869"/>
    <w:rsid w:val="004211EF"/>
    <w:rsid w:val="00423711"/>
    <w:rsid w:val="004240E4"/>
    <w:rsid w:val="004248B5"/>
    <w:rsid w:val="00425984"/>
    <w:rsid w:val="00425CB2"/>
    <w:rsid w:val="004260AF"/>
    <w:rsid w:val="004275AD"/>
    <w:rsid w:val="00430696"/>
    <w:rsid w:val="00430D24"/>
    <w:rsid w:val="00431B5A"/>
    <w:rsid w:val="00431B93"/>
    <w:rsid w:val="00432A43"/>
    <w:rsid w:val="004345A9"/>
    <w:rsid w:val="00435E66"/>
    <w:rsid w:val="00437909"/>
    <w:rsid w:val="00437A89"/>
    <w:rsid w:val="00437F96"/>
    <w:rsid w:val="00440214"/>
    <w:rsid w:val="00440390"/>
    <w:rsid w:val="00440CF5"/>
    <w:rsid w:val="00440F43"/>
    <w:rsid w:val="00442192"/>
    <w:rsid w:val="004421C0"/>
    <w:rsid w:val="00443E23"/>
    <w:rsid w:val="0044405B"/>
    <w:rsid w:val="004442D7"/>
    <w:rsid w:val="00445079"/>
    <w:rsid w:val="00445CF5"/>
    <w:rsid w:val="004463F2"/>
    <w:rsid w:val="004506B4"/>
    <w:rsid w:val="0045070E"/>
    <w:rsid w:val="00450879"/>
    <w:rsid w:val="00450B1D"/>
    <w:rsid w:val="00451344"/>
    <w:rsid w:val="00451F69"/>
    <w:rsid w:val="00452B51"/>
    <w:rsid w:val="00457DB6"/>
    <w:rsid w:val="00461E5D"/>
    <w:rsid w:val="00461F2F"/>
    <w:rsid w:val="004621BF"/>
    <w:rsid w:val="00465767"/>
    <w:rsid w:val="00466501"/>
    <w:rsid w:val="00466A65"/>
    <w:rsid w:val="00467781"/>
    <w:rsid w:val="00467D83"/>
    <w:rsid w:val="00470449"/>
    <w:rsid w:val="0047154A"/>
    <w:rsid w:val="00472626"/>
    <w:rsid w:val="0047598F"/>
    <w:rsid w:val="00477044"/>
    <w:rsid w:val="004771BA"/>
    <w:rsid w:val="004830D0"/>
    <w:rsid w:val="00483DF4"/>
    <w:rsid w:val="00484798"/>
    <w:rsid w:val="00485FF6"/>
    <w:rsid w:val="00490CE6"/>
    <w:rsid w:val="00491429"/>
    <w:rsid w:val="004939EA"/>
    <w:rsid w:val="004940E5"/>
    <w:rsid w:val="004946A1"/>
    <w:rsid w:val="004A4863"/>
    <w:rsid w:val="004A5466"/>
    <w:rsid w:val="004A7304"/>
    <w:rsid w:val="004A7655"/>
    <w:rsid w:val="004B0E2B"/>
    <w:rsid w:val="004B1991"/>
    <w:rsid w:val="004B26BA"/>
    <w:rsid w:val="004B3B33"/>
    <w:rsid w:val="004B3C20"/>
    <w:rsid w:val="004B56F1"/>
    <w:rsid w:val="004B5CD5"/>
    <w:rsid w:val="004B5EDF"/>
    <w:rsid w:val="004B66BD"/>
    <w:rsid w:val="004B6EBB"/>
    <w:rsid w:val="004B77C0"/>
    <w:rsid w:val="004B7E62"/>
    <w:rsid w:val="004C081A"/>
    <w:rsid w:val="004C127B"/>
    <w:rsid w:val="004C2305"/>
    <w:rsid w:val="004C3495"/>
    <w:rsid w:val="004C4F46"/>
    <w:rsid w:val="004C66D7"/>
    <w:rsid w:val="004C722F"/>
    <w:rsid w:val="004C7973"/>
    <w:rsid w:val="004C7A26"/>
    <w:rsid w:val="004D2DE0"/>
    <w:rsid w:val="004D318A"/>
    <w:rsid w:val="004D4B93"/>
    <w:rsid w:val="004E0081"/>
    <w:rsid w:val="004E00A4"/>
    <w:rsid w:val="004E1B84"/>
    <w:rsid w:val="004E29ED"/>
    <w:rsid w:val="004E3C62"/>
    <w:rsid w:val="004E6C5F"/>
    <w:rsid w:val="004F04C6"/>
    <w:rsid w:val="004F174F"/>
    <w:rsid w:val="004F1A36"/>
    <w:rsid w:val="004F1EED"/>
    <w:rsid w:val="004F29AD"/>
    <w:rsid w:val="004F42FF"/>
    <w:rsid w:val="004F4E9A"/>
    <w:rsid w:val="004F5241"/>
    <w:rsid w:val="004F530D"/>
    <w:rsid w:val="004F549A"/>
    <w:rsid w:val="004F69B7"/>
    <w:rsid w:val="004F7B6D"/>
    <w:rsid w:val="005029C7"/>
    <w:rsid w:val="00504717"/>
    <w:rsid w:val="00506753"/>
    <w:rsid w:val="00506F0F"/>
    <w:rsid w:val="00507C38"/>
    <w:rsid w:val="005120C9"/>
    <w:rsid w:val="00515CF5"/>
    <w:rsid w:val="00516846"/>
    <w:rsid w:val="005172F5"/>
    <w:rsid w:val="00517C9C"/>
    <w:rsid w:val="0052099A"/>
    <w:rsid w:val="005211D4"/>
    <w:rsid w:val="00521BD5"/>
    <w:rsid w:val="00521F84"/>
    <w:rsid w:val="005227DC"/>
    <w:rsid w:val="005235BF"/>
    <w:rsid w:val="00525042"/>
    <w:rsid w:val="00526E11"/>
    <w:rsid w:val="005277EF"/>
    <w:rsid w:val="00527CE9"/>
    <w:rsid w:val="00527F9E"/>
    <w:rsid w:val="00532263"/>
    <w:rsid w:val="005325E4"/>
    <w:rsid w:val="00532D60"/>
    <w:rsid w:val="00533CB1"/>
    <w:rsid w:val="00533D15"/>
    <w:rsid w:val="00533D49"/>
    <w:rsid w:val="00535F22"/>
    <w:rsid w:val="0053707F"/>
    <w:rsid w:val="00541BCA"/>
    <w:rsid w:val="0054219F"/>
    <w:rsid w:val="00542670"/>
    <w:rsid w:val="005428F2"/>
    <w:rsid w:val="005434E0"/>
    <w:rsid w:val="005437E9"/>
    <w:rsid w:val="00544CFE"/>
    <w:rsid w:val="0054580C"/>
    <w:rsid w:val="00545D2C"/>
    <w:rsid w:val="005529DC"/>
    <w:rsid w:val="00553DCC"/>
    <w:rsid w:val="00561651"/>
    <w:rsid w:val="00562A2C"/>
    <w:rsid w:val="00563A5F"/>
    <w:rsid w:val="00564F81"/>
    <w:rsid w:val="0056558D"/>
    <w:rsid w:val="00566F95"/>
    <w:rsid w:val="00570CE1"/>
    <w:rsid w:val="00570F5B"/>
    <w:rsid w:val="00572912"/>
    <w:rsid w:val="0057337B"/>
    <w:rsid w:val="00573921"/>
    <w:rsid w:val="00573E99"/>
    <w:rsid w:val="0057426B"/>
    <w:rsid w:val="00575AB3"/>
    <w:rsid w:val="00575DD3"/>
    <w:rsid w:val="00576125"/>
    <w:rsid w:val="00577C41"/>
    <w:rsid w:val="00577EC6"/>
    <w:rsid w:val="0058201E"/>
    <w:rsid w:val="00585645"/>
    <w:rsid w:val="005912FD"/>
    <w:rsid w:val="0059233F"/>
    <w:rsid w:val="0059238F"/>
    <w:rsid w:val="005934E8"/>
    <w:rsid w:val="00594E4E"/>
    <w:rsid w:val="005952D2"/>
    <w:rsid w:val="00597D6C"/>
    <w:rsid w:val="005A0906"/>
    <w:rsid w:val="005A1A28"/>
    <w:rsid w:val="005A1FEE"/>
    <w:rsid w:val="005A2706"/>
    <w:rsid w:val="005A2D1E"/>
    <w:rsid w:val="005A2EF7"/>
    <w:rsid w:val="005A45EC"/>
    <w:rsid w:val="005A5392"/>
    <w:rsid w:val="005A5BA9"/>
    <w:rsid w:val="005A5E76"/>
    <w:rsid w:val="005A6E98"/>
    <w:rsid w:val="005A7121"/>
    <w:rsid w:val="005A75BA"/>
    <w:rsid w:val="005A77B1"/>
    <w:rsid w:val="005B3739"/>
    <w:rsid w:val="005B523A"/>
    <w:rsid w:val="005B562E"/>
    <w:rsid w:val="005B5A64"/>
    <w:rsid w:val="005C01EC"/>
    <w:rsid w:val="005C2E27"/>
    <w:rsid w:val="005C5B20"/>
    <w:rsid w:val="005C5C3C"/>
    <w:rsid w:val="005D0CE2"/>
    <w:rsid w:val="005D1E61"/>
    <w:rsid w:val="005D4300"/>
    <w:rsid w:val="005D4F42"/>
    <w:rsid w:val="005D56F0"/>
    <w:rsid w:val="005D64F5"/>
    <w:rsid w:val="005E0089"/>
    <w:rsid w:val="005E0720"/>
    <w:rsid w:val="005E1649"/>
    <w:rsid w:val="005E1C4F"/>
    <w:rsid w:val="005E2D9A"/>
    <w:rsid w:val="005E4867"/>
    <w:rsid w:val="005E5A66"/>
    <w:rsid w:val="005E6F54"/>
    <w:rsid w:val="005F1F4F"/>
    <w:rsid w:val="005F1F85"/>
    <w:rsid w:val="005F33F9"/>
    <w:rsid w:val="005F38CF"/>
    <w:rsid w:val="005F4292"/>
    <w:rsid w:val="0060031B"/>
    <w:rsid w:val="0060067D"/>
    <w:rsid w:val="006033F6"/>
    <w:rsid w:val="006039BC"/>
    <w:rsid w:val="00605AD2"/>
    <w:rsid w:val="00605B60"/>
    <w:rsid w:val="006107EC"/>
    <w:rsid w:val="00610C28"/>
    <w:rsid w:val="0061226A"/>
    <w:rsid w:val="00613551"/>
    <w:rsid w:val="0061359C"/>
    <w:rsid w:val="006137CA"/>
    <w:rsid w:val="00616FED"/>
    <w:rsid w:val="00617402"/>
    <w:rsid w:val="006175F0"/>
    <w:rsid w:val="00617772"/>
    <w:rsid w:val="0062059B"/>
    <w:rsid w:val="00620C13"/>
    <w:rsid w:val="0062134E"/>
    <w:rsid w:val="00622D12"/>
    <w:rsid w:val="006235B4"/>
    <w:rsid w:val="00625BEF"/>
    <w:rsid w:val="00625F22"/>
    <w:rsid w:val="00627AE0"/>
    <w:rsid w:val="00630D92"/>
    <w:rsid w:val="0063104D"/>
    <w:rsid w:val="00631ADE"/>
    <w:rsid w:val="00631F90"/>
    <w:rsid w:val="006324EC"/>
    <w:rsid w:val="00632526"/>
    <w:rsid w:val="0063295B"/>
    <w:rsid w:val="0063673E"/>
    <w:rsid w:val="006374D6"/>
    <w:rsid w:val="00641698"/>
    <w:rsid w:val="00641D3E"/>
    <w:rsid w:val="006433F3"/>
    <w:rsid w:val="00643C1D"/>
    <w:rsid w:val="00643F20"/>
    <w:rsid w:val="00644827"/>
    <w:rsid w:val="00645A5E"/>
    <w:rsid w:val="00645EAA"/>
    <w:rsid w:val="00645F8E"/>
    <w:rsid w:val="00647ABD"/>
    <w:rsid w:val="0065059B"/>
    <w:rsid w:val="00653A46"/>
    <w:rsid w:val="00654212"/>
    <w:rsid w:val="00654F73"/>
    <w:rsid w:val="00655383"/>
    <w:rsid w:val="00657CC4"/>
    <w:rsid w:val="00660630"/>
    <w:rsid w:val="00661E68"/>
    <w:rsid w:val="00662242"/>
    <w:rsid w:val="00662C22"/>
    <w:rsid w:val="00662C6F"/>
    <w:rsid w:val="00664B99"/>
    <w:rsid w:val="00664CCD"/>
    <w:rsid w:val="0066582C"/>
    <w:rsid w:val="006658C6"/>
    <w:rsid w:val="00666207"/>
    <w:rsid w:val="006710B4"/>
    <w:rsid w:val="00671CFE"/>
    <w:rsid w:val="00673E77"/>
    <w:rsid w:val="00675129"/>
    <w:rsid w:val="00676860"/>
    <w:rsid w:val="0067722F"/>
    <w:rsid w:val="00680B69"/>
    <w:rsid w:val="00684267"/>
    <w:rsid w:val="00684D22"/>
    <w:rsid w:val="006850C8"/>
    <w:rsid w:val="00687A6B"/>
    <w:rsid w:val="0069007F"/>
    <w:rsid w:val="006905F9"/>
    <w:rsid w:val="00691CF4"/>
    <w:rsid w:val="00691DFC"/>
    <w:rsid w:val="00697323"/>
    <w:rsid w:val="006A010B"/>
    <w:rsid w:val="006A1FE0"/>
    <w:rsid w:val="006A2592"/>
    <w:rsid w:val="006A36D3"/>
    <w:rsid w:val="006A410A"/>
    <w:rsid w:val="006A5800"/>
    <w:rsid w:val="006B1593"/>
    <w:rsid w:val="006B1BF7"/>
    <w:rsid w:val="006B3460"/>
    <w:rsid w:val="006B4113"/>
    <w:rsid w:val="006B483F"/>
    <w:rsid w:val="006B4962"/>
    <w:rsid w:val="006B5023"/>
    <w:rsid w:val="006B7D33"/>
    <w:rsid w:val="006C0237"/>
    <w:rsid w:val="006C0678"/>
    <w:rsid w:val="006C13B0"/>
    <w:rsid w:val="006C235D"/>
    <w:rsid w:val="006C2AB8"/>
    <w:rsid w:val="006C2CF7"/>
    <w:rsid w:val="006C6003"/>
    <w:rsid w:val="006C6D26"/>
    <w:rsid w:val="006D179A"/>
    <w:rsid w:val="006D23B8"/>
    <w:rsid w:val="006D26EA"/>
    <w:rsid w:val="006D2C72"/>
    <w:rsid w:val="006D382A"/>
    <w:rsid w:val="006D3B51"/>
    <w:rsid w:val="006D6B33"/>
    <w:rsid w:val="006E26C6"/>
    <w:rsid w:val="006E34BE"/>
    <w:rsid w:val="006E3B83"/>
    <w:rsid w:val="006E3BF5"/>
    <w:rsid w:val="006E4716"/>
    <w:rsid w:val="006E4C68"/>
    <w:rsid w:val="006E599A"/>
    <w:rsid w:val="006E6E80"/>
    <w:rsid w:val="006F0F9A"/>
    <w:rsid w:val="006F4A32"/>
    <w:rsid w:val="006F504D"/>
    <w:rsid w:val="006F64FE"/>
    <w:rsid w:val="007004A5"/>
    <w:rsid w:val="00700777"/>
    <w:rsid w:val="007012BD"/>
    <w:rsid w:val="0070177D"/>
    <w:rsid w:val="0070434E"/>
    <w:rsid w:val="00705B8D"/>
    <w:rsid w:val="0070641B"/>
    <w:rsid w:val="00710EAC"/>
    <w:rsid w:val="007110B2"/>
    <w:rsid w:val="0071128A"/>
    <w:rsid w:val="007140BF"/>
    <w:rsid w:val="0071665A"/>
    <w:rsid w:val="00720AE8"/>
    <w:rsid w:val="007221C3"/>
    <w:rsid w:val="007233CE"/>
    <w:rsid w:val="0072395F"/>
    <w:rsid w:val="00723C36"/>
    <w:rsid w:val="00724B74"/>
    <w:rsid w:val="00724BA2"/>
    <w:rsid w:val="00726976"/>
    <w:rsid w:val="00726C5D"/>
    <w:rsid w:val="007278AB"/>
    <w:rsid w:val="00731C77"/>
    <w:rsid w:val="00732080"/>
    <w:rsid w:val="0073243E"/>
    <w:rsid w:val="007326C1"/>
    <w:rsid w:val="00733A0A"/>
    <w:rsid w:val="00736388"/>
    <w:rsid w:val="00736CBA"/>
    <w:rsid w:val="00737262"/>
    <w:rsid w:val="0073731D"/>
    <w:rsid w:val="007374C1"/>
    <w:rsid w:val="007404BD"/>
    <w:rsid w:val="0074055A"/>
    <w:rsid w:val="007407EC"/>
    <w:rsid w:val="00742D41"/>
    <w:rsid w:val="007445B2"/>
    <w:rsid w:val="00746FD1"/>
    <w:rsid w:val="007476E7"/>
    <w:rsid w:val="00747C0C"/>
    <w:rsid w:val="00751F6D"/>
    <w:rsid w:val="00755F20"/>
    <w:rsid w:val="007563B5"/>
    <w:rsid w:val="00761AAF"/>
    <w:rsid w:val="0076305F"/>
    <w:rsid w:val="007637D3"/>
    <w:rsid w:val="00766ADE"/>
    <w:rsid w:val="007675E7"/>
    <w:rsid w:val="0077074D"/>
    <w:rsid w:val="0077095B"/>
    <w:rsid w:val="00771001"/>
    <w:rsid w:val="00772BE3"/>
    <w:rsid w:val="00774DB8"/>
    <w:rsid w:val="00774E61"/>
    <w:rsid w:val="007759DD"/>
    <w:rsid w:val="0077645E"/>
    <w:rsid w:val="00777987"/>
    <w:rsid w:val="00777F3E"/>
    <w:rsid w:val="007805A3"/>
    <w:rsid w:val="00780C49"/>
    <w:rsid w:val="00781251"/>
    <w:rsid w:val="00781AD0"/>
    <w:rsid w:val="007821D8"/>
    <w:rsid w:val="00784467"/>
    <w:rsid w:val="0078506F"/>
    <w:rsid w:val="00793B8B"/>
    <w:rsid w:val="0079432C"/>
    <w:rsid w:val="00795A35"/>
    <w:rsid w:val="00796E5E"/>
    <w:rsid w:val="00796F1B"/>
    <w:rsid w:val="007A1911"/>
    <w:rsid w:val="007A42FE"/>
    <w:rsid w:val="007A4886"/>
    <w:rsid w:val="007A5433"/>
    <w:rsid w:val="007A55B4"/>
    <w:rsid w:val="007A5873"/>
    <w:rsid w:val="007A5AE9"/>
    <w:rsid w:val="007A7142"/>
    <w:rsid w:val="007A7F57"/>
    <w:rsid w:val="007B06C5"/>
    <w:rsid w:val="007B2C1A"/>
    <w:rsid w:val="007B2E5F"/>
    <w:rsid w:val="007B4C35"/>
    <w:rsid w:val="007C41E8"/>
    <w:rsid w:val="007C4E09"/>
    <w:rsid w:val="007C65AA"/>
    <w:rsid w:val="007C6A52"/>
    <w:rsid w:val="007C6C8D"/>
    <w:rsid w:val="007D0EA2"/>
    <w:rsid w:val="007D13CD"/>
    <w:rsid w:val="007D3306"/>
    <w:rsid w:val="007D4C3B"/>
    <w:rsid w:val="007D5CB7"/>
    <w:rsid w:val="007E3B3B"/>
    <w:rsid w:val="007E4205"/>
    <w:rsid w:val="007E5FB2"/>
    <w:rsid w:val="007E6C97"/>
    <w:rsid w:val="007E78A0"/>
    <w:rsid w:val="007F0812"/>
    <w:rsid w:val="007F10A3"/>
    <w:rsid w:val="007F215A"/>
    <w:rsid w:val="007F25B0"/>
    <w:rsid w:val="007F28C8"/>
    <w:rsid w:val="007F3CC0"/>
    <w:rsid w:val="007F4285"/>
    <w:rsid w:val="007F4743"/>
    <w:rsid w:val="0080013C"/>
    <w:rsid w:val="00800C31"/>
    <w:rsid w:val="008017CC"/>
    <w:rsid w:val="00802507"/>
    <w:rsid w:val="008026E8"/>
    <w:rsid w:val="008035A7"/>
    <w:rsid w:val="00803AD0"/>
    <w:rsid w:val="00803EA3"/>
    <w:rsid w:val="008048D4"/>
    <w:rsid w:val="00805D5C"/>
    <w:rsid w:val="00806DB3"/>
    <w:rsid w:val="00807570"/>
    <w:rsid w:val="00807653"/>
    <w:rsid w:val="00811335"/>
    <w:rsid w:val="008139F1"/>
    <w:rsid w:val="008148EF"/>
    <w:rsid w:val="00816263"/>
    <w:rsid w:val="008167A1"/>
    <w:rsid w:val="00820BFF"/>
    <w:rsid w:val="00821DA9"/>
    <w:rsid w:val="008240EC"/>
    <w:rsid w:val="00824236"/>
    <w:rsid w:val="0082561B"/>
    <w:rsid w:val="00826722"/>
    <w:rsid w:val="00827F0F"/>
    <w:rsid w:val="00831158"/>
    <w:rsid w:val="0083154F"/>
    <w:rsid w:val="00831F6F"/>
    <w:rsid w:val="00833301"/>
    <w:rsid w:val="00833970"/>
    <w:rsid w:val="00834B7A"/>
    <w:rsid w:val="008360C9"/>
    <w:rsid w:val="00836A68"/>
    <w:rsid w:val="00837877"/>
    <w:rsid w:val="00840BBD"/>
    <w:rsid w:val="00840CB2"/>
    <w:rsid w:val="008413CE"/>
    <w:rsid w:val="008416E9"/>
    <w:rsid w:val="008416F6"/>
    <w:rsid w:val="00842CBC"/>
    <w:rsid w:val="00845127"/>
    <w:rsid w:val="00845385"/>
    <w:rsid w:val="00847F02"/>
    <w:rsid w:val="0085310D"/>
    <w:rsid w:val="0085364A"/>
    <w:rsid w:val="008536C2"/>
    <w:rsid w:val="008543DC"/>
    <w:rsid w:val="00856EB2"/>
    <w:rsid w:val="0086121D"/>
    <w:rsid w:val="00861512"/>
    <w:rsid w:val="008625DC"/>
    <w:rsid w:val="008638A3"/>
    <w:rsid w:val="008639A3"/>
    <w:rsid w:val="00864DDB"/>
    <w:rsid w:val="00871D31"/>
    <w:rsid w:val="00872556"/>
    <w:rsid w:val="00874986"/>
    <w:rsid w:val="00875E3F"/>
    <w:rsid w:val="00876BFF"/>
    <w:rsid w:val="008770C0"/>
    <w:rsid w:val="008779F6"/>
    <w:rsid w:val="00880EDA"/>
    <w:rsid w:val="00882F9F"/>
    <w:rsid w:val="008851A2"/>
    <w:rsid w:val="00885385"/>
    <w:rsid w:val="008853AA"/>
    <w:rsid w:val="00885454"/>
    <w:rsid w:val="00886A7D"/>
    <w:rsid w:val="008904E2"/>
    <w:rsid w:val="00890772"/>
    <w:rsid w:val="00893540"/>
    <w:rsid w:val="008936C3"/>
    <w:rsid w:val="00894125"/>
    <w:rsid w:val="008947A1"/>
    <w:rsid w:val="00895B28"/>
    <w:rsid w:val="0089668E"/>
    <w:rsid w:val="00897889"/>
    <w:rsid w:val="00897A16"/>
    <w:rsid w:val="008A2927"/>
    <w:rsid w:val="008A312E"/>
    <w:rsid w:val="008A4442"/>
    <w:rsid w:val="008A4CBE"/>
    <w:rsid w:val="008A79BD"/>
    <w:rsid w:val="008A7F82"/>
    <w:rsid w:val="008B0117"/>
    <w:rsid w:val="008B072D"/>
    <w:rsid w:val="008B15BB"/>
    <w:rsid w:val="008B24FD"/>
    <w:rsid w:val="008B41AE"/>
    <w:rsid w:val="008B4EA4"/>
    <w:rsid w:val="008B5331"/>
    <w:rsid w:val="008B552D"/>
    <w:rsid w:val="008B6712"/>
    <w:rsid w:val="008B717B"/>
    <w:rsid w:val="008B78AA"/>
    <w:rsid w:val="008B7D89"/>
    <w:rsid w:val="008C026F"/>
    <w:rsid w:val="008C2350"/>
    <w:rsid w:val="008C337C"/>
    <w:rsid w:val="008C4994"/>
    <w:rsid w:val="008C5822"/>
    <w:rsid w:val="008C5825"/>
    <w:rsid w:val="008C5D11"/>
    <w:rsid w:val="008C63ED"/>
    <w:rsid w:val="008C6B49"/>
    <w:rsid w:val="008D09F3"/>
    <w:rsid w:val="008D11A5"/>
    <w:rsid w:val="008D61C2"/>
    <w:rsid w:val="008E1EE6"/>
    <w:rsid w:val="008E2332"/>
    <w:rsid w:val="008E6E8D"/>
    <w:rsid w:val="008F0D8B"/>
    <w:rsid w:val="008F11C6"/>
    <w:rsid w:val="008F5A62"/>
    <w:rsid w:val="0090042A"/>
    <w:rsid w:val="0090323E"/>
    <w:rsid w:val="0090331E"/>
    <w:rsid w:val="00903B51"/>
    <w:rsid w:val="00906D1F"/>
    <w:rsid w:val="00910691"/>
    <w:rsid w:val="00911630"/>
    <w:rsid w:val="00911CD3"/>
    <w:rsid w:val="00914B4D"/>
    <w:rsid w:val="00915E80"/>
    <w:rsid w:val="009160E9"/>
    <w:rsid w:val="00917F1D"/>
    <w:rsid w:val="00920CCC"/>
    <w:rsid w:val="00920F79"/>
    <w:rsid w:val="00921624"/>
    <w:rsid w:val="00922D04"/>
    <w:rsid w:val="00923A02"/>
    <w:rsid w:val="009240AD"/>
    <w:rsid w:val="009242DC"/>
    <w:rsid w:val="00926BD8"/>
    <w:rsid w:val="00931C8E"/>
    <w:rsid w:val="0093342D"/>
    <w:rsid w:val="00933F45"/>
    <w:rsid w:val="00935D85"/>
    <w:rsid w:val="00936D2F"/>
    <w:rsid w:val="00936D5B"/>
    <w:rsid w:val="009375B3"/>
    <w:rsid w:val="0094230E"/>
    <w:rsid w:val="00943196"/>
    <w:rsid w:val="00943B91"/>
    <w:rsid w:val="00944233"/>
    <w:rsid w:val="00944CC9"/>
    <w:rsid w:val="0094534A"/>
    <w:rsid w:val="00945A36"/>
    <w:rsid w:val="00950029"/>
    <w:rsid w:val="00950222"/>
    <w:rsid w:val="009505EA"/>
    <w:rsid w:val="00950781"/>
    <w:rsid w:val="00951F0E"/>
    <w:rsid w:val="00952588"/>
    <w:rsid w:val="00954C72"/>
    <w:rsid w:val="00954F6A"/>
    <w:rsid w:val="00956944"/>
    <w:rsid w:val="00956C3F"/>
    <w:rsid w:val="009573E1"/>
    <w:rsid w:val="009607C5"/>
    <w:rsid w:val="0096083E"/>
    <w:rsid w:val="0096218E"/>
    <w:rsid w:val="009623AF"/>
    <w:rsid w:val="00962FDA"/>
    <w:rsid w:val="0096492F"/>
    <w:rsid w:val="00964EE3"/>
    <w:rsid w:val="00965E86"/>
    <w:rsid w:val="0096650B"/>
    <w:rsid w:val="00967756"/>
    <w:rsid w:val="00967C39"/>
    <w:rsid w:val="009709B0"/>
    <w:rsid w:val="00970C88"/>
    <w:rsid w:val="00971886"/>
    <w:rsid w:val="00971B44"/>
    <w:rsid w:val="0097208D"/>
    <w:rsid w:val="00972BB7"/>
    <w:rsid w:val="009755A9"/>
    <w:rsid w:val="00975824"/>
    <w:rsid w:val="009762BB"/>
    <w:rsid w:val="00976A67"/>
    <w:rsid w:val="00976E96"/>
    <w:rsid w:val="00976F90"/>
    <w:rsid w:val="00981451"/>
    <w:rsid w:val="00981727"/>
    <w:rsid w:val="00982A45"/>
    <w:rsid w:val="00982A72"/>
    <w:rsid w:val="009839D3"/>
    <w:rsid w:val="00983B53"/>
    <w:rsid w:val="00987909"/>
    <w:rsid w:val="00990CB2"/>
    <w:rsid w:val="0099133B"/>
    <w:rsid w:val="00991F79"/>
    <w:rsid w:val="0099225A"/>
    <w:rsid w:val="0099232B"/>
    <w:rsid w:val="00992DA5"/>
    <w:rsid w:val="00994569"/>
    <w:rsid w:val="00994843"/>
    <w:rsid w:val="0099484F"/>
    <w:rsid w:val="00994A8A"/>
    <w:rsid w:val="00994EAB"/>
    <w:rsid w:val="00994EEF"/>
    <w:rsid w:val="0099543D"/>
    <w:rsid w:val="009965B1"/>
    <w:rsid w:val="009973BF"/>
    <w:rsid w:val="0099759C"/>
    <w:rsid w:val="00997706"/>
    <w:rsid w:val="009978F3"/>
    <w:rsid w:val="00997A9C"/>
    <w:rsid w:val="009A0B9F"/>
    <w:rsid w:val="009A114E"/>
    <w:rsid w:val="009A164C"/>
    <w:rsid w:val="009A1A0B"/>
    <w:rsid w:val="009A2693"/>
    <w:rsid w:val="009A2A09"/>
    <w:rsid w:val="009A2AFA"/>
    <w:rsid w:val="009A46DF"/>
    <w:rsid w:val="009A5F58"/>
    <w:rsid w:val="009A7283"/>
    <w:rsid w:val="009A729A"/>
    <w:rsid w:val="009A74C6"/>
    <w:rsid w:val="009A7796"/>
    <w:rsid w:val="009B09C9"/>
    <w:rsid w:val="009B0AAA"/>
    <w:rsid w:val="009B1A98"/>
    <w:rsid w:val="009B2763"/>
    <w:rsid w:val="009B297D"/>
    <w:rsid w:val="009B3812"/>
    <w:rsid w:val="009B39C6"/>
    <w:rsid w:val="009B5716"/>
    <w:rsid w:val="009B7D67"/>
    <w:rsid w:val="009C0EC1"/>
    <w:rsid w:val="009C15FE"/>
    <w:rsid w:val="009C24F2"/>
    <w:rsid w:val="009C395F"/>
    <w:rsid w:val="009C42A6"/>
    <w:rsid w:val="009C42B8"/>
    <w:rsid w:val="009C463C"/>
    <w:rsid w:val="009C6203"/>
    <w:rsid w:val="009C62CB"/>
    <w:rsid w:val="009C7D6E"/>
    <w:rsid w:val="009D073B"/>
    <w:rsid w:val="009D129B"/>
    <w:rsid w:val="009D1B01"/>
    <w:rsid w:val="009D2A4D"/>
    <w:rsid w:val="009D450F"/>
    <w:rsid w:val="009D543C"/>
    <w:rsid w:val="009D6FAD"/>
    <w:rsid w:val="009E0F41"/>
    <w:rsid w:val="009E2659"/>
    <w:rsid w:val="009E2AAB"/>
    <w:rsid w:val="009E5578"/>
    <w:rsid w:val="009E5A1E"/>
    <w:rsid w:val="009E72E0"/>
    <w:rsid w:val="009E7E80"/>
    <w:rsid w:val="009F13BC"/>
    <w:rsid w:val="009F1DDD"/>
    <w:rsid w:val="009F324D"/>
    <w:rsid w:val="009F4C65"/>
    <w:rsid w:val="00A011AA"/>
    <w:rsid w:val="00A07479"/>
    <w:rsid w:val="00A113D2"/>
    <w:rsid w:val="00A128D4"/>
    <w:rsid w:val="00A1506B"/>
    <w:rsid w:val="00A15459"/>
    <w:rsid w:val="00A162F5"/>
    <w:rsid w:val="00A167A5"/>
    <w:rsid w:val="00A178B3"/>
    <w:rsid w:val="00A20C2D"/>
    <w:rsid w:val="00A219FF"/>
    <w:rsid w:val="00A22AB7"/>
    <w:rsid w:val="00A24333"/>
    <w:rsid w:val="00A24B96"/>
    <w:rsid w:val="00A24CB1"/>
    <w:rsid w:val="00A30037"/>
    <w:rsid w:val="00A31721"/>
    <w:rsid w:val="00A32E56"/>
    <w:rsid w:val="00A33B22"/>
    <w:rsid w:val="00A3448E"/>
    <w:rsid w:val="00A35D58"/>
    <w:rsid w:val="00A360A0"/>
    <w:rsid w:val="00A41C1E"/>
    <w:rsid w:val="00A43E4B"/>
    <w:rsid w:val="00A455A8"/>
    <w:rsid w:val="00A46140"/>
    <w:rsid w:val="00A506DA"/>
    <w:rsid w:val="00A51BD2"/>
    <w:rsid w:val="00A54039"/>
    <w:rsid w:val="00A5417A"/>
    <w:rsid w:val="00A56B1D"/>
    <w:rsid w:val="00A57CB7"/>
    <w:rsid w:val="00A57E1F"/>
    <w:rsid w:val="00A60C01"/>
    <w:rsid w:val="00A61AFA"/>
    <w:rsid w:val="00A62C38"/>
    <w:rsid w:val="00A64495"/>
    <w:rsid w:val="00A658AE"/>
    <w:rsid w:val="00A66284"/>
    <w:rsid w:val="00A70404"/>
    <w:rsid w:val="00A7356E"/>
    <w:rsid w:val="00A73FE3"/>
    <w:rsid w:val="00A740FF"/>
    <w:rsid w:val="00A74A29"/>
    <w:rsid w:val="00A75ADE"/>
    <w:rsid w:val="00A77A9B"/>
    <w:rsid w:val="00A77CF6"/>
    <w:rsid w:val="00A807B4"/>
    <w:rsid w:val="00A81169"/>
    <w:rsid w:val="00A822D1"/>
    <w:rsid w:val="00A8249E"/>
    <w:rsid w:val="00A84BE6"/>
    <w:rsid w:val="00A853F1"/>
    <w:rsid w:val="00A8618E"/>
    <w:rsid w:val="00A87B03"/>
    <w:rsid w:val="00A90253"/>
    <w:rsid w:val="00A90F5F"/>
    <w:rsid w:val="00A93FD7"/>
    <w:rsid w:val="00A9500A"/>
    <w:rsid w:val="00A95AEC"/>
    <w:rsid w:val="00A95C83"/>
    <w:rsid w:val="00A960B7"/>
    <w:rsid w:val="00A96D04"/>
    <w:rsid w:val="00A970B3"/>
    <w:rsid w:val="00AA1C7D"/>
    <w:rsid w:val="00AA2E09"/>
    <w:rsid w:val="00AA2F85"/>
    <w:rsid w:val="00AA3C31"/>
    <w:rsid w:val="00AA4257"/>
    <w:rsid w:val="00AA4925"/>
    <w:rsid w:val="00AA4E70"/>
    <w:rsid w:val="00AA54D5"/>
    <w:rsid w:val="00AB0ECA"/>
    <w:rsid w:val="00AB64D5"/>
    <w:rsid w:val="00AB7D7D"/>
    <w:rsid w:val="00AC196C"/>
    <w:rsid w:val="00AC2C9D"/>
    <w:rsid w:val="00AC4C44"/>
    <w:rsid w:val="00AC5D72"/>
    <w:rsid w:val="00AC68CE"/>
    <w:rsid w:val="00AD266A"/>
    <w:rsid w:val="00AD45D4"/>
    <w:rsid w:val="00AD5BC3"/>
    <w:rsid w:val="00AD670F"/>
    <w:rsid w:val="00AD6A1F"/>
    <w:rsid w:val="00AE1323"/>
    <w:rsid w:val="00AE1E33"/>
    <w:rsid w:val="00AE3EDD"/>
    <w:rsid w:val="00AE5E51"/>
    <w:rsid w:val="00AE78F2"/>
    <w:rsid w:val="00AE78F7"/>
    <w:rsid w:val="00AF182D"/>
    <w:rsid w:val="00AF30F3"/>
    <w:rsid w:val="00AF321F"/>
    <w:rsid w:val="00AF373F"/>
    <w:rsid w:val="00AF3EBF"/>
    <w:rsid w:val="00AF4076"/>
    <w:rsid w:val="00AF47B5"/>
    <w:rsid w:val="00AF73AC"/>
    <w:rsid w:val="00B00D4F"/>
    <w:rsid w:val="00B02759"/>
    <w:rsid w:val="00B06DF2"/>
    <w:rsid w:val="00B07D25"/>
    <w:rsid w:val="00B1026B"/>
    <w:rsid w:val="00B11268"/>
    <w:rsid w:val="00B123D7"/>
    <w:rsid w:val="00B13521"/>
    <w:rsid w:val="00B159CD"/>
    <w:rsid w:val="00B167D5"/>
    <w:rsid w:val="00B21F7E"/>
    <w:rsid w:val="00B2224F"/>
    <w:rsid w:val="00B23894"/>
    <w:rsid w:val="00B24E1B"/>
    <w:rsid w:val="00B27E39"/>
    <w:rsid w:val="00B3219C"/>
    <w:rsid w:val="00B32461"/>
    <w:rsid w:val="00B33432"/>
    <w:rsid w:val="00B33A61"/>
    <w:rsid w:val="00B34F46"/>
    <w:rsid w:val="00B40464"/>
    <w:rsid w:val="00B447E3"/>
    <w:rsid w:val="00B46617"/>
    <w:rsid w:val="00B46B25"/>
    <w:rsid w:val="00B50525"/>
    <w:rsid w:val="00B50D6D"/>
    <w:rsid w:val="00B522FB"/>
    <w:rsid w:val="00B53B43"/>
    <w:rsid w:val="00B55728"/>
    <w:rsid w:val="00B572D2"/>
    <w:rsid w:val="00B57C7D"/>
    <w:rsid w:val="00B60AB9"/>
    <w:rsid w:val="00B624A2"/>
    <w:rsid w:val="00B62B13"/>
    <w:rsid w:val="00B62F71"/>
    <w:rsid w:val="00B637D8"/>
    <w:rsid w:val="00B65346"/>
    <w:rsid w:val="00B66CFA"/>
    <w:rsid w:val="00B67D78"/>
    <w:rsid w:val="00B70720"/>
    <w:rsid w:val="00B76474"/>
    <w:rsid w:val="00B807F1"/>
    <w:rsid w:val="00B824CD"/>
    <w:rsid w:val="00B84992"/>
    <w:rsid w:val="00B863A5"/>
    <w:rsid w:val="00B86AC2"/>
    <w:rsid w:val="00B900A5"/>
    <w:rsid w:val="00B94389"/>
    <w:rsid w:val="00B9518B"/>
    <w:rsid w:val="00B96EAA"/>
    <w:rsid w:val="00B96F1B"/>
    <w:rsid w:val="00B9710C"/>
    <w:rsid w:val="00BA0501"/>
    <w:rsid w:val="00BA104E"/>
    <w:rsid w:val="00BA3084"/>
    <w:rsid w:val="00BA34C6"/>
    <w:rsid w:val="00BA362A"/>
    <w:rsid w:val="00BA36F1"/>
    <w:rsid w:val="00BA47F2"/>
    <w:rsid w:val="00BA50D6"/>
    <w:rsid w:val="00BA5F98"/>
    <w:rsid w:val="00BA6300"/>
    <w:rsid w:val="00BA65C5"/>
    <w:rsid w:val="00BA67E1"/>
    <w:rsid w:val="00BA7CD7"/>
    <w:rsid w:val="00BA7F75"/>
    <w:rsid w:val="00BB0AEB"/>
    <w:rsid w:val="00BB13B0"/>
    <w:rsid w:val="00BB1669"/>
    <w:rsid w:val="00BB51E1"/>
    <w:rsid w:val="00BB5A61"/>
    <w:rsid w:val="00BB67F8"/>
    <w:rsid w:val="00BB6B7A"/>
    <w:rsid w:val="00BB7D01"/>
    <w:rsid w:val="00BC1C3E"/>
    <w:rsid w:val="00BC6DF0"/>
    <w:rsid w:val="00BD06DD"/>
    <w:rsid w:val="00BD1356"/>
    <w:rsid w:val="00BD17D5"/>
    <w:rsid w:val="00BD2E59"/>
    <w:rsid w:val="00BD3134"/>
    <w:rsid w:val="00BD3FCA"/>
    <w:rsid w:val="00BD40A6"/>
    <w:rsid w:val="00BD4319"/>
    <w:rsid w:val="00BD683F"/>
    <w:rsid w:val="00BD7348"/>
    <w:rsid w:val="00BD7383"/>
    <w:rsid w:val="00BE1354"/>
    <w:rsid w:val="00BE17E1"/>
    <w:rsid w:val="00BE2282"/>
    <w:rsid w:val="00BE2C1F"/>
    <w:rsid w:val="00BE3B54"/>
    <w:rsid w:val="00BE3ED1"/>
    <w:rsid w:val="00BE46EC"/>
    <w:rsid w:val="00BE4812"/>
    <w:rsid w:val="00BE683D"/>
    <w:rsid w:val="00BE6A57"/>
    <w:rsid w:val="00BF054A"/>
    <w:rsid w:val="00BF08F4"/>
    <w:rsid w:val="00BF16AA"/>
    <w:rsid w:val="00BF30A1"/>
    <w:rsid w:val="00BF4094"/>
    <w:rsid w:val="00BF4290"/>
    <w:rsid w:val="00BF42A4"/>
    <w:rsid w:val="00BF5A9F"/>
    <w:rsid w:val="00BF7FF7"/>
    <w:rsid w:val="00C009A5"/>
    <w:rsid w:val="00C02689"/>
    <w:rsid w:val="00C02E1C"/>
    <w:rsid w:val="00C07BF8"/>
    <w:rsid w:val="00C10773"/>
    <w:rsid w:val="00C109F0"/>
    <w:rsid w:val="00C10CFB"/>
    <w:rsid w:val="00C11308"/>
    <w:rsid w:val="00C1153D"/>
    <w:rsid w:val="00C123CB"/>
    <w:rsid w:val="00C13208"/>
    <w:rsid w:val="00C14127"/>
    <w:rsid w:val="00C14911"/>
    <w:rsid w:val="00C14D93"/>
    <w:rsid w:val="00C15722"/>
    <w:rsid w:val="00C23894"/>
    <w:rsid w:val="00C24B2D"/>
    <w:rsid w:val="00C25FE8"/>
    <w:rsid w:val="00C27B8A"/>
    <w:rsid w:val="00C3369A"/>
    <w:rsid w:val="00C35B58"/>
    <w:rsid w:val="00C35C80"/>
    <w:rsid w:val="00C36C00"/>
    <w:rsid w:val="00C37D82"/>
    <w:rsid w:val="00C436B8"/>
    <w:rsid w:val="00C43DB9"/>
    <w:rsid w:val="00C4550D"/>
    <w:rsid w:val="00C45FCD"/>
    <w:rsid w:val="00C50C76"/>
    <w:rsid w:val="00C51A09"/>
    <w:rsid w:val="00C51A23"/>
    <w:rsid w:val="00C5227C"/>
    <w:rsid w:val="00C52EEF"/>
    <w:rsid w:val="00C542B9"/>
    <w:rsid w:val="00C56F49"/>
    <w:rsid w:val="00C57B9C"/>
    <w:rsid w:val="00C60479"/>
    <w:rsid w:val="00C6128C"/>
    <w:rsid w:val="00C62780"/>
    <w:rsid w:val="00C62A3A"/>
    <w:rsid w:val="00C62B92"/>
    <w:rsid w:val="00C63482"/>
    <w:rsid w:val="00C638B7"/>
    <w:rsid w:val="00C63E71"/>
    <w:rsid w:val="00C6585B"/>
    <w:rsid w:val="00C67097"/>
    <w:rsid w:val="00C702C8"/>
    <w:rsid w:val="00C732A6"/>
    <w:rsid w:val="00C751F3"/>
    <w:rsid w:val="00C75E85"/>
    <w:rsid w:val="00C76F78"/>
    <w:rsid w:val="00C7777D"/>
    <w:rsid w:val="00C777F2"/>
    <w:rsid w:val="00C81205"/>
    <w:rsid w:val="00C81C10"/>
    <w:rsid w:val="00C83D31"/>
    <w:rsid w:val="00C87871"/>
    <w:rsid w:val="00C903EB"/>
    <w:rsid w:val="00C90FDB"/>
    <w:rsid w:val="00C925C7"/>
    <w:rsid w:val="00C931F1"/>
    <w:rsid w:val="00C953AB"/>
    <w:rsid w:val="00C96606"/>
    <w:rsid w:val="00C972B1"/>
    <w:rsid w:val="00CA309C"/>
    <w:rsid w:val="00CA497F"/>
    <w:rsid w:val="00CA70DA"/>
    <w:rsid w:val="00CB091E"/>
    <w:rsid w:val="00CB2734"/>
    <w:rsid w:val="00CB29A4"/>
    <w:rsid w:val="00CB37BE"/>
    <w:rsid w:val="00CB4ABB"/>
    <w:rsid w:val="00CB533C"/>
    <w:rsid w:val="00CB5754"/>
    <w:rsid w:val="00CC1FE6"/>
    <w:rsid w:val="00CC2AE2"/>
    <w:rsid w:val="00CC3051"/>
    <w:rsid w:val="00CC439E"/>
    <w:rsid w:val="00CC5C9C"/>
    <w:rsid w:val="00CC62F2"/>
    <w:rsid w:val="00CC63BA"/>
    <w:rsid w:val="00CD166E"/>
    <w:rsid w:val="00CD2592"/>
    <w:rsid w:val="00CD2E7E"/>
    <w:rsid w:val="00CD31B9"/>
    <w:rsid w:val="00CD4A4A"/>
    <w:rsid w:val="00CD4E9B"/>
    <w:rsid w:val="00CD5945"/>
    <w:rsid w:val="00CD6AB9"/>
    <w:rsid w:val="00CD794A"/>
    <w:rsid w:val="00CE0830"/>
    <w:rsid w:val="00CE09C9"/>
    <w:rsid w:val="00CE1CCF"/>
    <w:rsid w:val="00CE2BFF"/>
    <w:rsid w:val="00CE3EC9"/>
    <w:rsid w:val="00CE4130"/>
    <w:rsid w:val="00CE47B7"/>
    <w:rsid w:val="00CE4EB7"/>
    <w:rsid w:val="00CE6A54"/>
    <w:rsid w:val="00CF0750"/>
    <w:rsid w:val="00CF3492"/>
    <w:rsid w:val="00CF35F2"/>
    <w:rsid w:val="00CF3AE2"/>
    <w:rsid w:val="00CF41A3"/>
    <w:rsid w:val="00CF6ABF"/>
    <w:rsid w:val="00CF75A3"/>
    <w:rsid w:val="00D0036D"/>
    <w:rsid w:val="00D0184D"/>
    <w:rsid w:val="00D10218"/>
    <w:rsid w:val="00D11C72"/>
    <w:rsid w:val="00D13249"/>
    <w:rsid w:val="00D13649"/>
    <w:rsid w:val="00D13D7C"/>
    <w:rsid w:val="00D14F58"/>
    <w:rsid w:val="00D1506C"/>
    <w:rsid w:val="00D17737"/>
    <w:rsid w:val="00D22A09"/>
    <w:rsid w:val="00D2625D"/>
    <w:rsid w:val="00D26904"/>
    <w:rsid w:val="00D32854"/>
    <w:rsid w:val="00D32C66"/>
    <w:rsid w:val="00D32CEC"/>
    <w:rsid w:val="00D33EAE"/>
    <w:rsid w:val="00D3439D"/>
    <w:rsid w:val="00D348B2"/>
    <w:rsid w:val="00D355B7"/>
    <w:rsid w:val="00D35FA5"/>
    <w:rsid w:val="00D364B7"/>
    <w:rsid w:val="00D3782B"/>
    <w:rsid w:val="00D403F5"/>
    <w:rsid w:val="00D4051F"/>
    <w:rsid w:val="00D41ACB"/>
    <w:rsid w:val="00D41C41"/>
    <w:rsid w:val="00D42120"/>
    <w:rsid w:val="00D427F9"/>
    <w:rsid w:val="00D42E8C"/>
    <w:rsid w:val="00D44D26"/>
    <w:rsid w:val="00D44E82"/>
    <w:rsid w:val="00D45362"/>
    <w:rsid w:val="00D46421"/>
    <w:rsid w:val="00D46949"/>
    <w:rsid w:val="00D46CE4"/>
    <w:rsid w:val="00D4771E"/>
    <w:rsid w:val="00D47E50"/>
    <w:rsid w:val="00D51281"/>
    <w:rsid w:val="00D52743"/>
    <w:rsid w:val="00D52CDB"/>
    <w:rsid w:val="00D549E3"/>
    <w:rsid w:val="00D54B86"/>
    <w:rsid w:val="00D54C65"/>
    <w:rsid w:val="00D6001D"/>
    <w:rsid w:val="00D60B2F"/>
    <w:rsid w:val="00D60D43"/>
    <w:rsid w:val="00D61BE3"/>
    <w:rsid w:val="00D61F88"/>
    <w:rsid w:val="00D624F0"/>
    <w:rsid w:val="00D63FC6"/>
    <w:rsid w:val="00D65805"/>
    <w:rsid w:val="00D6705C"/>
    <w:rsid w:val="00D67608"/>
    <w:rsid w:val="00D67998"/>
    <w:rsid w:val="00D67D9A"/>
    <w:rsid w:val="00D71156"/>
    <w:rsid w:val="00D71A01"/>
    <w:rsid w:val="00D74F4E"/>
    <w:rsid w:val="00D75AD2"/>
    <w:rsid w:val="00D7623E"/>
    <w:rsid w:val="00D766CD"/>
    <w:rsid w:val="00D77A0A"/>
    <w:rsid w:val="00D817C4"/>
    <w:rsid w:val="00D81B17"/>
    <w:rsid w:val="00D8293A"/>
    <w:rsid w:val="00D82A2A"/>
    <w:rsid w:val="00D82FE1"/>
    <w:rsid w:val="00D853D2"/>
    <w:rsid w:val="00D9185B"/>
    <w:rsid w:val="00D948CF"/>
    <w:rsid w:val="00D965CB"/>
    <w:rsid w:val="00D96D80"/>
    <w:rsid w:val="00DA2E09"/>
    <w:rsid w:val="00DA2F86"/>
    <w:rsid w:val="00DA3FF6"/>
    <w:rsid w:val="00DA6265"/>
    <w:rsid w:val="00DA65FE"/>
    <w:rsid w:val="00DA698B"/>
    <w:rsid w:val="00DA7296"/>
    <w:rsid w:val="00DB03BB"/>
    <w:rsid w:val="00DB132E"/>
    <w:rsid w:val="00DB1756"/>
    <w:rsid w:val="00DB7D92"/>
    <w:rsid w:val="00DB7E97"/>
    <w:rsid w:val="00DB7FFC"/>
    <w:rsid w:val="00DC38C1"/>
    <w:rsid w:val="00DC5559"/>
    <w:rsid w:val="00DC66D1"/>
    <w:rsid w:val="00DD081C"/>
    <w:rsid w:val="00DD4105"/>
    <w:rsid w:val="00DD5A1C"/>
    <w:rsid w:val="00DD5E74"/>
    <w:rsid w:val="00DD6A4C"/>
    <w:rsid w:val="00DD707B"/>
    <w:rsid w:val="00DE087B"/>
    <w:rsid w:val="00DE2A09"/>
    <w:rsid w:val="00DE3EF8"/>
    <w:rsid w:val="00DE4547"/>
    <w:rsid w:val="00DE454D"/>
    <w:rsid w:val="00DE567B"/>
    <w:rsid w:val="00DF04E6"/>
    <w:rsid w:val="00DF23B5"/>
    <w:rsid w:val="00DF3694"/>
    <w:rsid w:val="00DF4561"/>
    <w:rsid w:val="00DF4D53"/>
    <w:rsid w:val="00DF5528"/>
    <w:rsid w:val="00DF5538"/>
    <w:rsid w:val="00DF6056"/>
    <w:rsid w:val="00E01582"/>
    <w:rsid w:val="00E01B85"/>
    <w:rsid w:val="00E01FA4"/>
    <w:rsid w:val="00E02113"/>
    <w:rsid w:val="00E030EC"/>
    <w:rsid w:val="00E04BD3"/>
    <w:rsid w:val="00E11750"/>
    <w:rsid w:val="00E11C8C"/>
    <w:rsid w:val="00E12320"/>
    <w:rsid w:val="00E1332D"/>
    <w:rsid w:val="00E13B5E"/>
    <w:rsid w:val="00E15D2B"/>
    <w:rsid w:val="00E16E7E"/>
    <w:rsid w:val="00E17250"/>
    <w:rsid w:val="00E20AE4"/>
    <w:rsid w:val="00E21A21"/>
    <w:rsid w:val="00E23007"/>
    <w:rsid w:val="00E23BC1"/>
    <w:rsid w:val="00E23F2E"/>
    <w:rsid w:val="00E3029B"/>
    <w:rsid w:val="00E31784"/>
    <w:rsid w:val="00E31969"/>
    <w:rsid w:val="00E32B6F"/>
    <w:rsid w:val="00E34F4A"/>
    <w:rsid w:val="00E36824"/>
    <w:rsid w:val="00E37781"/>
    <w:rsid w:val="00E3781D"/>
    <w:rsid w:val="00E40DA5"/>
    <w:rsid w:val="00E4117F"/>
    <w:rsid w:val="00E41BF9"/>
    <w:rsid w:val="00E42D16"/>
    <w:rsid w:val="00E433A6"/>
    <w:rsid w:val="00E45364"/>
    <w:rsid w:val="00E462F4"/>
    <w:rsid w:val="00E47708"/>
    <w:rsid w:val="00E5184C"/>
    <w:rsid w:val="00E52729"/>
    <w:rsid w:val="00E5302A"/>
    <w:rsid w:val="00E5437F"/>
    <w:rsid w:val="00E60756"/>
    <w:rsid w:val="00E61732"/>
    <w:rsid w:val="00E62A80"/>
    <w:rsid w:val="00E62C7C"/>
    <w:rsid w:val="00E630C8"/>
    <w:rsid w:val="00E71F35"/>
    <w:rsid w:val="00E71F85"/>
    <w:rsid w:val="00E7274F"/>
    <w:rsid w:val="00E74466"/>
    <w:rsid w:val="00E75177"/>
    <w:rsid w:val="00E77543"/>
    <w:rsid w:val="00E81770"/>
    <w:rsid w:val="00E81C94"/>
    <w:rsid w:val="00E8293E"/>
    <w:rsid w:val="00E830FB"/>
    <w:rsid w:val="00E84599"/>
    <w:rsid w:val="00E87F50"/>
    <w:rsid w:val="00E906AA"/>
    <w:rsid w:val="00E91308"/>
    <w:rsid w:val="00E92328"/>
    <w:rsid w:val="00E94238"/>
    <w:rsid w:val="00E97EBF"/>
    <w:rsid w:val="00EA0682"/>
    <w:rsid w:val="00EA6BB0"/>
    <w:rsid w:val="00EA6E79"/>
    <w:rsid w:val="00EA799E"/>
    <w:rsid w:val="00EA7DBC"/>
    <w:rsid w:val="00EB020D"/>
    <w:rsid w:val="00EB0C15"/>
    <w:rsid w:val="00EB137E"/>
    <w:rsid w:val="00EB642D"/>
    <w:rsid w:val="00EB6DE2"/>
    <w:rsid w:val="00EB71CD"/>
    <w:rsid w:val="00EC083C"/>
    <w:rsid w:val="00EC2B5A"/>
    <w:rsid w:val="00EC3A89"/>
    <w:rsid w:val="00EC5FEC"/>
    <w:rsid w:val="00EC771E"/>
    <w:rsid w:val="00EC7B2B"/>
    <w:rsid w:val="00EC7EAE"/>
    <w:rsid w:val="00ED0658"/>
    <w:rsid w:val="00ED1D12"/>
    <w:rsid w:val="00ED27C5"/>
    <w:rsid w:val="00ED298C"/>
    <w:rsid w:val="00ED3580"/>
    <w:rsid w:val="00ED41CA"/>
    <w:rsid w:val="00ED434D"/>
    <w:rsid w:val="00ED4971"/>
    <w:rsid w:val="00EE0390"/>
    <w:rsid w:val="00EE191D"/>
    <w:rsid w:val="00EE309F"/>
    <w:rsid w:val="00EE5E73"/>
    <w:rsid w:val="00EF06B2"/>
    <w:rsid w:val="00EF222A"/>
    <w:rsid w:val="00EF499F"/>
    <w:rsid w:val="00EF657C"/>
    <w:rsid w:val="00EF6853"/>
    <w:rsid w:val="00EF7339"/>
    <w:rsid w:val="00EF7590"/>
    <w:rsid w:val="00EF7D25"/>
    <w:rsid w:val="00F0118F"/>
    <w:rsid w:val="00F01533"/>
    <w:rsid w:val="00F01970"/>
    <w:rsid w:val="00F03763"/>
    <w:rsid w:val="00F05BC7"/>
    <w:rsid w:val="00F123AC"/>
    <w:rsid w:val="00F13F0B"/>
    <w:rsid w:val="00F14FE7"/>
    <w:rsid w:val="00F155E9"/>
    <w:rsid w:val="00F15D52"/>
    <w:rsid w:val="00F20F4C"/>
    <w:rsid w:val="00F2154C"/>
    <w:rsid w:val="00F21661"/>
    <w:rsid w:val="00F22E32"/>
    <w:rsid w:val="00F24A95"/>
    <w:rsid w:val="00F25921"/>
    <w:rsid w:val="00F26404"/>
    <w:rsid w:val="00F2733E"/>
    <w:rsid w:val="00F30382"/>
    <w:rsid w:val="00F32BE0"/>
    <w:rsid w:val="00F33248"/>
    <w:rsid w:val="00F3358C"/>
    <w:rsid w:val="00F335CC"/>
    <w:rsid w:val="00F349EA"/>
    <w:rsid w:val="00F34ED4"/>
    <w:rsid w:val="00F35BBB"/>
    <w:rsid w:val="00F35F60"/>
    <w:rsid w:val="00F40910"/>
    <w:rsid w:val="00F41CE3"/>
    <w:rsid w:val="00F4353F"/>
    <w:rsid w:val="00F43F85"/>
    <w:rsid w:val="00F463BE"/>
    <w:rsid w:val="00F470AB"/>
    <w:rsid w:val="00F50C71"/>
    <w:rsid w:val="00F51BAC"/>
    <w:rsid w:val="00F524ED"/>
    <w:rsid w:val="00F52519"/>
    <w:rsid w:val="00F529E1"/>
    <w:rsid w:val="00F5369F"/>
    <w:rsid w:val="00F54F8B"/>
    <w:rsid w:val="00F5796F"/>
    <w:rsid w:val="00F57B7C"/>
    <w:rsid w:val="00F601C9"/>
    <w:rsid w:val="00F61B5F"/>
    <w:rsid w:val="00F622F4"/>
    <w:rsid w:val="00F63006"/>
    <w:rsid w:val="00F63450"/>
    <w:rsid w:val="00F64840"/>
    <w:rsid w:val="00F664C7"/>
    <w:rsid w:val="00F6709F"/>
    <w:rsid w:val="00F70957"/>
    <w:rsid w:val="00F72295"/>
    <w:rsid w:val="00F723D5"/>
    <w:rsid w:val="00F7334F"/>
    <w:rsid w:val="00F751F8"/>
    <w:rsid w:val="00F7555E"/>
    <w:rsid w:val="00F769F7"/>
    <w:rsid w:val="00F77786"/>
    <w:rsid w:val="00F823E9"/>
    <w:rsid w:val="00F849F8"/>
    <w:rsid w:val="00F84C3B"/>
    <w:rsid w:val="00F850BF"/>
    <w:rsid w:val="00F911C1"/>
    <w:rsid w:val="00F931A6"/>
    <w:rsid w:val="00F93C14"/>
    <w:rsid w:val="00F945ED"/>
    <w:rsid w:val="00F964ED"/>
    <w:rsid w:val="00F97405"/>
    <w:rsid w:val="00F97BDB"/>
    <w:rsid w:val="00FA0218"/>
    <w:rsid w:val="00FA0456"/>
    <w:rsid w:val="00FA11EC"/>
    <w:rsid w:val="00FA1357"/>
    <w:rsid w:val="00FA37F0"/>
    <w:rsid w:val="00FA535C"/>
    <w:rsid w:val="00FA5859"/>
    <w:rsid w:val="00FA5AE3"/>
    <w:rsid w:val="00FA778D"/>
    <w:rsid w:val="00FA7939"/>
    <w:rsid w:val="00FB1B44"/>
    <w:rsid w:val="00FB62E2"/>
    <w:rsid w:val="00FB6A91"/>
    <w:rsid w:val="00FB71FF"/>
    <w:rsid w:val="00FC0BDE"/>
    <w:rsid w:val="00FC0C04"/>
    <w:rsid w:val="00FC0CB9"/>
    <w:rsid w:val="00FC2823"/>
    <w:rsid w:val="00FC3066"/>
    <w:rsid w:val="00FC30E1"/>
    <w:rsid w:val="00FC3EBF"/>
    <w:rsid w:val="00FC42C3"/>
    <w:rsid w:val="00FC5AF3"/>
    <w:rsid w:val="00FC6F3E"/>
    <w:rsid w:val="00FD1C60"/>
    <w:rsid w:val="00FD1F28"/>
    <w:rsid w:val="00FD27AE"/>
    <w:rsid w:val="00FD27F1"/>
    <w:rsid w:val="00FD2F5D"/>
    <w:rsid w:val="00FD304D"/>
    <w:rsid w:val="00FD438A"/>
    <w:rsid w:val="00FD525F"/>
    <w:rsid w:val="00FD7D28"/>
    <w:rsid w:val="00FE2413"/>
    <w:rsid w:val="00FE2E81"/>
    <w:rsid w:val="00FE3170"/>
    <w:rsid w:val="00FE543F"/>
    <w:rsid w:val="00FE7392"/>
    <w:rsid w:val="00FE7B6D"/>
    <w:rsid w:val="00FE7BB7"/>
    <w:rsid w:val="00FF0212"/>
    <w:rsid w:val="00FF2FF4"/>
    <w:rsid w:val="00FF6E8C"/>
    <w:rsid w:val="00FF72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31397CE4"/>
  <w15:chartTrackingRefBased/>
  <w15:docId w15:val="{BDE2B235-0A4A-4135-856E-B77610594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imes New Roman" w:hAnsi="Courier New" w:cs="Courier New"/>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B7C"/>
    <w:pPr>
      <w:widowControl w:val="0"/>
      <w:tabs>
        <w:tab w:val="left" w:pos="360"/>
        <w:tab w:val="left" w:pos="720"/>
        <w:tab w:val="left" w:pos="1440"/>
        <w:tab w:val="left" w:pos="1800"/>
        <w:tab w:val="left" w:pos="4680"/>
      </w:tabs>
      <w:autoSpaceDE w:val="0"/>
      <w:autoSpaceDN w:val="0"/>
      <w:adjustRightInd w:val="0"/>
      <w:spacing w:line="252" w:lineRule="auto"/>
    </w:pPr>
    <w:rPr>
      <w:rFonts w:ascii="Times New Roman" w:hAnsi="Times New Roman"/>
      <w:spacing w:val="-3"/>
      <w:sz w:val="26"/>
      <w:szCs w:val="24"/>
      <w:lang w:val="en-US" w:eastAsia="en-US"/>
    </w:rPr>
  </w:style>
  <w:style w:type="paragraph" w:styleId="Heading1">
    <w:name w:val="heading 1"/>
    <w:basedOn w:val="Normal"/>
    <w:next w:val="Normal"/>
    <w:link w:val="Heading1Char"/>
    <w:uiPriority w:val="9"/>
    <w:qFormat/>
    <w:rsid w:val="00613551"/>
    <w:pPr>
      <w:keepNext/>
      <w:spacing w:before="240" w:after="60"/>
      <w:outlineLvl w:val="0"/>
    </w:pPr>
    <w:rPr>
      <w:rFonts w:ascii="Cambria" w:hAnsi="Cambria" w:cs="Times New Roman"/>
      <w:b/>
      <w:bCs/>
      <w:spacing w:val="0"/>
      <w:kern w:val="32"/>
      <w:sz w:val="32"/>
      <w:szCs w:val="32"/>
    </w:rPr>
  </w:style>
  <w:style w:type="paragraph" w:styleId="Heading2">
    <w:name w:val="heading 2"/>
    <w:basedOn w:val="Normal"/>
    <w:next w:val="Normal"/>
    <w:link w:val="Heading2Char"/>
    <w:uiPriority w:val="9"/>
    <w:semiHidden/>
    <w:unhideWhenUsed/>
    <w:qFormat/>
    <w:rsid w:val="00613551"/>
    <w:pPr>
      <w:keepNext/>
      <w:spacing w:before="240" w:after="60"/>
      <w:outlineLvl w:val="1"/>
    </w:pPr>
    <w:rPr>
      <w:rFonts w:ascii="Cambria" w:hAnsi="Cambria" w:cs="Times New Roman"/>
      <w:b/>
      <w:bCs/>
      <w:i/>
      <w:iCs/>
      <w:spacing w:val="0"/>
      <w:sz w:val="28"/>
      <w:szCs w:val="28"/>
    </w:rPr>
  </w:style>
  <w:style w:type="paragraph" w:styleId="Heading3">
    <w:name w:val="heading 3"/>
    <w:basedOn w:val="Normal"/>
    <w:next w:val="Normal"/>
    <w:link w:val="Heading3Char"/>
    <w:uiPriority w:val="9"/>
    <w:semiHidden/>
    <w:unhideWhenUsed/>
    <w:qFormat/>
    <w:rsid w:val="00613551"/>
    <w:pPr>
      <w:keepNext/>
      <w:spacing w:before="240" w:after="60"/>
      <w:outlineLvl w:val="2"/>
    </w:pPr>
    <w:rPr>
      <w:rFonts w:ascii="Cambria" w:hAnsi="Cambria" w:cs="Times New Roman"/>
      <w:b/>
      <w:bCs/>
      <w:spacing w:val="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Courier" w:hAnsi="Courier" w:cs="Times New Roman"/>
      <w:spacing w:val="0"/>
      <w:sz w:val="24"/>
      <w:lang w:val="x-none" w:eastAsia="x-none"/>
    </w:rPr>
  </w:style>
  <w:style w:type="character" w:styleId="PageNumber">
    <w:name w:val="page number"/>
    <w:basedOn w:val="DefaultParagraphFont"/>
  </w:style>
  <w:style w:type="paragraph" w:styleId="Footer">
    <w:name w:val="footer"/>
    <w:basedOn w:val="Normal"/>
    <w:semiHidden/>
    <w:pPr>
      <w:tabs>
        <w:tab w:val="center" w:pos="4320"/>
        <w:tab w:val="right" w:pos="8640"/>
      </w:tabs>
    </w:pPr>
  </w:style>
  <w:style w:type="paragraph" w:styleId="BalloonText">
    <w:name w:val="Balloon Text"/>
    <w:basedOn w:val="Normal"/>
    <w:semiHidden/>
    <w:rsid w:val="0085310D"/>
    <w:rPr>
      <w:rFonts w:ascii="Tahoma" w:hAnsi="Tahoma" w:cs="Tahoma"/>
      <w:sz w:val="16"/>
      <w:szCs w:val="16"/>
    </w:rPr>
  </w:style>
  <w:style w:type="character" w:styleId="LineNumber">
    <w:name w:val="line number"/>
    <w:rsid w:val="006A36D3"/>
    <w:rPr>
      <w:rFonts w:ascii="Arial" w:hAnsi="Arial"/>
      <w:b w:val="0"/>
      <w:i w:val="0"/>
      <w:spacing w:val="0"/>
      <w:position w:val="0"/>
      <w:sz w:val="24"/>
      <w:szCs w:val="24"/>
      <w:bdr w:val="none" w:sz="0" w:space="0" w:color="auto"/>
      <w:lang w:val="en-CA" w:eastAsia="en-US" w:bidi="ar-SA"/>
    </w:rPr>
  </w:style>
  <w:style w:type="character" w:customStyle="1" w:styleId="HeaderChar">
    <w:name w:val="Header Char"/>
    <w:link w:val="Header"/>
    <w:uiPriority w:val="99"/>
    <w:rsid w:val="00742D41"/>
    <w:rPr>
      <w:rFonts w:ascii="Courier" w:hAnsi="Courier"/>
      <w:sz w:val="24"/>
      <w:szCs w:val="24"/>
    </w:rPr>
  </w:style>
  <w:style w:type="paragraph" w:styleId="DocumentMap">
    <w:name w:val="Document Map"/>
    <w:basedOn w:val="Normal"/>
    <w:link w:val="DocumentMapChar"/>
    <w:uiPriority w:val="99"/>
    <w:semiHidden/>
    <w:unhideWhenUsed/>
    <w:rsid w:val="00742D41"/>
    <w:rPr>
      <w:rFonts w:ascii="Tahoma" w:hAnsi="Tahoma" w:cs="Times New Roman"/>
      <w:spacing w:val="0"/>
      <w:sz w:val="16"/>
      <w:szCs w:val="16"/>
      <w:lang w:val="x-none" w:eastAsia="x-none"/>
    </w:rPr>
  </w:style>
  <w:style w:type="character" w:customStyle="1" w:styleId="DocumentMapChar">
    <w:name w:val="Document Map Char"/>
    <w:link w:val="DocumentMap"/>
    <w:uiPriority w:val="99"/>
    <w:semiHidden/>
    <w:rsid w:val="00742D41"/>
    <w:rPr>
      <w:rFonts w:ascii="Tahoma" w:hAnsi="Tahoma" w:cs="Tahoma"/>
      <w:sz w:val="16"/>
      <w:szCs w:val="16"/>
    </w:rPr>
  </w:style>
  <w:style w:type="paragraph" w:customStyle="1" w:styleId="Legal">
    <w:name w:val="Legal"/>
    <w:next w:val="NoSpacing"/>
    <w:link w:val="LegalChar"/>
    <w:autoRedefine/>
    <w:qFormat/>
    <w:rsid w:val="009D1B01"/>
    <w:pPr>
      <w:widowControl w:val="0"/>
      <w:tabs>
        <w:tab w:val="left" w:pos="1620"/>
        <w:tab w:val="left" w:pos="2520"/>
      </w:tabs>
      <w:spacing w:line="211" w:lineRule="auto"/>
      <w:ind w:left="547" w:right="720"/>
    </w:pPr>
    <w:rPr>
      <w:rFonts w:cs="Times New Roman"/>
      <w:spacing w:val="-3"/>
      <w:sz w:val="24"/>
      <w:szCs w:val="24"/>
    </w:rPr>
  </w:style>
  <w:style w:type="paragraph" w:customStyle="1" w:styleId="QuesQ">
    <w:name w:val="Ques_Q"/>
    <w:basedOn w:val="Normal"/>
    <w:next w:val="Coll"/>
    <w:autoRedefine/>
    <w:qFormat/>
    <w:rsid w:val="00DF5538"/>
    <w:pPr>
      <w:tabs>
        <w:tab w:val="clear" w:pos="360"/>
        <w:tab w:val="clear" w:pos="720"/>
        <w:tab w:val="clear" w:pos="1800"/>
        <w:tab w:val="clear" w:pos="4680"/>
      </w:tabs>
      <w:spacing w:line="396" w:lineRule="auto"/>
      <w:ind w:left="1440" w:hanging="720"/>
    </w:pPr>
    <w:rPr>
      <w:rFonts w:ascii="Arial" w:hAnsi="Arial" w:cs="Arial"/>
      <w:sz w:val="24"/>
      <w:lang w:val="en-CA"/>
    </w:rPr>
  </w:style>
  <w:style w:type="paragraph" w:styleId="NoSpacing">
    <w:name w:val="No Spacing"/>
    <w:uiPriority w:val="1"/>
    <w:qFormat/>
    <w:rsid w:val="001037FF"/>
    <w:pPr>
      <w:widowControl w:val="0"/>
      <w:autoSpaceDE w:val="0"/>
      <w:autoSpaceDN w:val="0"/>
      <w:adjustRightInd w:val="0"/>
    </w:pPr>
    <w:rPr>
      <w:rFonts w:ascii="Courier" w:hAnsi="Courier"/>
      <w:spacing w:val="-3"/>
      <w:sz w:val="24"/>
      <w:szCs w:val="24"/>
      <w:lang w:val="en-US" w:eastAsia="en-US"/>
    </w:rPr>
  </w:style>
  <w:style w:type="paragraph" w:customStyle="1" w:styleId="WitA">
    <w:name w:val="Wit_A"/>
    <w:basedOn w:val="QuesQ"/>
    <w:next w:val="Coll"/>
    <w:autoRedefine/>
    <w:qFormat/>
    <w:rsid w:val="00DF5538"/>
  </w:style>
  <w:style w:type="paragraph" w:customStyle="1" w:styleId="Coll">
    <w:name w:val="Coll"/>
    <w:basedOn w:val="Normal"/>
    <w:link w:val="CollChar"/>
    <w:autoRedefine/>
    <w:qFormat/>
    <w:rsid w:val="00DF5538"/>
    <w:pPr>
      <w:tabs>
        <w:tab w:val="clear" w:pos="360"/>
        <w:tab w:val="clear" w:pos="720"/>
        <w:tab w:val="clear" w:pos="1800"/>
        <w:tab w:val="clear" w:pos="4680"/>
      </w:tabs>
      <w:spacing w:line="396" w:lineRule="auto"/>
      <w:ind w:left="1440" w:hanging="720"/>
    </w:pPr>
    <w:rPr>
      <w:rFonts w:ascii="Arial" w:hAnsi="Arial" w:cs="Times New Roman"/>
      <w:sz w:val="24"/>
      <w:lang w:val="x-none" w:eastAsia="x-none"/>
    </w:rPr>
  </w:style>
  <w:style w:type="table" w:styleId="TableGrid">
    <w:name w:val="Table Grid"/>
    <w:basedOn w:val="TableNormal"/>
    <w:uiPriority w:val="59"/>
    <w:rsid w:val="008360C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Lwname">
    <w:name w:val="Ques_L_w_name"/>
    <w:basedOn w:val="Coll"/>
    <w:link w:val="QuesLwnameChar"/>
    <w:autoRedefine/>
    <w:qFormat/>
    <w:rsid w:val="006A36D3"/>
  </w:style>
  <w:style w:type="paragraph" w:customStyle="1" w:styleId="UT">
    <w:name w:val="UT"/>
    <w:basedOn w:val="Legal"/>
    <w:link w:val="UTChar"/>
    <w:qFormat/>
    <w:rsid w:val="006E599A"/>
    <w:pPr>
      <w:ind w:left="540"/>
    </w:pPr>
  </w:style>
  <w:style w:type="character" w:customStyle="1" w:styleId="CollChar">
    <w:name w:val="Coll Char"/>
    <w:link w:val="Coll"/>
    <w:rsid w:val="00DF5538"/>
    <w:rPr>
      <w:rFonts w:ascii="Arial" w:hAnsi="Arial" w:cs="Arial"/>
      <w:spacing w:val="-3"/>
      <w:sz w:val="24"/>
      <w:szCs w:val="24"/>
      <w:lang w:val="x-none" w:eastAsia="x-none"/>
    </w:rPr>
  </w:style>
  <w:style w:type="character" w:customStyle="1" w:styleId="QuesLwnameChar">
    <w:name w:val="Ques_L_w_name Char"/>
    <w:basedOn w:val="CollChar"/>
    <w:link w:val="QuesLwname"/>
    <w:rsid w:val="00F15D52"/>
    <w:rPr>
      <w:rFonts w:ascii="Arial" w:hAnsi="Arial" w:cs="Arial"/>
      <w:spacing w:val="-3"/>
      <w:sz w:val="24"/>
      <w:szCs w:val="24"/>
      <w:lang w:val="x-none" w:eastAsia="x-none"/>
    </w:rPr>
  </w:style>
  <w:style w:type="paragraph" w:customStyle="1" w:styleId="UA">
    <w:name w:val="UA"/>
    <w:basedOn w:val="Legal"/>
    <w:link w:val="UAChar"/>
    <w:qFormat/>
    <w:rsid w:val="00DC38C1"/>
    <w:pPr>
      <w:ind w:left="540"/>
    </w:pPr>
  </w:style>
  <w:style w:type="character" w:customStyle="1" w:styleId="LegalChar">
    <w:name w:val="Legal Char"/>
    <w:link w:val="Legal"/>
    <w:rsid w:val="009D1B01"/>
    <w:rPr>
      <w:rFonts w:cs="Times New Roman"/>
      <w:spacing w:val="-3"/>
      <w:sz w:val="24"/>
      <w:szCs w:val="24"/>
      <w:lang w:val="en-CA" w:bidi="ar-SA"/>
    </w:rPr>
  </w:style>
  <w:style w:type="character" w:customStyle="1" w:styleId="UTChar">
    <w:name w:val="UT Char"/>
    <w:basedOn w:val="LegalChar"/>
    <w:link w:val="UT"/>
    <w:rsid w:val="006E599A"/>
    <w:rPr>
      <w:rFonts w:cs="Times New Roman"/>
      <w:spacing w:val="-3"/>
      <w:sz w:val="24"/>
      <w:szCs w:val="24"/>
      <w:lang w:val="en-CA" w:bidi="ar-SA"/>
    </w:rPr>
  </w:style>
  <w:style w:type="paragraph" w:customStyle="1" w:styleId="REF">
    <w:name w:val="REF"/>
    <w:basedOn w:val="Legal"/>
    <w:link w:val="REFChar"/>
    <w:qFormat/>
    <w:rsid w:val="006E599A"/>
    <w:pPr>
      <w:ind w:left="540"/>
    </w:pPr>
  </w:style>
  <w:style w:type="character" w:customStyle="1" w:styleId="UAChar">
    <w:name w:val="UA Char"/>
    <w:basedOn w:val="LegalChar"/>
    <w:link w:val="UA"/>
    <w:rsid w:val="00DC38C1"/>
    <w:rPr>
      <w:rFonts w:cs="Times New Roman"/>
      <w:spacing w:val="-3"/>
      <w:sz w:val="24"/>
      <w:szCs w:val="24"/>
      <w:lang w:val="en-CA" w:bidi="ar-SA"/>
    </w:rPr>
  </w:style>
  <w:style w:type="paragraph" w:customStyle="1" w:styleId="EX">
    <w:name w:val="EX"/>
    <w:basedOn w:val="Normal"/>
    <w:link w:val="EXChar"/>
    <w:qFormat/>
    <w:rsid w:val="0070434E"/>
    <w:pPr>
      <w:spacing w:line="396" w:lineRule="auto"/>
      <w:ind w:left="720"/>
    </w:pPr>
    <w:rPr>
      <w:rFonts w:ascii="Arial" w:hAnsi="Arial" w:cs="Times New Roman"/>
      <w:b/>
      <w:sz w:val="24"/>
      <w:lang w:val="x-none" w:eastAsia="x-none"/>
    </w:rPr>
  </w:style>
  <w:style w:type="character" w:customStyle="1" w:styleId="REFChar">
    <w:name w:val="REF Char"/>
    <w:basedOn w:val="LegalChar"/>
    <w:link w:val="REF"/>
    <w:rsid w:val="006E599A"/>
    <w:rPr>
      <w:rFonts w:cs="Times New Roman"/>
      <w:spacing w:val="-3"/>
      <w:sz w:val="24"/>
      <w:szCs w:val="24"/>
      <w:lang w:val="en-CA" w:bidi="ar-SA"/>
    </w:rPr>
  </w:style>
  <w:style w:type="character" w:customStyle="1" w:styleId="Heading1Char">
    <w:name w:val="Heading 1 Char"/>
    <w:link w:val="Heading1"/>
    <w:uiPriority w:val="9"/>
    <w:rsid w:val="00613551"/>
    <w:rPr>
      <w:rFonts w:ascii="Cambria" w:eastAsia="Times New Roman" w:hAnsi="Cambria" w:cs="Times New Roman"/>
      <w:b/>
      <w:bCs/>
      <w:kern w:val="32"/>
      <w:sz w:val="32"/>
      <w:szCs w:val="32"/>
      <w:lang w:val="en-US" w:eastAsia="en-US"/>
    </w:rPr>
  </w:style>
  <w:style w:type="character" w:customStyle="1" w:styleId="EXChar">
    <w:name w:val="EX Char"/>
    <w:link w:val="EX"/>
    <w:rsid w:val="0070434E"/>
    <w:rPr>
      <w:rFonts w:ascii="Arial" w:hAnsi="Arial" w:cs="Arial"/>
      <w:b/>
      <w:spacing w:val="-3"/>
      <w:sz w:val="24"/>
      <w:szCs w:val="24"/>
    </w:rPr>
  </w:style>
  <w:style w:type="character" w:customStyle="1" w:styleId="Heading2Char">
    <w:name w:val="Heading 2 Char"/>
    <w:link w:val="Heading2"/>
    <w:uiPriority w:val="9"/>
    <w:semiHidden/>
    <w:rsid w:val="00613551"/>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613551"/>
    <w:rPr>
      <w:rFonts w:ascii="Cambria" w:eastAsia="Times New Roman" w:hAnsi="Cambria" w:cs="Times New Roman"/>
      <w:b/>
      <w:bCs/>
      <w:sz w:val="26"/>
      <w:szCs w:val="26"/>
      <w:lang w:val="en-US" w:eastAsia="en-US"/>
    </w:rPr>
  </w:style>
  <w:style w:type="character" w:styleId="Hyperlink">
    <w:name w:val="Hyperlink"/>
    <w:uiPriority w:val="99"/>
    <w:unhideWhenUsed/>
    <w:rsid w:val="00613551"/>
    <w:rPr>
      <w:color w:val="0000FF"/>
      <w:u w:val="single"/>
    </w:rPr>
  </w:style>
  <w:style w:type="paragraph" w:styleId="TOC1">
    <w:name w:val="toc 1"/>
    <w:basedOn w:val="Legal"/>
    <w:next w:val="Normal"/>
    <w:autoRedefine/>
    <w:uiPriority w:val="39"/>
    <w:unhideWhenUsed/>
    <w:rsid w:val="005C2E27"/>
    <w:pPr>
      <w:tabs>
        <w:tab w:val="clear" w:pos="1620"/>
        <w:tab w:val="clear" w:pos="2520"/>
        <w:tab w:val="right" w:pos="9360"/>
      </w:tabs>
      <w:spacing w:line="252" w:lineRule="auto"/>
      <w:ind w:left="0" w:right="0"/>
    </w:pPr>
    <w:rPr>
      <w:rFonts w:ascii="Times New Roman" w:hAnsi="Times New Roman"/>
      <w:sz w:val="26"/>
    </w:rPr>
  </w:style>
  <w:style w:type="paragraph" w:customStyle="1" w:styleId="IOP">
    <w:name w:val="IOP"/>
    <w:link w:val="IOPChar"/>
    <w:qFormat/>
    <w:rsid w:val="000C3B78"/>
    <w:pPr>
      <w:spacing w:line="396" w:lineRule="auto"/>
      <w:ind w:left="720"/>
      <w:outlineLvl w:val="0"/>
    </w:pPr>
    <w:rPr>
      <w:rFonts w:ascii="Arial" w:hAnsi="Arial" w:cs="Times New Roman"/>
      <w:spacing w:val="-3"/>
      <w:sz w:val="24"/>
      <w:szCs w:val="24"/>
    </w:rPr>
  </w:style>
  <w:style w:type="paragraph" w:customStyle="1" w:styleId="OTR">
    <w:name w:val="OTR"/>
    <w:basedOn w:val="Normal"/>
    <w:link w:val="OTRChar"/>
    <w:qFormat/>
    <w:rsid w:val="00243023"/>
    <w:pPr>
      <w:tabs>
        <w:tab w:val="clear" w:pos="360"/>
        <w:tab w:val="clear" w:pos="720"/>
        <w:tab w:val="clear" w:pos="1440"/>
        <w:tab w:val="clear" w:pos="1800"/>
        <w:tab w:val="clear" w:pos="4680"/>
      </w:tabs>
      <w:spacing w:line="396" w:lineRule="auto"/>
      <w:ind w:left="720"/>
    </w:pPr>
    <w:rPr>
      <w:rFonts w:ascii="Arial" w:hAnsi="Arial" w:cs="Times New Roman"/>
      <w:b/>
      <w:sz w:val="24"/>
      <w:lang w:val="x-none" w:eastAsia="x-none"/>
    </w:rPr>
  </w:style>
  <w:style w:type="character" w:customStyle="1" w:styleId="IOPChar">
    <w:name w:val="IOP Char"/>
    <w:link w:val="IOP"/>
    <w:rsid w:val="000C3B78"/>
    <w:rPr>
      <w:rFonts w:ascii="Arial" w:hAnsi="Arial" w:cs="Times New Roman"/>
      <w:spacing w:val="-3"/>
      <w:sz w:val="24"/>
      <w:szCs w:val="24"/>
      <w:lang w:bidi="ar-SA"/>
    </w:rPr>
  </w:style>
  <w:style w:type="paragraph" w:customStyle="1" w:styleId="WitIntro">
    <w:name w:val="Wit_Intro"/>
    <w:basedOn w:val="Normal"/>
    <w:link w:val="WitIntroChar"/>
    <w:qFormat/>
    <w:rsid w:val="003E1CA2"/>
    <w:pPr>
      <w:tabs>
        <w:tab w:val="right" w:pos="8928"/>
      </w:tabs>
    </w:pPr>
    <w:rPr>
      <w:rFonts w:cs="Times New Roman"/>
      <w:b/>
      <w:szCs w:val="26"/>
      <w:lang w:val="x-none" w:eastAsia="x-none"/>
    </w:rPr>
  </w:style>
  <w:style w:type="character" w:customStyle="1" w:styleId="OTRChar">
    <w:name w:val="OTR Char"/>
    <w:link w:val="OTR"/>
    <w:rsid w:val="00243023"/>
    <w:rPr>
      <w:rFonts w:ascii="Arial" w:hAnsi="Arial"/>
      <w:b/>
      <w:spacing w:val="-3"/>
      <w:sz w:val="24"/>
      <w:szCs w:val="24"/>
    </w:rPr>
  </w:style>
  <w:style w:type="character" w:customStyle="1" w:styleId="WitIntroChar">
    <w:name w:val="Wit_Intro Char"/>
    <w:link w:val="WitIntro"/>
    <w:rsid w:val="003E1CA2"/>
    <w:rPr>
      <w:rFonts w:ascii="Times New Roman" w:hAnsi="Times New Roman" w:cs="Times New Roman"/>
      <w:b/>
      <w:spacing w:val="-3"/>
      <w:sz w:val="26"/>
      <w:szCs w:val="26"/>
      <w:lang w:eastAsia="x-none"/>
    </w:rPr>
  </w:style>
  <w:style w:type="character" w:styleId="CommentReference">
    <w:name w:val="annotation reference"/>
    <w:uiPriority w:val="99"/>
    <w:semiHidden/>
    <w:unhideWhenUsed/>
    <w:rsid w:val="00EF7339"/>
    <w:rPr>
      <w:sz w:val="16"/>
      <w:szCs w:val="16"/>
    </w:rPr>
  </w:style>
  <w:style w:type="paragraph" w:styleId="CommentText">
    <w:name w:val="annotation text"/>
    <w:basedOn w:val="Normal"/>
    <w:link w:val="CommentTextChar"/>
    <w:uiPriority w:val="99"/>
    <w:semiHidden/>
    <w:unhideWhenUsed/>
    <w:rsid w:val="00EF7339"/>
    <w:rPr>
      <w:rFonts w:ascii="Courier" w:hAnsi="Courier" w:cs="Times New Roman"/>
      <w:sz w:val="20"/>
      <w:szCs w:val="20"/>
      <w:lang w:val="x-none" w:eastAsia="x-none"/>
    </w:rPr>
  </w:style>
  <w:style w:type="character" w:customStyle="1" w:styleId="CommentTextChar">
    <w:name w:val="Comment Text Char"/>
    <w:link w:val="CommentText"/>
    <w:uiPriority w:val="99"/>
    <w:semiHidden/>
    <w:rsid w:val="00EF7339"/>
    <w:rPr>
      <w:rFonts w:ascii="Courier" w:hAnsi="Courier"/>
      <w:spacing w:val="-3"/>
    </w:rPr>
  </w:style>
  <w:style w:type="paragraph" w:styleId="CommentSubject">
    <w:name w:val="annotation subject"/>
    <w:basedOn w:val="CommentText"/>
    <w:next w:val="CommentText"/>
    <w:link w:val="CommentSubjectChar"/>
    <w:uiPriority w:val="99"/>
    <w:semiHidden/>
    <w:unhideWhenUsed/>
    <w:rsid w:val="002F68DD"/>
    <w:rPr>
      <w:b/>
      <w:bCs/>
    </w:rPr>
  </w:style>
  <w:style w:type="character" w:customStyle="1" w:styleId="CommentSubjectChar">
    <w:name w:val="Comment Subject Char"/>
    <w:link w:val="CommentSubject"/>
    <w:uiPriority w:val="99"/>
    <w:semiHidden/>
    <w:rsid w:val="002F68DD"/>
    <w:rPr>
      <w:rFonts w:ascii="Courier" w:hAnsi="Courier"/>
      <w:b/>
      <w:bCs/>
      <w:spacing w:val="-3"/>
    </w:rPr>
  </w:style>
  <w:style w:type="paragraph" w:customStyle="1" w:styleId="Index">
    <w:name w:val="Index"/>
    <w:qFormat/>
    <w:rsid w:val="00EA6E79"/>
    <w:pPr>
      <w:tabs>
        <w:tab w:val="left" w:pos="360"/>
        <w:tab w:val="left" w:pos="720"/>
        <w:tab w:val="left" w:pos="1440"/>
        <w:tab w:val="left" w:pos="1800"/>
        <w:tab w:val="left" w:pos="2160"/>
        <w:tab w:val="left" w:pos="4680"/>
        <w:tab w:val="right" w:pos="9360"/>
      </w:tabs>
      <w:spacing w:line="252" w:lineRule="auto"/>
    </w:pPr>
    <w:rPr>
      <w:rFonts w:ascii="Times New Roman" w:hAnsi="Times New Roman" w:cs="Times New Roman"/>
      <w:color w:val="000000"/>
      <w:sz w:val="26"/>
    </w:rPr>
  </w:style>
  <w:style w:type="paragraph" w:customStyle="1" w:styleId="Preamble">
    <w:name w:val="Preamble"/>
    <w:basedOn w:val="Normal"/>
    <w:qFormat/>
    <w:rsid w:val="00032904"/>
    <w:pPr>
      <w:tabs>
        <w:tab w:val="clear" w:pos="360"/>
        <w:tab w:val="clear" w:pos="720"/>
        <w:tab w:val="clear" w:pos="1440"/>
        <w:tab w:val="clear" w:pos="1800"/>
      </w:tabs>
    </w:pPr>
  </w:style>
  <w:style w:type="paragraph" w:customStyle="1" w:styleId="Indextitle">
    <w:name w:val="Index_title"/>
    <w:basedOn w:val="Normal"/>
    <w:qFormat/>
    <w:rsid w:val="005E0089"/>
    <w:pPr>
      <w:tabs>
        <w:tab w:val="left" w:pos="900"/>
        <w:tab w:val="right" w:pos="8640"/>
      </w:tabs>
      <w:autoSpaceDE/>
      <w:autoSpaceDN/>
      <w:adjustRightInd/>
      <w:ind w:left="720" w:hanging="720"/>
      <w:jc w:val="center"/>
    </w:pPr>
    <w:rPr>
      <w:rFonts w:cs="Times New Roman"/>
      <w:b/>
      <w:color w:val="000000"/>
      <w:spacing w:val="0"/>
      <w:szCs w:val="20"/>
      <w:lang w:val="en-CA" w:eastAsia="en-CA"/>
    </w:rPr>
  </w:style>
  <w:style w:type="paragraph" w:styleId="IntenseQuote">
    <w:name w:val="Intense Quote"/>
    <w:basedOn w:val="Normal"/>
    <w:next w:val="Normal"/>
    <w:link w:val="IntenseQuoteChar"/>
    <w:uiPriority w:val="30"/>
    <w:qFormat/>
    <w:rsid w:val="00856EB2"/>
    <w:pPr>
      <w:pBdr>
        <w:bottom w:val="single" w:sz="4" w:space="4" w:color="4F81BD"/>
      </w:pBdr>
      <w:spacing w:before="200" w:after="280"/>
      <w:ind w:left="936" w:right="936"/>
    </w:pPr>
    <w:rPr>
      <w:rFonts w:cs="Times New Roman"/>
      <w:b/>
      <w:bCs/>
      <w:i/>
      <w:iCs/>
      <w:color w:val="4F81BD"/>
    </w:rPr>
  </w:style>
  <w:style w:type="paragraph" w:customStyle="1" w:styleId="Quote1">
    <w:name w:val="Quote1"/>
    <w:basedOn w:val="Coll"/>
    <w:qFormat/>
    <w:rsid w:val="00691DFC"/>
    <w:pPr>
      <w:tabs>
        <w:tab w:val="clear" w:pos="1440"/>
        <w:tab w:val="left" w:pos="2160"/>
      </w:tabs>
      <w:ind w:left="2160" w:firstLine="0"/>
    </w:pPr>
  </w:style>
  <w:style w:type="paragraph" w:customStyle="1" w:styleId="unquote">
    <w:name w:val="unquote"/>
    <w:basedOn w:val="Coll"/>
    <w:qFormat/>
    <w:rsid w:val="00261136"/>
    <w:pPr>
      <w:ind w:firstLine="0"/>
    </w:pPr>
  </w:style>
  <w:style w:type="character" w:customStyle="1" w:styleId="IntenseQuoteChar">
    <w:name w:val="Intense Quote Char"/>
    <w:link w:val="IntenseQuote"/>
    <w:uiPriority w:val="30"/>
    <w:rsid w:val="00856EB2"/>
    <w:rPr>
      <w:rFonts w:ascii="Times New Roman" w:hAnsi="Times New Roman"/>
      <w:b/>
      <w:bCs/>
      <w:i/>
      <w:iCs/>
      <w:color w:val="4F81BD"/>
      <w:spacing w:val="-3"/>
      <w:sz w:val="26"/>
      <w:szCs w:val="24"/>
      <w:lang w:val="en-US" w:eastAsia="en-US"/>
    </w:rPr>
  </w:style>
  <w:style w:type="paragraph" w:customStyle="1" w:styleId="Para">
    <w:name w:val="Para"/>
    <w:basedOn w:val="Quote1"/>
    <w:next w:val="Normal"/>
    <w:qFormat/>
    <w:rsid w:val="00920F79"/>
    <w:pPr>
      <w:tabs>
        <w:tab w:val="clear" w:pos="2160"/>
      </w:tabs>
      <w:ind w:left="1440" w:firstLine="720"/>
    </w:pPr>
    <w:rPr>
      <w:lang w:val="en-US"/>
    </w:rPr>
  </w:style>
  <w:style w:type="paragraph" w:customStyle="1" w:styleId="SessionTime">
    <w:name w:val="SessionTime"/>
    <w:basedOn w:val="Preamble"/>
    <w:next w:val="Preamble"/>
    <w:qFormat/>
    <w:rsid w:val="0079432C"/>
  </w:style>
  <w:style w:type="paragraph" w:customStyle="1" w:styleId="ProcEnd">
    <w:name w:val="ProcEnd"/>
    <w:basedOn w:val="Normal"/>
    <w:qFormat/>
    <w:rsid w:val="00A15459"/>
  </w:style>
  <w:style w:type="paragraph" w:customStyle="1" w:styleId="WitExcused">
    <w:name w:val="Wit_Excused"/>
    <w:basedOn w:val="WitIntro"/>
    <w:qFormat/>
    <w:rsid w:val="003B054A"/>
    <w:pPr>
      <w:tabs>
        <w:tab w:val="clear" w:pos="360"/>
        <w:tab w:val="clear" w:pos="720"/>
        <w:tab w:val="clear" w:pos="1440"/>
        <w:tab w:val="clear" w:pos="1800"/>
        <w:tab w:val="clear" w:pos="4680"/>
      </w:tabs>
      <w:spacing w:line="396" w:lineRule="auto"/>
      <w:ind w:left="720"/>
    </w:pPr>
    <w:rPr>
      <w:rFonts w:ascii="Arial" w:hAnsi="Arial"/>
      <w:b w:val="0"/>
      <w:sz w:val="24"/>
    </w:rPr>
  </w:style>
  <w:style w:type="paragraph" w:customStyle="1" w:styleId="Default">
    <w:name w:val="Default"/>
    <w:rsid w:val="00805D5C"/>
    <w:pPr>
      <w:autoSpaceDE w:val="0"/>
      <w:autoSpaceDN w:val="0"/>
      <w:adjustRightInd w:val="0"/>
    </w:pPr>
    <w:rPr>
      <w:rFonts w:ascii="Times New Roman" w:hAnsi="Times New Roman" w:cs="Times New Roman"/>
      <w:color w:val="000000"/>
      <w:sz w:val="24"/>
      <w:szCs w:val="24"/>
      <w:lang w:val="en-US" w:eastAsia="en-US"/>
    </w:rPr>
  </w:style>
  <w:style w:type="paragraph" w:styleId="Revision">
    <w:name w:val="Revision"/>
    <w:hidden/>
    <w:uiPriority w:val="99"/>
    <w:semiHidden/>
    <w:rsid w:val="007A4886"/>
    <w:rPr>
      <w:rFonts w:ascii="Times New Roman" w:hAnsi="Times New Roman"/>
      <w:spacing w:val="-3"/>
      <w:sz w:val="26"/>
      <w:szCs w:val="24"/>
      <w:lang w:val="en-US" w:eastAsia="en-US"/>
    </w:rPr>
  </w:style>
  <w:style w:type="paragraph" w:customStyle="1" w:styleId="NewExam">
    <w:name w:val="New Exam"/>
    <w:basedOn w:val="IOP"/>
    <w:qFormat/>
    <w:rsid w:val="00440214"/>
    <w:rPr>
      <w:b/>
      <w:u w:val="single"/>
    </w:rPr>
  </w:style>
  <w:style w:type="paragraph" w:customStyle="1" w:styleId="quotelevel2">
    <w:name w:val="quote_level2"/>
    <w:basedOn w:val="Quote1"/>
    <w:qFormat/>
    <w:rsid w:val="005211D4"/>
    <w:pPr>
      <w:tabs>
        <w:tab w:val="clear" w:pos="2160"/>
        <w:tab w:val="left" w:pos="2880"/>
      </w:tabs>
      <w:ind w:left="28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1026">
      <w:bodyDiv w:val="1"/>
      <w:marLeft w:val="0"/>
      <w:marRight w:val="0"/>
      <w:marTop w:val="0"/>
      <w:marBottom w:val="0"/>
      <w:divBdr>
        <w:top w:val="none" w:sz="0" w:space="0" w:color="auto"/>
        <w:left w:val="none" w:sz="0" w:space="0" w:color="auto"/>
        <w:bottom w:val="none" w:sz="0" w:space="0" w:color="auto"/>
        <w:right w:val="none" w:sz="0" w:space="0" w:color="auto"/>
      </w:divBdr>
    </w:div>
    <w:div w:id="436483436">
      <w:bodyDiv w:val="1"/>
      <w:marLeft w:val="0"/>
      <w:marRight w:val="0"/>
      <w:marTop w:val="0"/>
      <w:marBottom w:val="0"/>
      <w:divBdr>
        <w:top w:val="none" w:sz="0" w:space="0" w:color="auto"/>
        <w:left w:val="none" w:sz="0" w:space="0" w:color="auto"/>
        <w:bottom w:val="none" w:sz="0" w:space="0" w:color="auto"/>
        <w:right w:val="none" w:sz="0" w:space="0" w:color="auto"/>
      </w:divBdr>
    </w:div>
    <w:div w:id="929201166">
      <w:bodyDiv w:val="1"/>
      <w:marLeft w:val="0"/>
      <w:marRight w:val="0"/>
      <w:marTop w:val="0"/>
      <w:marBottom w:val="0"/>
      <w:divBdr>
        <w:top w:val="none" w:sz="0" w:space="0" w:color="auto"/>
        <w:left w:val="none" w:sz="0" w:space="0" w:color="auto"/>
        <w:bottom w:val="none" w:sz="0" w:space="0" w:color="auto"/>
        <w:right w:val="none" w:sz="0" w:space="0" w:color="auto"/>
      </w:divBdr>
      <w:divsChild>
        <w:div w:id="873231963">
          <w:marLeft w:val="0"/>
          <w:marRight w:val="0"/>
          <w:marTop w:val="0"/>
          <w:marBottom w:val="0"/>
          <w:divBdr>
            <w:top w:val="none" w:sz="0" w:space="0" w:color="auto"/>
            <w:left w:val="none" w:sz="0" w:space="0" w:color="auto"/>
            <w:bottom w:val="none" w:sz="0" w:space="0" w:color="auto"/>
            <w:right w:val="none" w:sz="0" w:space="0" w:color="auto"/>
          </w:divBdr>
        </w:div>
      </w:divsChild>
    </w:div>
    <w:div w:id="1010180174">
      <w:bodyDiv w:val="1"/>
      <w:marLeft w:val="0"/>
      <w:marRight w:val="0"/>
      <w:marTop w:val="0"/>
      <w:marBottom w:val="0"/>
      <w:divBdr>
        <w:top w:val="none" w:sz="0" w:space="0" w:color="auto"/>
        <w:left w:val="none" w:sz="0" w:space="0" w:color="auto"/>
        <w:bottom w:val="none" w:sz="0" w:space="0" w:color="auto"/>
        <w:right w:val="none" w:sz="0" w:space="0" w:color="auto"/>
      </w:divBdr>
    </w:div>
    <w:div w:id="20030007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A0A48-2D65-48F7-8325-0598FB8C2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5084</Words>
  <Characters>28982</Characters>
  <Application>Microsoft Office Word</Application>
  <DocSecurity>4</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Court File No</vt:lpstr>
      <vt:lpstr>Court File No</vt:lpstr>
    </vt:vector>
  </TitlesOfParts>
  <Company>eDecree</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File No</dc:title>
  <dc:subject/>
  <dc:creator>xxxx</dc:creator>
  <cp:keywords/>
  <cp:lastModifiedBy>Tyler Vibert</cp:lastModifiedBy>
  <cp:revision>2</cp:revision>
  <cp:lastPrinted>2022-06-10T22:16:00Z</cp:lastPrinted>
  <dcterms:created xsi:type="dcterms:W3CDTF">2023-06-06T22:04:00Z</dcterms:created>
  <dcterms:modified xsi:type="dcterms:W3CDTF">2023-06-06T22:04:00Z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2023-06-06T22:04:10Z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619a88ff-cb67-4298-9781-66cc0cc776f1</vt:lpwstr>
  </property>
  <property fmtid="{D5CDD505-2E9C-101B-9397-08002B2CF9AE}" pid="7" name="MSIP_Label_defa4170-0d19-0005-0004-bc88714345d2_ActionId">
    <vt:lpwstr>99609a62-6519-4367-89e1-ff5c996c6414</vt:lpwstr>
  </property>
  <property fmtid="{D5CDD505-2E9C-101B-9397-08002B2CF9AE}" pid="8" name="MSIP_Label_defa4170-0d19-0005-0004-bc88714345d2_ContentBits">
    <vt:lpwstr>0</vt:lpwstr>
  </property>
</Properties>
</file>